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910" w:rsidRPr="00BD4910" w:rsidRDefault="00BD4910" w:rsidP="00BD4910">
      <w:pPr>
        <w:suppressAutoHyphens w:val="0"/>
        <w:jc w:val="center"/>
        <w:rPr>
          <w:rFonts w:ascii="Arial" w:eastAsiaTheme="minorHAnsi" w:hAnsi="Arial" w:cs="Arial"/>
          <w:b/>
          <w:bCs/>
          <w:lang w:eastAsia="ru-RU"/>
        </w:rPr>
      </w:pPr>
      <w:r w:rsidRPr="00BD4910">
        <w:rPr>
          <w:rFonts w:ascii="Arial" w:eastAsiaTheme="minorHAnsi" w:hAnsi="Arial" w:cs="Arial"/>
          <w:b/>
          <w:bCs/>
          <w:lang w:eastAsia="ru-RU"/>
        </w:rPr>
        <w:t xml:space="preserve">АДМИНИСТРАЦИЯ </w:t>
      </w:r>
    </w:p>
    <w:p w:rsidR="00BD4910" w:rsidRDefault="00BD4910" w:rsidP="00BD4910">
      <w:pPr>
        <w:suppressAutoHyphens w:val="0"/>
        <w:jc w:val="center"/>
        <w:rPr>
          <w:rFonts w:ascii="Arial" w:eastAsiaTheme="minorHAnsi" w:hAnsi="Arial" w:cs="Arial"/>
          <w:b/>
          <w:bCs/>
          <w:lang w:eastAsia="ru-RU"/>
        </w:rPr>
      </w:pPr>
      <w:r w:rsidRPr="00BD4910">
        <w:rPr>
          <w:rFonts w:ascii="Arial" w:eastAsiaTheme="minorHAnsi" w:hAnsi="Arial" w:cs="Arial"/>
          <w:b/>
          <w:bCs/>
          <w:lang w:eastAsia="ru-RU"/>
        </w:rPr>
        <w:t xml:space="preserve">АЛЕКСАНДРОВСКОГО СЕЛЬСКОГО ПОСЕЛЕНИЯ </w:t>
      </w:r>
    </w:p>
    <w:p w:rsidR="00BD4910" w:rsidRDefault="00BD4910" w:rsidP="00BD4910">
      <w:pPr>
        <w:suppressAutoHyphens w:val="0"/>
        <w:jc w:val="center"/>
        <w:rPr>
          <w:rFonts w:ascii="Arial" w:eastAsiaTheme="minorHAnsi" w:hAnsi="Arial" w:cs="Arial"/>
          <w:b/>
          <w:bCs/>
          <w:lang w:eastAsia="ru-RU"/>
        </w:rPr>
      </w:pPr>
      <w:r w:rsidRPr="00BD4910">
        <w:rPr>
          <w:rFonts w:ascii="Arial" w:eastAsiaTheme="minorHAnsi" w:hAnsi="Arial" w:cs="Arial"/>
          <w:b/>
          <w:bCs/>
          <w:lang w:eastAsia="ru-RU"/>
        </w:rPr>
        <w:t xml:space="preserve">ВЕРХНЕХАВСКОГО МУНИЦИПАЛЬНОГО РАЙОНА </w:t>
      </w:r>
    </w:p>
    <w:p w:rsidR="00BD4910" w:rsidRPr="00BD4910" w:rsidRDefault="00BD4910" w:rsidP="00BD4910">
      <w:pPr>
        <w:suppressAutoHyphens w:val="0"/>
        <w:jc w:val="center"/>
        <w:rPr>
          <w:rFonts w:ascii="Arial" w:eastAsiaTheme="minorHAnsi" w:hAnsi="Arial" w:cs="Arial"/>
          <w:b/>
          <w:bCs/>
          <w:lang w:eastAsia="ru-RU"/>
        </w:rPr>
      </w:pPr>
      <w:r w:rsidRPr="00BD4910">
        <w:rPr>
          <w:rFonts w:ascii="Arial" w:eastAsiaTheme="minorHAnsi" w:hAnsi="Arial" w:cs="Arial"/>
          <w:b/>
          <w:bCs/>
          <w:lang w:eastAsia="ru-RU"/>
        </w:rPr>
        <w:t>ВОРОНЕЖСКОЙ ОБЛАСТИ</w:t>
      </w:r>
    </w:p>
    <w:p w:rsidR="00BD4910" w:rsidRPr="00BD4910" w:rsidRDefault="00BD4910" w:rsidP="00BD4910">
      <w:pPr>
        <w:spacing w:before="100" w:beforeAutospacing="1" w:after="100" w:afterAutospacing="1" w:line="309" w:lineRule="atLeast"/>
        <w:outlineLvl w:val="0"/>
        <w:rPr>
          <w:rFonts w:ascii="Arial" w:hAnsi="Arial" w:cs="Arial"/>
          <w:b/>
          <w:color w:val="000000"/>
          <w:lang w:eastAsia="ru-RU"/>
        </w:rPr>
      </w:pPr>
      <w:r w:rsidRPr="00BD4910">
        <w:rPr>
          <w:rFonts w:ascii="Arial" w:hAnsi="Arial" w:cs="Arial"/>
          <w:b/>
          <w:bCs/>
          <w:color w:val="000000"/>
          <w:kern w:val="36"/>
          <w:lang w:eastAsia="ru-RU"/>
        </w:rPr>
        <w:t> </w:t>
      </w:r>
      <w:r w:rsidRPr="00BD4910">
        <w:rPr>
          <w:rFonts w:ascii="Arial" w:hAnsi="Arial" w:cs="Arial"/>
          <w:b/>
          <w:color w:val="000000"/>
          <w:lang w:eastAsia="ru-RU"/>
        </w:rPr>
        <w:t xml:space="preserve">                                             ПОСТАНОВЛЕНИЕ</w:t>
      </w:r>
    </w:p>
    <w:p w:rsidR="00BD4910" w:rsidRPr="00BD4910" w:rsidRDefault="00BD4910" w:rsidP="00BD4910">
      <w:pPr>
        <w:rPr>
          <w:rFonts w:ascii="Arial" w:hAnsi="Arial" w:cs="Arial"/>
          <w:lang w:eastAsia="ru-RU"/>
        </w:rPr>
      </w:pPr>
      <w:r w:rsidRPr="00BD4910">
        <w:rPr>
          <w:color w:val="000000"/>
          <w:lang w:eastAsia="ru-RU"/>
        </w:rPr>
        <w:t> </w:t>
      </w:r>
      <w:r w:rsidRPr="00BD4910">
        <w:rPr>
          <w:rFonts w:ascii="Arial" w:hAnsi="Arial" w:cs="Arial"/>
          <w:lang w:eastAsia="ru-RU"/>
        </w:rPr>
        <w:t>от 21.06.2018         № 24</w:t>
      </w:r>
    </w:p>
    <w:p w:rsidR="00BD4910" w:rsidRPr="00BD4910" w:rsidRDefault="00BD4910" w:rsidP="00BD4910">
      <w:pPr>
        <w:rPr>
          <w:b/>
          <w:lang w:eastAsia="ru-RU"/>
        </w:rPr>
      </w:pPr>
      <w:r w:rsidRPr="00BD4910">
        <w:rPr>
          <w:rFonts w:ascii="Arial" w:hAnsi="Arial" w:cs="Arial"/>
          <w:lang w:eastAsia="ru-RU"/>
        </w:rPr>
        <w:t>с. Александровка</w:t>
      </w:r>
      <w:r w:rsidRPr="00BD4910">
        <w:rPr>
          <w:b/>
          <w:lang w:eastAsia="ru-RU"/>
        </w:rPr>
        <w:t> </w:t>
      </w:r>
    </w:p>
    <w:p w:rsidR="00BD4910" w:rsidRPr="00BD4910" w:rsidRDefault="00BD4910" w:rsidP="00BD4910">
      <w:pPr>
        <w:suppressAutoHyphens w:val="0"/>
        <w:rPr>
          <w:rFonts w:ascii="Arial" w:eastAsiaTheme="minorHAnsi" w:hAnsi="Arial" w:cs="Arial"/>
          <w:bCs/>
          <w:lang w:eastAsia="ru-RU"/>
        </w:rPr>
      </w:pPr>
    </w:p>
    <w:p w:rsidR="00BD4910" w:rsidRPr="00BD4910" w:rsidRDefault="00BD4910" w:rsidP="00BD4910">
      <w:pPr>
        <w:suppressAutoHyphens w:val="0"/>
        <w:rPr>
          <w:rFonts w:ascii="Arial" w:eastAsiaTheme="minorHAnsi" w:hAnsi="Arial" w:cs="Arial"/>
          <w:bCs/>
          <w:lang w:eastAsia="ru-RU"/>
        </w:rPr>
      </w:pPr>
      <w:r w:rsidRPr="00BD4910">
        <w:rPr>
          <w:rFonts w:ascii="Arial" w:eastAsiaTheme="minorHAnsi" w:hAnsi="Arial" w:cs="Arial"/>
          <w:bCs/>
          <w:lang w:eastAsia="ru-RU"/>
        </w:rPr>
        <w:t xml:space="preserve">«Об утверждении Порядка организации </w:t>
      </w:r>
    </w:p>
    <w:p w:rsidR="00BD4910" w:rsidRPr="00BD4910" w:rsidRDefault="00BD4910" w:rsidP="00BD4910">
      <w:pPr>
        <w:suppressAutoHyphens w:val="0"/>
        <w:rPr>
          <w:rFonts w:ascii="Arial" w:eastAsiaTheme="minorHAnsi" w:hAnsi="Arial" w:cs="Arial"/>
          <w:bCs/>
          <w:lang w:eastAsia="ru-RU"/>
        </w:rPr>
      </w:pPr>
      <w:r w:rsidRPr="00BD4910">
        <w:rPr>
          <w:rFonts w:ascii="Arial" w:eastAsiaTheme="minorHAnsi" w:hAnsi="Arial" w:cs="Arial"/>
          <w:bCs/>
          <w:lang w:eastAsia="ru-RU"/>
        </w:rPr>
        <w:t xml:space="preserve">и проведения внутреннего </w:t>
      </w:r>
    </w:p>
    <w:p w:rsidR="00BD4910" w:rsidRPr="00BD4910" w:rsidRDefault="00BD4910" w:rsidP="00BD4910">
      <w:pPr>
        <w:suppressAutoHyphens w:val="0"/>
        <w:rPr>
          <w:rFonts w:ascii="Arial" w:eastAsiaTheme="minorHAnsi" w:hAnsi="Arial" w:cs="Arial"/>
          <w:bCs/>
          <w:lang w:eastAsia="ru-RU"/>
        </w:rPr>
      </w:pPr>
      <w:r w:rsidRPr="00BD4910">
        <w:rPr>
          <w:rFonts w:ascii="Arial" w:eastAsiaTheme="minorHAnsi" w:hAnsi="Arial" w:cs="Arial"/>
          <w:bCs/>
          <w:lang w:eastAsia="ru-RU"/>
        </w:rPr>
        <w:t>муниципального финансового контроля</w:t>
      </w:r>
    </w:p>
    <w:p w:rsidR="00BD4910" w:rsidRPr="00BD4910" w:rsidRDefault="00BD4910" w:rsidP="00BD4910">
      <w:pPr>
        <w:suppressAutoHyphens w:val="0"/>
        <w:rPr>
          <w:rFonts w:ascii="Arial" w:eastAsiaTheme="minorHAnsi" w:hAnsi="Arial" w:cs="Arial"/>
          <w:bCs/>
          <w:lang w:eastAsia="ru-RU"/>
        </w:rPr>
      </w:pPr>
      <w:r w:rsidRPr="00BD4910">
        <w:rPr>
          <w:rFonts w:ascii="Arial" w:eastAsiaTheme="minorHAnsi" w:hAnsi="Arial" w:cs="Arial"/>
          <w:bCs/>
          <w:lang w:eastAsia="ru-RU"/>
        </w:rPr>
        <w:t>администрацией Александровского сельского</w:t>
      </w:r>
    </w:p>
    <w:p w:rsidR="00BD4910" w:rsidRPr="00BD4910" w:rsidRDefault="00BD4910" w:rsidP="00BD4910">
      <w:pPr>
        <w:suppressAutoHyphens w:val="0"/>
        <w:rPr>
          <w:rFonts w:ascii="Arial" w:eastAsiaTheme="minorHAnsi" w:hAnsi="Arial" w:cs="Arial"/>
          <w:bCs/>
          <w:lang w:eastAsia="ru-RU"/>
        </w:rPr>
      </w:pPr>
      <w:r w:rsidRPr="00BD4910">
        <w:rPr>
          <w:rFonts w:ascii="Arial" w:eastAsiaTheme="minorHAnsi" w:hAnsi="Arial" w:cs="Arial"/>
          <w:bCs/>
          <w:lang w:eastAsia="ru-RU"/>
        </w:rPr>
        <w:t xml:space="preserve">поселения </w:t>
      </w:r>
      <w:proofErr w:type="spellStart"/>
      <w:r w:rsidRPr="00BD4910">
        <w:rPr>
          <w:rFonts w:ascii="Arial" w:eastAsiaTheme="minorHAnsi" w:hAnsi="Arial" w:cs="Arial"/>
          <w:bCs/>
          <w:lang w:eastAsia="ru-RU"/>
        </w:rPr>
        <w:t>Верхнехавского</w:t>
      </w:r>
      <w:proofErr w:type="spellEnd"/>
      <w:r w:rsidRPr="00BD4910">
        <w:rPr>
          <w:rFonts w:ascii="Arial" w:eastAsiaTheme="minorHAnsi" w:hAnsi="Arial" w:cs="Arial"/>
          <w:bCs/>
          <w:lang w:eastAsia="ru-RU"/>
        </w:rPr>
        <w:t xml:space="preserve"> муниципального района</w:t>
      </w:r>
    </w:p>
    <w:p w:rsidR="00BD4910" w:rsidRPr="00BD4910" w:rsidRDefault="00BD4910" w:rsidP="00BD4910">
      <w:pPr>
        <w:suppressAutoHyphens w:val="0"/>
        <w:rPr>
          <w:rFonts w:ascii="Arial" w:eastAsiaTheme="minorHAnsi" w:hAnsi="Arial" w:cs="Arial"/>
          <w:bCs/>
          <w:lang w:eastAsia="ru-RU"/>
        </w:rPr>
      </w:pPr>
      <w:r w:rsidRPr="00BD4910">
        <w:rPr>
          <w:rFonts w:ascii="Arial" w:eastAsiaTheme="minorHAnsi" w:hAnsi="Arial" w:cs="Arial"/>
          <w:bCs/>
          <w:lang w:eastAsia="ru-RU"/>
        </w:rPr>
        <w:t>Воронежской области»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В соответствии со статьей 269.2. Бюджетного кодекса Российской Федерации, статьей 99 Федерального закона от 05.04.2013г.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w:t>
      </w:r>
      <w:smartTag w:uri="urn:schemas-microsoft-com:office:smarttags" w:element="metricconverter">
        <w:smartTagPr>
          <w:attr w:name="ProductID" w:val="2018 г"/>
        </w:smartTagPr>
        <w:r w:rsidRPr="00BD4910">
          <w:rPr>
            <w:rFonts w:ascii="Arial" w:hAnsi="Arial" w:cs="Arial"/>
            <w:color w:val="000000"/>
            <w:lang w:eastAsia="ru-RU"/>
          </w:rPr>
          <w:t>2018 г</w:t>
        </w:r>
      </w:smartTag>
      <w:r w:rsidRPr="00BD4910">
        <w:rPr>
          <w:rFonts w:ascii="Arial" w:hAnsi="Arial" w:cs="Arial"/>
          <w:color w:val="000000"/>
          <w:lang w:eastAsia="ru-RU"/>
        </w:rPr>
        <w:t>.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06.10.2003г. № 131-ФЗ «Об общих принципах организации местного самоуправления в Российской Федерации» (с изменениями и дополнениями) и Уставом Александровского сельского поселения, администрация  Александровского сельского поселения </w:t>
      </w:r>
    </w:p>
    <w:p w:rsidR="00BD4910" w:rsidRPr="00BD4910" w:rsidRDefault="00BD4910" w:rsidP="00BD4910">
      <w:pPr>
        <w:suppressAutoHyphens w:val="0"/>
        <w:jc w:val="both"/>
        <w:rPr>
          <w:rFonts w:ascii="Arial" w:eastAsiaTheme="minorHAnsi" w:hAnsi="Arial" w:cs="Arial"/>
          <w:bCs/>
          <w:lang w:eastAsia="ru-RU"/>
        </w:rPr>
      </w:pPr>
      <w:r w:rsidRPr="00BD4910">
        <w:rPr>
          <w:rFonts w:ascii="Arial" w:eastAsiaTheme="minorHAnsi" w:hAnsi="Arial" w:cs="Arial"/>
          <w:bCs/>
          <w:lang w:eastAsia="ru-RU"/>
        </w:rPr>
        <w:t>                                             ПОСТАНОВЛЯЕТ:</w:t>
      </w:r>
    </w:p>
    <w:p w:rsidR="00BD4910" w:rsidRPr="00BD4910" w:rsidRDefault="00BD4910" w:rsidP="00BD4910">
      <w:pPr>
        <w:suppressAutoHyphens w:val="0"/>
        <w:jc w:val="both"/>
        <w:rPr>
          <w:rFonts w:ascii="Arial" w:eastAsiaTheme="minorHAnsi" w:hAnsi="Arial" w:cs="Arial"/>
          <w:bCs/>
          <w:lang w:eastAsia="ru-RU"/>
        </w:rPr>
      </w:pPr>
      <w:r w:rsidRPr="00BD4910">
        <w:rPr>
          <w:rFonts w:ascii="Arial" w:eastAsiaTheme="minorHAnsi" w:hAnsi="Arial" w:cs="Arial"/>
          <w:bCs/>
          <w:lang w:eastAsia="ru-RU"/>
        </w:rPr>
        <w:t xml:space="preserve"> 1.                Утвердить Порядок организации и проведения внутреннего муниципального финансового контроля на территории Александровского сельского поселения </w:t>
      </w:r>
      <w:proofErr w:type="spellStart"/>
      <w:r w:rsidRPr="00BD4910">
        <w:rPr>
          <w:rFonts w:ascii="Arial" w:eastAsiaTheme="minorHAnsi" w:hAnsi="Arial" w:cs="Arial"/>
          <w:bCs/>
          <w:lang w:eastAsia="ru-RU"/>
        </w:rPr>
        <w:t>Верхнехавского</w:t>
      </w:r>
      <w:proofErr w:type="spellEnd"/>
      <w:r w:rsidRPr="00BD4910">
        <w:rPr>
          <w:rFonts w:ascii="Arial" w:eastAsiaTheme="minorHAnsi" w:hAnsi="Arial" w:cs="Arial"/>
          <w:bCs/>
          <w:lang w:eastAsia="ru-RU"/>
        </w:rPr>
        <w:t xml:space="preserve">  муниципального района согласно приложению.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2.          Признать  постановление администрации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 от 21.03.2016 № 15 «Об утверждении Порядка осуществления  внутреннего финансового контроля в администрации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 »  утратившим силу.</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3. Настоящее постановление подлежит обнародованию в установленном порядке и опубликованию на официальном сайте администрации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w:t>
      </w:r>
    </w:p>
    <w:p w:rsidR="00BD4910" w:rsidRPr="00BD4910" w:rsidRDefault="00BD4910" w:rsidP="00BD4910">
      <w:pPr>
        <w:spacing w:before="100" w:beforeAutospacing="1" w:after="100" w:afterAutospacing="1"/>
        <w:jc w:val="both"/>
        <w:rPr>
          <w:rFonts w:ascii="Arial" w:hAnsi="Arial" w:cs="Arial"/>
          <w:color w:val="000000"/>
          <w:lang w:eastAsia="ru-RU"/>
        </w:rPr>
      </w:pPr>
      <w:r w:rsidRPr="00BD4910">
        <w:rPr>
          <w:rFonts w:ascii="Arial" w:hAnsi="Arial" w:cs="Arial"/>
          <w:color w:val="000000"/>
          <w:lang w:eastAsia="ru-RU"/>
        </w:rPr>
        <w:t xml:space="preserve"> 4.    Настоящее постановление вступает в силу после его опубликования.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5.     Контроль за   исполнением настоящего постановления оставляю за собой.</w:t>
      </w:r>
    </w:p>
    <w:p w:rsidR="00BD4910" w:rsidRPr="00BD4910" w:rsidRDefault="00BD4910" w:rsidP="00BD4910">
      <w:pPr>
        <w:rPr>
          <w:rFonts w:ascii="Arial" w:hAnsi="Arial" w:cs="Arial"/>
          <w:lang w:eastAsia="ru-RU"/>
        </w:rPr>
      </w:pPr>
      <w:r w:rsidRPr="00BD4910">
        <w:rPr>
          <w:rFonts w:ascii="Arial" w:hAnsi="Arial" w:cs="Arial"/>
          <w:color w:val="000000"/>
          <w:lang w:eastAsia="ru-RU"/>
        </w:rPr>
        <w:t xml:space="preserve">      </w:t>
      </w:r>
      <w:r w:rsidRPr="00BD4910">
        <w:rPr>
          <w:rFonts w:ascii="Arial" w:hAnsi="Arial" w:cs="Arial"/>
          <w:lang w:eastAsia="ru-RU"/>
        </w:rPr>
        <w:t xml:space="preserve">         </w:t>
      </w:r>
      <w:proofErr w:type="spellStart"/>
      <w:r w:rsidRPr="00BD4910">
        <w:rPr>
          <w:rFonts w:ascii="Arial" w:hAnsi="Arial" w:cs="Arial"/>
          <w:lang w:eastAsia="ru-RU"/>
        </w:rPr>
        <w:t>И.о</w:t>
      </w:r>
      <w:proofErr w:type="spellEnd"/>
      <w:r w:rsidRPr="00BD4910">
        <w:rPr>
          <w:rFonts w:ascii="Arial" w:hAnsi="Arial" w:cs="Arial"/>
          <w:lang w:eastAsia="ru-RU"/>
        </w:rPr>
        <w:t>. главы администрации</w:t>
      </w:r>
    </w:p>
    <w:p w:rsidR="00BD4910" w:rsidRPr="00BD4910" w:rsidRDefault="00BD4910" w:rsidP="00BD4910">
      <w:pPr>
        <w:rPr>
          <w:rFonts w:ascii="Arial" w:hAnsi="Arial" w:cs="Arial"/>
          <w:lang w:eastAsia="ru-RU"/>
        </w:rPr>
      </w:pPr>
      <w:r w:rsidRPr="00BD4910">
        <w:rPr>
          <w:rFonts w:ascii="Arial" w:hAnsi="Arial" w:cs="Arial"/>
          <w:lang w:eastAsia="ru-RU"/>
        </w:rPr>
        <w:t>   Александровского сельского поселения                                 О.В. Незнамова</w:t>
      </w:r>
    </w:p>
    <w:p w:rsidR="00BD4910" w:rsidRPr="00BD4910" w:rsidRDefault="00BD4910" w:rsidP="00BD4910">
      <w:pPr>
        <w:suppressAutoHyphens w:val="0"/>
        <w:jc w:val="right"/>
        <w:rPr>
          <w:rFonts w:ascii="Arial" w:eastAsiaTheme="minorHAnsi" w:hAnsi="Arial" w:cs="Arial"/>
          <w:bCs/>
          <w:lang w:eastAsia="ru-RU"/>
        </w:rPr>
      </w:pPr>
      <w:r w:rsidRPr="00BD4910">
        <w:rPr>
          <w:rFonts w:ascii="Arial" w:eastAsiaTheme="minorHAnsi" w:hAnsi="Arial" w:cs="Arial"/>
          <w:bCs/>
          <w:sz w:val="32"/>
          <w:lang w:eastAsia="ru-RU"/>
        </w:rPr>
        <w:lastRenderedPageBreak/>
        <w:t xml:space="preserve">                </w:t>
      </w:r>
      <w:r w:rsidRPr="00BD4910">
        <w:rPr>
          <w:rFonts w:ascii="Arial" w:eastAsiaTheme="minorHAnsi" w:hAnsi="Arial" w:cs="Arial"/>
          <w:bCs/>
          <w:lang w:eastAsia="ru-RU"/>
        </w:rPr>
        <w:t xml:space="preserve">  Приложение</w:t>
      </w:r>
    </w:p>
    <w:p w:rsidR="00BD4910" w:rsidRPr="00BD4910" w:rsidRDefault="00BD4910" w:rsidP="00BD4910">
      <w:pPr>
        <w:suppressAutoHyphens w:val="0"/>
        <w:jc w:val="right"/>
        <w:rPr>
          <w:rFonts w:ascii="Arial" w:eastAsiaTheme="minorHAnsi" w:hAnsi="Arial" w:cs="Arial"/>
          <w:bCs/>
          <w:lang w:eastAsia="ru-RU"/>
        </w:rPr>
      </w:pPr>
      <w:r w:rsidRPr="00BD4910">
        <w:rPr>
          <w:rFonts w:ascii="Arial" w:eastAsiaTheme="minorHAnsi" w:hAnsi="Arial" w:cs="Arial"/>
          <w:bCs/>
          <w:lang w:eastAsia="ru-RU"/>
        </w:rPr>
        <w:t xml:space="preserve">                                                                                    к постановлению администрации</w:t>
      </w:r>
    </w:p>
    <w:p w:rsidR="00BD4910" w:rsidRPr="00BD4910" w:rsidRDefault="00BD4910" w:rsidP="00BD4910">
      <w:pPr>
        <w:suppressAutoHyphens w:val="0"/>
        <w:jc w:val="right"/>
        <w:rPr>
          <w:rFonts w:ascii="Arial" w:eastAsiaTheme="minorHAnsi" w:hAnsi="Arial" w:cs="Arial"/>
          <w:bCs/>
          <w:lang w:eastAsia="ru-RU"/>
        </w:rPr>
      </w:pPr>
      <w:r w:rsidRPr="00BD4910">
        <w:rPr>
          <w:rFonts w:ascii="Arial" w:eastAsiaTheme="minorHAnsi" w:hAnsi="Arial" w:cs="Arial"/>
          <w:bCs/>
          <w:lang w:eastAsia="ru-RU"/>
        </w:rPr>
        <w:t>                                                                            Александровского сельского поселения</w:t>
      </w:r>
    </w:p>
    <w:p w:rsidR="00BD4910" w:rsidRPr="00BD4910" w:rsidRDefault="00BD4910" w:rsidP="00BD4910">
      <w:pPr>
        <w:suppressAutoHyphens w:val="0"/>
        <w:jc w:val="right"/>
        <w:rPr>
          <w:rFonts w:ascii="Arial" w:eastAsiaTheme="minorHAnsi" w:hAnsi="Arial" w:cs="Arial"/>
          <w:bCs/>
          <w:lang w:eastAsia="ru-RU"/>
        </w:rPr>
      </w:pPr>
      <w:r w:rsidRPr="00BD4910">
        <w:rPr>
          <w:rFonts w:ascii="Arial" w:eastAsiaTheme="minorHAnsi" w:hAnsi="Arial" w:cs="Arial"/>
          <w:bCs/>
          <w:lang w:eastAsia="ru-RU"/>
        </w:rPr>
        <w:t xml:space="preserve">                                                                                 от 21.06.2018 г. № 24</w:t>
      </w:r>
    </w:p>
    <w:p w:rsidR="00BD4910" w:rsidRPr="00BD4910" w:rsidRDefault="00BD4910" w:rsidP="00BD4910">
      <w:pPr>
        <w:spacing w:before="100" w:beforeAutospacing="1" w:after="100" w:afterAutospacing="1"/>
        <w:ind w:left="-993" w:firstLine="993"/>
        <w:jc w:val="center"/>
        <w:rPr>
          <w:rFonts w:ascii="Arial" w:hAnsi="Arial" w:cs="Arial"/>
          <w:color w:val="000000"/>
          <w:lang w:eastAsia="ru-RU"/>
        </w:rPr>
      </w:pPr>
      <w:r w:rsidRPr="00BD4910">
        <w:rPr>
          <w:rFonts w:ascii="Arial" w:hAnsi="Arial" w:cs="Arial"/>
          <w:color w:val="000000"/>
          <w:lang w:eastAsia="ru-RU"/>
        </w:rPr>
        <w:t>Порядок</w:t>
      </w:r>
    </w:p>
    <w:p w:rsidR="00BD4910" w:rsidRPr="00BD4910" w:rsidRDefault="00BD4910" w:rsidP="00BD4910">
      <w:pPr>
        <w:pStyle w:val="a8"/>
        <w:jc w:val="center"/>
        <w:rPr>
          <w:rFonts w:ascii="Arial" w:hAnsi="Arial" w:cs="Arial"/>
          <w:lang w:eastAsia="ru-RU"/>
        </w:rPr>
      </w:pPr>
      <w:r w:rsidRPr="00BD4910">
        <w:rPr>
          <w:rFonts w:ascii="Arial" w:hAnsi="Arial" w:cs="Arial"/>
          <w:lang w:eastAsia="ru-RU"/>
        </w:rPr>
        <w:t>организации и проведения внутреннего муниципального финансового контроля на территории Александровского сельского поселения</w:t>
      </w:r>
    </w:p>
    <w:p w:rsidR="00BD4910" w:rsidRPr="00BD4910" w:rsidRDefault="00BD4910" w:rsidP="00BD4910">
      <w:pPr>
        <w:pStyle w:val="a8"/>
        <w:jc w:val="center"/>
        <w:rPr>
          <w:rFonts w:ascii="Arial" w:hAnsi="Arial" w:cs="Arial"/>
          <w:lang w:eastAsia="ru-RU"/>
        </w:rPr>
      </w:pPr>
      <w:proofErr w:type="spellStart"/>
      <w:r w:rsidRPr="00BD4910">
        <w:rPr>
          <w:rFonts w:ascii="Arial" w:hAnsi="Arial" w:cs="Arial"/>
          <w:lang w:eastAsia="ru-RU"/>
        </w:rPr>
        <w:t>Верхнехавского</w:t>
      </w:r>
      <w:proofErr w:type="spellEnd"/>
      <w:r w:rsidRPr="00BD4910">
        <w:rPr>
          <w:rFonts w:ascii="Arial" w:hAnsi="Arial" w:cs="Arial"/>
          <w:lang w:eastAsia="ru-RU"/>
        </w:rPr>
        <w:t xml:space="preserve"> муниципального района Воронежской области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1.     Общие положения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1.1.         Настоящий порядок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1.2.         Внутренний муниципальный финансовый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1.3.         Система внутреннего муниципального финансового контроля призвана обеспечить:</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точность и полноту документации бухгалтерского учета;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своевременность подготовки достоверной бухгалтерской отчетности;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предотвращение ошибок и искажений в документах бухгалтерского учета;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выполнение планов финансово-хозяйственной деятельности учреждения;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сохранность муниципального имущества.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1.4. Объектами муниципального финансового контроля (далее – объекты контроля) являются:</w:t>
      </w:r>
    </w:p>
    <w:p w:rsidR="00BD4910" w:rsidRPr="00BD4910" w:rsidRDefault="00BD4910" w:rsidP="00BD4910">
      <w:pPr>
        <w:shd w:val="clear" w:color="auto" w:fill="FFFFFF"/>
        <w:suppressAutoHyphens w:val="0"/>
        <w:jc w:val="both"/>
        <w:rPr>
          <w:rFonts w:ascii="Arial" w:hAnsi="Arial" w:cs="Arial"/>
          <w:color w:val="000000"/>
          <w:lang w:eastAsia="ru-RU"/>
        </w:rPr>
      </w:pPr>
      <w:r w:rsidRPr="00BD4910">
        <w:rPr>
          <w:rFonts w:ascii="Arial" w:hAnsi="Arial" w:cs="Arial"/>
          <w:color w:val="000000"/>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органа;</w:t>
      </w:r>
    </w:p>
    <w:p w:rsidR="00BD4910" w:rsidRPr="00BD4910" w:rsidRDefault="00BD4910" w:rsidP="00BD4910">
      <w:pPr>
        <w:shd w:val="clear" w:color="auto" w:fill="FFFFFF"/>
        <w:suppressAutoHyphens w:val="0"/>
        <w:jc w:val="both"/>
        <w:rPr>
          <w:rFonts w:ascii="Arial" w:hAnsi="Arial" w:cs="Arial"/>
          <w:lang w:eastAsia="ru-RU"/>
        </w:rPr>
      </w:pPr>
      <w:r w:rsidRPr="00BD4910">
        <w:rPr>
          <w:rFonts w:ascii="Arial" w:hAnsi="Arial" w:cs="Arial"/>
          <w:lang w:eastAsia="ru-RU"/>
        </w:rPr>
        <w:t>-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бюджетов разных уровней;</w:t>
      </w:r>
    </w:p>
    <w:p w:rsidR="00BD4910" w:rsidRPr="00BD4910" w:rsidRDefault="00BD4910" w:rsidP="00BD4910">
      <w:pPr>
        <w:spacing w:before="100" w:beforeAutospacing="1" w:after="100" w:afterAutospacing="1"/>
        <w:ind w:left="-993" w:firstLine="993"/>
        <w:jc w:val="both"/>
        <w:rPr>
          <w:rFonts w:ascii="Arial" w:hAnsi="Arial" w:cs="Arial"/>
          <w:color w:val="000000"/>
        </w:rPr>
      </w:pPr>
      <w:r w:rsidRPr="00BD4910">
        <w:rPr>
          <w:rFonts w:ascii="Arial" w:hAnsi="Arial" w:cs="Arial"/>
          <w:color w:val="000000"/>
          <w:lang w:eastAsia="ru-RU"/>
        </w:rPr>
        <w:t>-.</w:t>
      </w:r>
      <w:r w:rsidRPr="00BD4910">
        <w:rPr>
          <w:rFonts w:ascii="Arial" w:hAnsi="Arial" w:cs="Arial"/>
          <w:color w:val="000000"/>
        </w:rPr>
        <w:t xml:space="preserve"> муниципальные учреждения, учрежденные администрацией Александровского сельского поселения </w:t>
      </w:r>
      <w:proofErr w:type="spellStart"/>
      <w:r w:rsidRPr="00BD4910">
        <w:rPr>
          <w:rFonts w:ascii="Arial" w:hAnsi="Arial" w:cs="Arial"/>
          <w:color w:val="000000"/>
        </w:rPr>
        <w:t>Верхнехавского</w:t>
      </w:r>
      <w:proofErr w:type="spellEnd"/>
      <w:r w:rsidRPr="00BD4910">
        <w:rPr>
          <w:rFonts w:ascii="Arial" w:hAnsi="Arial" w:cs="Arial"/>
          <w:color w:val="000000"/>
        </w:rPr>
        <w:t xml:space="preserve"> муниципального района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rPr>
        <w:lastRenderedPageBreak/>
        <w:t>-</w:t>
      </w:r>
      <w:r w:rsidRPr="00BD4910">
        <w:rPr>
          <w:rFonts w:ascii="Arial" w:hAnsi="Arial" w:cs="Arial"/>
          <w:color w:val="000000"/>
          <w:lang w:eastAsia="ru-RU"/>
        </w:rPr>
        <w:t xml:space="preserve">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Александровского сельского поселения в соответствии с Федеральным законом о контрактной системе.</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1.4.1. Непредставление или несвоевременное представление должностными лицами объектов контроля по запросам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1.5. Методами осуществления муниципального финансового контроля являются проверка, ревизия, обследование, санкционирование операций.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     Цели и задачи внутреннего муниципального финансового контроля.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2.1.         Внутренний муниципальный контроль осуществляется: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за соблюдением требований, предусмотренных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№44-ФЗ);</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в отношении финансово-хозяйственной деятельности бюджетных и автономных учреждений;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за сохранностью муниципального имущества.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2.2. Внутренний муниципальный финансовый контроль основывается на следующих принципах:</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путем проведения контрольных мероприятий. Цель контрольного мероприятия - определение правомерности, в том числе целевого характера, эффективности и экономности использования средств бюджета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внебюджетных средств, а также материальных ценностей, находящихся в муниципальной собственности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Проверки подразделяются на камеральные и выездные, в том числе встречные проверки.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При проведении обследования проводится анализ и оценка состояния, определенной сферы деятельности объекта контроля.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2.4. Ревизия представляет собой систему обязательных контрольных действий по документальному и фактическому изучению правомерности и обоснованности финансовых и хозяйственных операций, совершенных учреждениями и организациями в определенном периоде, правильности их отражения в бюджетном учете и отчетности.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 xml:space="preserve">2.5.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поручений главы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мотивированных обращений правоохранительных органов, органов внешнего финансового контроля.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2.6.Должностные лица органа внутреннего муниципального финансового контроля имеют право:</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при осуществлении плановых и внеплановых контрольных мероприятий беспрепятственно по предъявлении копии распоряжения администрации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выдавать обязательные для исполнения представления и (или) предписания в соответствии с законодательством РФ, в том числе об аннулировании определения поставщиков (подрядчиков, исполнителей);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инициировать обращение о подаче искового заявления в суд:</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 признании осуществленных закупок недействительными в соответствии с законодательством Российской Федерации;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направлять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2.7. Проверка представляет собой единичное контрольное действие или исследование состояния дел на определенном участке финансово-хозяйственной деятельности объекта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2.8. Цель контрольного мероприятия - определение правомерности, в том числе целевого характера, эффективности и экономности использования средств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внебюджетных средств, а также материальных ценностей, находящихся в муниципальной </w:t>
      </w:r>
      <w:r w:rsidRPr="00BD4910">
        <w:rPr>
          <w:rFonts w:ascii="Arial" w:hAnsi="Arial" w:cs="Arial"/>
          <w:color w:val="000000"/>
          <w:lang w:eastAsia="ru-RU"/>
        </w:rPr>
        <w:lastRenderedPageBreak/>
        <w:t xml:space="preserve">собственности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2.9. Задачей контрольного мероприятия является проверка финансово-хозяйственной деятельности организации, возможности предупреждения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соответствие осуществляемой деятельности организации учредительным документам;</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обоснованность расчетов сметных назначений;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исполнение смет доходов и расходов;</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использование бюджетных средств по целевому назначению;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обеспечение сохранности денежных средств и материальных ценностей;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обоснованность образования и расходования внебюджетных средств;</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соблюдение законодательства в сфере закупок товаров, работ, услуг для обеспечения муниципальных нужд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соблюдение финансовой дисциплины, правильность ведения бухгалтерского учета и составление отчетности;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обоснованность операций с денежными средствами и расчетных операций;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полнота и своевременность расчетов с бюджетом и внебюджетными фондами;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операции с основными средствами и нематериальными активами;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расчеты по оплате труда и прочие расчеты с физическими лицами;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обоснованность произведенных затрат, связанных с текущей деятельностью, и затрат капитального характера;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2.10.   Контрольные мероприятия проводятся в отношении: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w:t>
      </w:r>
      <w:r w:rsidRPr="00BD4910">
        <w:rPr>
          <w:rFonts w:ascii="Arial" w:hAnsi="Arial" w:cs="Arial"/>
          <w:color w:val="000000"/>
        </w:rPr>
        <w:t xml:space="preserve">муниципальных учреждений, учрежденных администрацией Александровского сельского поселения </w:t>
      </w:r>
      <w:proofErr w:type="spellStart"/>
      <w:r w:rsidRPr="00BD4910">
        <w:rPr>
          <w:rFonts w:ascii="Arial" w:hAnsi="Arial" w:cs="Arial"/>
          <w:color w:val="000000"/>
        </w:rPr>
        <w:t>Верхнехавского</w:t>
      </w:r>
      <w:proofErr w:type="spellEnd"/>
      <w:r w:rsidRPr="00BD4910">
        <w:rPr>
          <w:rFonts w:ascii="Arial" w:hAnsi="Arial" w:cs="Arial"/>
          <w:color w:val="000000"/>
        </w:rPr>
        <w:t xml:space="preserve"> муниципального района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администрации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 Воронежской области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2.11. Результатом исполнения муниципальных функций является акт контрольного мероприятия, а в случае выявления нарушений - обязательное для рассмотрения представление или обязательное для исполнения предписание, направляемое в адрес </w:t>
      </w:r>
      <w:r w:rsidRPr="00BD4910">
        <w:rPr>
          <w:rFonts w:ascii="Arial" w:hAnsi="Arial" w:cs="Arial"/>
          <w:color w:val="000000"/>
          <w:lang w:eastAsia="ru-RU"/>
        </w:rPr>
        <w:lastRenderedPageBreak/>
        <w:t>руководителя проверенной организации и (или) руководителю вышестоящей организации либо органу, осуществляющему общее руководство деятельностью этой организации.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     Организация и проведение контрольных мероприятий.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w:t>
      </w:r>
      <w:bookmarkStart w:id="0" w:name="_GoBack"/>
      <w:bookmarkEnd w:id="0"/>
      <w:r w:rsidRPr="00BD4910">
        <w:rPr>
          <w:rFonts w:ascii="Arial" w:hAnsi="Arial" w:cs="Arial"/>
          <w:color w:val="000000"/>
          <w:lang w:eastAsia="ru-RU"/>
        </w:rPr>
        <w:t>3.1.         Должностными лицами администрации Александровского сельского поселения далее (Орган контроля), осуществляющими деятельность по контролю, являются: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 главный бухгалтер администрации – руководитель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  специалист администрации.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      3.2. Должностные лица, указанные в </w:t>
      </w:r>
      <w:hyperlink r:id="rId5" w:anchor="sub_1004" w:history="1">
        <w:r w:rsidRPr="00BD4910">
          <w:rPr>
            <w:rFonts w:ascii="Arial" w:hAnsi="Arial" w:cs="Arial"/>
            <w:color w:val="0000FF"/>
            <w:u w:val="single"/>
            <w:lang w:eastAsia="ru-RU"/>
          </w:rPr>
          <w:t xml:space="preserve">пункте </w:t>
        </w:r>
      </w:hyperlink>
      <w:r w:rsidRPr="00BD4910">
        <w:rPr>
          <w:rFonts w:ascii="Arial" w:hAnsi="Arial" w:cs="Arial"/>
          <w:color w:val="000000"/>
          <w:lang w:eastAsia="ru-RU"/>
        </w:rPr>
        <w:t>3.1 Общих требований, обязаны:</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а) соблюдать требования нормативных правовых актов в установленной сфере деятельности Органов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3.3. Должностные лица, указанные в </w:t>
      </w:r>
      <w:hyperlink r:id="rId6" w:anchor="sub_1004" w:history="1">
        <w:r w:rsidRPr="00BD4910">
          <w:rPr>
            <w:rFonts w:ascii="Arial" w:hAnsi="Arial" w:cs="Arial"/>
            <w:color w:val="0000FF"/>
            <w:u w:val="single"/>
            <w:lang w:eastAsia="ru-RU"/>
          </w:rPr>
          <w:t xml:space="preserve">пункте </w:t>
        </w:r>
      </w:hyperlink>
      <w:r w:rsidRPr="00BD4910">
        <w:rPr>
          <w:rFonts w:ascii="Arial" w:hAnsi="Arial" w:cs="Arial"/>
          <w:color w:val="000000"/>
          <w:lang w:eastAsia="ru-RU"/>
        </w:rPr>
        <w:t xml:space="preserve">3.1, в соответствии с </w:t>
      </w:r>
      <w:hyperlink r:id="rId7" w:history="1">
        <w:r w:rsidRPr="00BD4910">
          <w:rPr>
            <w:rFonts w:ascii="Arial" w:hAnsi="Arial" w:cs="Arial"/>
            <w:color w:val="0000FF"/>
            <w:u w:val="single"/>
            <w:lang w:eastAsia="ru-RU"/>
          </w:rPr>
          <w:t>частью 27 статьи 99</w:t>
        </w:r>
      </w:hyperlink>
      <w:r w:rsidRPr="00BD4910">
        <w:rPr>
          <w:rFonts w:ascii="Arial" w:hAnsi="Arial" w:cs="Arial"/>
          <w:color w:val="000000"/>
          <w:lang w:eastAsia="ru-RU"/>
        </w:rPr>
        <w:t xml:space="preserve"> Федерального закона имеют право:</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б) при осуществлении контрольных мероприятий беспрепятственно по предъявлении копии распорядительного документа руководителя (заместителя </w:t>
      </w:r>
      <w:r w:rsidRPr="00BD4910">
        <w:rPr>
          <w:rFonts w:ascii="Arial" w:hAnsi="Arial" w:cs="Arial"/>
          <w:color w:val="000000"/>
          <w:lang w:eastAsia="ru-RU"/>
        </w:rPr>
        <w:lastRenderedPageBreak/>
        <w:t>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в) выдавать обязательные для исполнения предписания об устранении выявленных нарушений </w:t>
      </w:r>
      <w:hyperlink r:id="rId8" w:history="1">
        <w:r w:rsidRPr="00BD4910">
          <w:rPr>
            <w:rFonts w:ascii="Arial" w:hAnsi="Arial" w:cs="Arial"/>
            <w:color w:val="0000FF"/>
            <w:u w:val="single"/>
            <w:lang w:eastAsia="ru-RU"/>
          </w:rPr>
          <w:t>законодательства</w:t>
        </w:r>
      </w:hyperlink>
      <w:r w:rsidRPr="00BD4910">
        <w:rPr>
          <w:rFonts w:ascii="Arial" w:hAnsi="Arial" w:cs="Arial"/>
          <w:color w:val="000000"/>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д) обращаться в суд, арбитражный суд с исками о признании осуществленных закупок недействительными в соответствии с </w:t>
      </w:r>
      <w:hyperlink r:id="rId9" w:history="1">
        <w:r w:rsidRPr="00BD4910">
          <w:rPr>
            <w:rFonts w:ascii="Arial" w:hAnsi="Arial" w:cs="Arial"/>
            <w:color w:val="0000FF"/>
            <w:u w:val="single"/>
            <w:lang w:eastAsia="ru-RU"/>
          </w:rPr>
          <w:t>Гражданским кодексом</w:t>
        </w:r>
      </w:hyperlink>
      <w:r w:rsidRPr="00BD4910">
        <w:rPr>
          <w:rFonts w:ascii="Arial" w:hAnsi="Arial" w:cs="Arial"/>
          <w:color w:val="000000"/>
          <w:lang w:eastAsia="ru-RU"/>
        </w:rPr>
        <w:t xml:space="preserve"> Российской Федерации (Собрание законодательства Российской Федерации, 1994, N 32, ст. 3301; 2018, N 1, ст. 43).</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3.4.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3.5.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3.6.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0" w:history="1">
        <w:r w:rsidRPr="00BD4910">
          <w:rPr>
            <w:rFonts w:ascii="Arial" w:hAnsi="Arial" w:cs="Arial"/>
            <w:color w:val="0000FF"/>
            <w:u w:val="single"/>
            <w:lang w:eastAsia="ru-RU"/>
          </w:rPr>
          <w:t>пунктом 5 части 11 статьи 99</w:t>
        </w:r>
      </w:hyperlink>
      <w:r w:rsidRPr="00BD4910">
        <w:rPr>
          <w:rFonts w:ascii="Arial" w:hAnsi="Arial" w:cs="Arial"/>
          <w:color w:val="000000"/>
          <w:lang w:eastAsia="ru-RU"/>
        </w:rPr>
        <w:t xml:space="preserve"> Федерального закона, должен соответствовать требованиям </w:t>
      </w:r>
      <w:hyperlink r:id="rId11" w:history="1">
        <w:r w:rsidRPr="00BD4910">
          <w:rPr>
            <w:rFonts w:ascii="Arial" w:hAnsi="Arial" w:cs="Arial"/>
            <w:color w:val="0000FF"/>
            <w:u w:val="single"/>
            <w:lang w:eastAsia="ru-RU"/>
          </w:rPr>
          <w:t>Правил</w:t>
        </w:r>
      </w:hyperlink>
      <w:r w:rsidRPr="00BD4910">
        <w:rPr>
          <w:rFonts w:ascii="Arial" w:hAnsi="Arial" w:cs="Arial"/>
          <w:color w:val="000000"/>
          <w:lang w:eastAsia="ru-RU"/>
        </w:rPr>
        <w:t xml:space="preserve"> ведения реестра жалоб, плановых и внеплановых проверок, принятых по ним решений и выданных предписаний, утвержденных </w:t>
      </w:r>
      <w:hyperlink r:id="rId12" w:history="1">
        <w:r w:rsidRPr="00BD4910">
          <w:rPr>
            <w:rFonts w:ascii="Arial" w:hAnsi="Arial" w:cs="Arial"/>
            <w:color w:val="0000FF"/>
            <w:u w:val="single"/>
            <w:lang w:eastAsia="ru-RU"/>
          </w:rPr>
          <w:t>постановлением</w:t>
        </w:r>
      </w:hyperlink>
      <w:r w:rsidRPr="00BD4910">
        <w:rPr>
          <w:rFonts w:ascii="Arial" w:hAnsi="Arial" w:cs="Arial"/>
          <w:color w:val="000000"/>
          <w:lang w:eastAsia="ru-RU"/>
        </w:rPr>
        <w:t xml:space="preserve"> Правительства Российской Федерации от 27 октября 2015 года N 1148 (Собрание законодательства Российской Федерации, 2015, N 45, ст. 6246).</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3.7. Должностные лица, указанные в </w:t>
      </w:r>
      <w:hyperlink r:id="rId13" w:anchor="sub_1004" w:history="1">
        <w:r w:rsidRPr="00BD4910">
          <w:rPr>
            <w:rFonts w:ascii="Arial" w:hAnsi="Arial" w:cs="Arial"/>
            <w:color w:val="0000FF"/>
            <w:u w:val="single"/>
            <w:lang w:eastAsia="ru-RU"/>
          </w:rPr>
          <w:t xml:space="preserve">пункте </w:t>
        </w:r>
      </w:hyperlink>
      <w:r w:rsidRPr="00BD4910">
        <w:rPr>
          <w:rFonts w:ascii="Arial" w:hAnsi="Arial" w:cs="Arial"/>
          <w:color w:val="000000"/>
          <w:lang w:eastAsia="ru-RU"/>
        </w:rPr>
        <w:t>3.1,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3.8.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Назначение контрольных мероприятий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3.9.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3.10.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а) наименование субъекта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б) место нахождения субъекта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 место фактического осуществления деятельности субъекта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г) проверяемый период;</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д) основание проведения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е) тему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з) срок проведения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и) перечень основных вопросов, подлежащих изучению в ходе проведения контрольного мероприятия.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3.11.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3.12. Плановые проверки осуществляются в соответствии с утвержденным планом контрольных мероприятий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3.13. Периодичность проведения плановых проверок в отношении одного субъекта контроля должна составлять не более 1 раза в год.</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3.14. Внеплановые проверки проводятся в соответствии с решением руководителя (заместителя руководителя) Органа контроля, принятого:</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б) в случае истечения срока исполнения ранее выданного предписания;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в) в случае, предусмотренном </w:t>
      </w:r>
      <w:hyperlink r:id="rId14" w:anchor="sub_1423" w:history="1">
        <w:r w:rsidRPr="00BD4910">
          <w:rPr>
            <w:rFonts w:ascii="Arial" w:hAnsi="Arial" w:cs="Arial"/>
            <w:color w:val="0000FF"/>
            <w:u w:val="single"/>
            <w:lang w:eastAsia="ru-RU"/>
          </w:rPr>
          <w:t>подпунктом "в" пункта 3.37</w:t>
        </w:r>
      </w:hyperlink>
      <w:r w:rsidRPr="00BD4910">
        <w:rPr>
          <w:rFonts w:ascii="Arial" w:hAnsi="Arial" w:cs="Arial"/>
          <w:color w:val="000000"/>
          <w:lang w:eastAsia="ru-RU"/>
        </w:rPr>
        <w:t>.</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Проведение контрольных мероприятий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3.15. Камеральная проверка может проводиться одним должностным лицом или проверочной группой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3.15. Выездная проверка проводится проверочной группой Органа контроля в составе не менее двух должностных лиц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3.16.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3.17.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3.18.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3.19.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3.20. В случае если по результатам проверки полноты представленных субъектом контроля документов и информации не в полном объеме представлены запрошенные документы и информация, проведение камеральной проверки приостанавливается в соответствии с </w:t>
      </w:r>
      <w:hyperlink r:id="rId15" w:anchor="sub_1324" w:history="1">
        <w:r w:rsidRPr="00BD4910">
          <w:rPr>
            <w:rFonts w:ascii="Arial" w:hAnsi="Arial" w:cs="Arial"/>
            <w:color w:val="0000FF"/>
            <w:u w:val="single"/>
            <w:lang w:eastAsia="ru-RU"/>
          </w:rPr>
          <w:t xml:space="preserve">подпунктом "г" пункта </w:t>
        </w:r>
      </w:hyperlink>
      <w:r w:rsidRPr="00BD4910">
        <w:rPr>
          <w:rFonts w:ascii="Arial" w:hAnsi="Arial" w:cs="Arial"/>
          <w:color w:val="000000"/>
          <w:lang w:eastAsia="ru-RU"/>
        </w:rPr>
        <w:t>3.27 со дня окончания проверки полноты представленных субъектом контроля документов и информации.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6" w:anchor="sub_1324" w:history="1">
        <w:r w:rsidRPr="00BD4910">
          <w:rPr>
            <w:rFonts w:ascii="Arial" w:hAnsi="Arial" w:cs="Arial"/>
            <w:color w:val="0000FF"/>
            <w:u w:val="single"/>
            <w:lang w:eastAsia="ru-RU"/>
          </w:rPr>
          <w:t xml:space="preserve">пунктом "г" пункта </w:t>
        </w:r>
      </w:hyperlink>
      <w:r w:rsidRPr="00BD4910">
        <w:rPr>
          <w:rFonts w:ascii="Arial" w:hAnsi="Arial" w:cs="Arial"/>
          <w:color w:val="000000"/>
          <w:lang w:eastAsia="ru-RU"/>
        </w:rPr>
        <w:t>3.27 Общих требований проверка возобновляется.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3.21. Выездная проверка проводится по месту нахождения и месту фактического осуществления деятельности субъекта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3.22. Срок проведения выездной проверки не может превышать 30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3.23. В ходе выездной проверки проводятся контрольные действия по документальному и фактическому изучению деятельности субъекта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3.24.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3.25.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3.26. Встречная проверка проводится в порядке, установленном Общими требованиями для выездных и камеральных проверок.</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Срок проведения встречной проверки не может превышать 20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3.27.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а) на период проведения встречной проверки, но не более чем на 20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б) на период организации и проведения экспертиз, но не более чем на 20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3.28. Решение о возобновлении проведения выездной или камеральной проверки принимается в срок не более 2 рабочих дней: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а) после завершения проведения встречной проверки и (или) экспертизы согласно </w:t>
      </w:r>
      <w:hyperlink r:id="rId17" w:anchor="sub_1321" w:history="1">
        <w:r w:rsidRPr="00BD4910">
          <w:rPr>
            <w:rFonts w:ascii="Arial" w:hAnsi="Arial" w:cs="Arial"/>
            <w:color w:val="0000FF"/>
            <w:u w:val="single"/>
            <w:lang w:eastAsia="ru-RU"/>
          </w:rPr>
          <w:t>подпунктам "а"</w:t>
        </w:r>
      </w:hyperlink>
      <w:r w:rsidRPr="00BD4910">
        <w:rPr>
          <w:rFonts w:ascii="Arial" w:hAnsi="Arial" w:cs="Arial"/>
          <w:color w:val="000000"/>
          <w:lang w:eastAsia="ru-RU"/>
        </w:rPr>
        <w:t xml:space="preserve">, </w:t>
      </w:r>
      <w:hyperlink r:id="rId18" w:anchor="sub_1322" w:history="1">
        <w:r w:rsidRPr="00BD4910">
          <w:rPr>
            <w:rFonts w:ascii="Arial" w:hAnsi="Arial" w:cs="Arial"/>
            <w:color w:val="0000FF"/>
            <w:u w:val="single"/>
            <w:lang w:eastAsia="ru-RU"/>
          </w:rPr>
          <w:t>"б" пункта 3.27</w:t>
        </w:r>
      </w:hyperlink>
      <w:r w:rsidRPr="00BD4910">
        <w:rPr>
          <w:rFonts w:ascii="Arial" w:hAnsi="Arial" w:cs="Arial"/>
          <w:color w:val="000000"/>
          <w:lang w:eastAsia="ru-RU"/>
        </w:rPr>
        <w:t>;</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б) после устранения причин приостановления проведения проверки, указанных в </w:t>
      </w:r>
      <w:hyperlink r:id="rId19" w:anchor="sub_1323" w:history="1">
        <w:r w:rsidRPr="00BD4910">
          <w:rPr>
            <w:rFonts w:ascii="Arial" w:hAnsi="Arial" w:cs="Arial"/>
            <w:color w:val="0000FF"/>
            <w:u w:val="single"/>
            <w:lang w:eastAsia="ru-RU"/>
          </w:rPr>
          <w:t>подпунктах "в" - "д" пункта 3.27</w:t>
        </w:r>
      </w:hyperlink>
      <w:r w:rsidRPr="00BD4910">
        <w:rPr>
          <w:rFonts w:ascii="Arial" w:hAnsi="Arial" w:cs="Arial"/>
          <w:color w:val="000000"/>
          <w:lang w:eastAsia="ru-RU"/>
        </w:rPr>
        <w:t>;</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в) после истечения срока приостановления проверки в соответствии с </w:t>
      </w:r>
      <w:hyperlink r:id="rId20" w:anchor="sub_1323" w:history="1">
        <w:r w:rsidRPr="00BD4910">
          <w:rPr>
            <w:rFonts w:ascii="Arial" w:hAnsi="Arial" w:cs="Arial"/>
            <w:color w:val="0000FF"/>
            <w:u w:val="single"/>
            <w:lang w:eastAsia="ru-RU"/>
          </w:rPr>
          <w:t>подпунктами "в" - "д" пункта 3.27</w:t>
        </w:r>
      </w:hyperlink>
      <w:r w:rsidRPr="00BD4910">
        <w:rPr>
          <w:rFonts w:ascii="Arial" w:hAnsi="Arial" w:cs="Arial"/>
          <w:color w:val="000000"/>
          <w:lang w:eastAsia="ru-RU"/>
        </w:rPr>
        <w:t>.</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3.29.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 xml:space="preserve">3.30.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w:t>
      </w:r>
      <w:hyperlink r:id="rId21" w:history="1">
        <w:r w:rsidRPr="00BD4910">
          <w:rPr>
            <w:rFonts w:ascii="Arial" w:hAnsi="Arial" w:cs="Arial"/>
            <w:color w:val="0000FF"/>
            <w:u w:val="single"/>
            <w:lang w:eastAsia="ru-RU"/>
          </w:rPr>
          <w:t>законодательством</w:t>
        </w:r>
      </w:hyperlink>
      <w:r w:rsidRPr="00BD4910">
        <w:rPr>
          <w:rFonts w:ascii="Arial" w:hAnsi="Arial" w:cs="Arial"/>
          <w:color w:val="000000"/>
          <w:lang w:eastAsia="ru-RU"/>
        </w:rPr>
        <w:t xml:space="preserve"> Российской Федерации об административных правонарушениях.</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Оформление результатов контрольных мероприятий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По результатам встречной проверки предписания субъекту контроля не выдаются.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Письменные возражения субъекта контроля приобщаются к материалам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а) о выдаче обязательного для исполнения предписания в случаях, установленных </w:t>
      </w:r>
      <w:hyperlink r:id="rId22" w:history="1">
        <w:r w:rsidRPr="00BD4910">
          <w:rPr>
            <w:rFonts w:ascii="Arial" w:hAnsi="Arial" w:cs="Arial"/>
            <w:color w:val="0000FF"/>
            <w:u w:val="single"/>
            <w:lang w:eastAsia="ru-RU"/>
          </w:rPr>
          <w:t>Федеральным законом</w:t>
        </w:r>
      </w:hyperlink>
      <w:r w:rsidRPr="00BD4910">
        <w:rPr>
          <w:rFonts w:ascii="Arial" w:hAnsi="Arial" w:cs="Arial"/>
          <w:color w:val="000000"/>
          <w:lang w:eastAsia="ru-RU"/>
        </w:rPr>
        <w:t>;</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lastRenderedPageBreak/>
        <w:t>б) об отсутствии оснований для выдачи предписания;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 о проведении внеплановой выездной проверки.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 проверку.</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Отчет о результатах выездной или камеральной проверки приобщается к материалам проверки.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Реализация результатов контрольных мероприятий </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3.39. Предписание должно содержать сроки его исполнения.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3.40.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D4910" w:rsidRPr="00BD4910" w:rsidRDefault="00BD4910" w:rsidP="00BD4910">
      <w:pPr>
        <w:spacing w:before="100" w:beforeAutospacing="1" w:after="100" w:afterAutospacing="1"/>
        <w:ind w:left="-993" w:firstLine="993"/>
        <w:jc w:val="center"/>
        <w:rPr>
          <w:rFonts w:ascii="Arial" w:hAnsi="Arial" w:cs="Arial"/>
          <w:color w:val="000000"/>
          <w:lang w:eastAsia="ru-RU"/>
        </w:rPr>
      </w:pPr>
      <w:r w:rsidRPr="00BD4910">
        <w:rPr>
          <w:rFonts w:ascii="Arial" w:hAnsi="Arial" w:cs="Arial"/>
          <w:color w:val="000000"/>
          <w:lang w:eastAsia="ru-RU"/>
        </w:rPr>
        <w:t>4. Заключительные положения</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 xml:space="preserve">4.1.                    Все изменения и дополнения к настоящему Порядку утверждаются главой администрации Александровского сельского поселения </w:t>
      </w:r>
      <w:proofErr w:type="spellStart"/>
      <w:r w:rsidRPr="00BD4910">
        <w:rPr>
          <w:rFonts w:ascii="Arial" w:hAnsi="Arial" w:cs="Arial"/>
          <w:color w:val="000000"/>
          <w:lang w:eastAsia="ru-RU"/>
        </w:rPr>
        <w:t>Верхнехавского</w:t>
      </w:r>
      <w:proofErr w:type="spellEnd"/>
      <w:r w:rsidRPr="00BD4910">
        <w:rPr>
          <w:rFonts w:ascii="Arial" w:hAnsi="Arial" w:cs="Arial"/>
          <w:color w:val="000000"/>
          <w:lang w:eastAsia="ru-RU"/>
        </w:rPr>
        <w:t xml:space="preserve"> муниципального района.</w:t>
      </w:r>
    </w:p>
    <w:p w:rsidR="00BD4910" w:rsidRPr="00BD4910" w:rsidRDefault="00BD4910" w:rsidP="00BD4910">
      <w:pPr>
        <w:spacing w:before="100" w:beforeAutospacing="1" w:after="100" w:afterAutospacing="1"/>
        <w:ind w:left="-993" w:firstLine="993"/>
        <w:jc w:val="both"/>
        <w:rPr>
          <w:rFonts w:ascii="Arial" w:hAnsi="Arial" w:cs="Arial"/>
          <w:color w:val="000000"/>
          <w:lang w:eastAsia="ru-RU"/>
        </w:rPr>
      </w:pPr>
      <w:r w:rsidRPr="00BD4910">
        <w:rPr>
          <w:rFonts w:ascii="Arial" w:hAnsi="Arial" w:cs="Arial"/>
          <w:color w:val="000000"/>
          <w:lang w:eastAsia="ru-RU"/>
        </w:rPr>
        <w:t>4.2.                    Если в результате изменения действующего законодательства РФ отдельные пункты настоящего Порядка вступят с ним в противоречие, они утрачивают силу. Преимущественную силу имеют нормы законодательства РФ.</w:t>
      </w:r>
    </w:p>
    <w:p w:rsidR="008D32EE" w:rsidRPr="00E955D4" w:rsidRDefault="008D32EE">
      <w:pPr>
        <w:rPr>
          <w:rFonts w:ascii="Arial" w:hAnsi="Arial" w:cs="Arial"/>
        </w:rPr>
      </w:pPr>
    </w:p>
    <w:sectPr w:rsidR="008D32EE" w:rsidRPr="00E95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7AD91C96"/>
    <w:multiLevelType w:val="hybridMultilevel"/>
    <w:tmpl w:val="2FDA2502"/>
    <w:lvl w:ilvl="0" w:tplc="0419000F">
      <w:start w:val="1"/>
      <w:numFmt w:val="decimal"/>
      <w:lvlText w:val="%1."/>
      <w:lvlJc w:val="left"/>
      <w:pPr>
        <w:tabs>
          <w:tab w:val="num" w:pos="720"/>
        </w:tabs>
        <w:ind w:left="720" w:hanging="360"/>
      </w:pPr>
    </w:lvl>
    <w:lvl w:ilvl="1" w:tplc="0AD4E15C">
      <w:start w:val="1"/>
      <w:numFmt w:val="decimal"/>
      <w:lvlText w:val="%2."/>
      <w:lvlJc w:val="left"/>
      <w:pPr>
        <w:tabs>
          <w:tab w:val="num" w:pos="1440"/>
        </w:tabs>
        <w:ind w:left="1440" w:hanging="360"/>
      </w:pPr>
      <w:rPr>
        <w:rFonts w:ascii="Arial" w:eastAsia="Times New Roman" w:hAnsi="Arial" w:cs="Arial"/>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FD"/>
    <w:rsid w:val="001C3CFD"/>
    <w:rsid w:val="007026BB"/>
    <w:rsid w:val="008A3797"/>
    <w:rsid w:val="008D32EE"/>
    <w:rsid w:val="00BD4910"/>
    <w:rsid w:val="00E9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8DD449"/>
  <w15:chartTrackingRefBased/>
  <w15:docId w15:val="{6C186592-FDB9-452D-A31F-002BA34C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C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3C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Абзац списка2"/>
    <w:basedOn w:val="a"/>
    <w:rsid w:val="001C3CFD"/>
    <w:pPr>
      <w:suppressAutoHyphens w:val="0"/>
      <w:ind w:left="720"/>
    </w:pPr>
    <w:rPr>
      <w:rFonts w:eastAsia="Calibri"/>
      <w:lang w:eastAsia="ru-RU"/>
    </w:rPr>
  </w:style>
  <w:style w:type="character" w:styleId="a3">
    <w:name w:val="Hyperlink"/>
    <w:uiPriority w:val="99"/>
    <w:semiHidden/>
    <w:unhideWhenUsed/>
    <w:rsid w:val="00E955D4"/>
    <w:rPr>
      <w:color w:val="0000FF"/>
      <w:u w:val="single"/>
    </w:rPr>
  </w:style>
  <w:style w:type="paragraph" w:styleId="a4">
    <w:name w:val="Normal (Web)"/>
    <w:basedOn w:val="a"/>
    <w:semiHidden/>
    <w:unhideWhenUsed/>
    <w:rsid w:val="00E955D4"/>
    <w:pPr>
      <w:suppressAutoHyphens w:val="0"/>
      <w:spacing w:before="100" w:beforeAutospacing="1" w:after="100" w:afterAutospacing="1"/>
    </w:pPr>
    <w:rPr>
      <w:lang w:eastAsia="ru-RU"/>
    </w:rPr>
  </w:style>
  <w:style w:type="paragraph" w:styleId="a5">
    <w:name w:val="Body Text"/>
    <w:basedOn w:val="a"/>
    <w:link w:val="a6"/>
    <w:semiHidden/>
    <w:unhideWhenUsed/>
    <w:rsid w:val="00E955D4"/>
    <w:pPr>
      <w:suppressAutoHyphens w:val="0"/>
      <w:spacing w:after="120"/>
    </w:pPr>
    <w:rPr>
      <w:lang w:eastAsia="ru-RU"/>
    </w:rPr>
  </w:style>
  <w:style w:type="character" w:customStyle="1" w:styleId="a6">
    <w:name w:val="Основной текст Знак"/>
    <w:basedOn w:val="a0"/>
    <w:link w:val="a5"/>
    <w:semiHidden/>
    <w:rsid w:val="00E955D4"/>
    <w:rPr>
      <w:rFonts w:ascii="Times New Roman" w:eastAsia="Times New Roman" w:hAnsi="Times New Roman" w:cs="Times New Roman"/>
      <w:sz w:val="24"/>
      <w:szCs w:val="24"/>
      <w:lang w:eastAsia="ru-RU"/>
    </w:rPr>
  </w:style>
  <w:style w:type="character" w:customStyle="1" w:styleId="20">
    <w:name w:val="Основной текст (2)_"/>
    <w:link w:val="21"/>
    <w:uiPriority w:val="99"/>
    <w:locked/>
    <w:rsid w:val="00E955D4"/>
    <w:rPr>
      <w:spacing w:val="6"/>
      <w:sz w:val="23"/>
      <w:szCs w:val="23"/>
      <w:shd w:val="clear" w:color="auto" w:fill="FFFFFF"/>
    </w:rPr>
  </w:style>
  <w:style w:type="paragraph" w:customStyle="1" w:styleId="21">
    <w:name w:val="Основной текст (2)"/>
    <w:basedOn w:val="a"/>
    <w:link w:val="20"/>
    <w:uiPriority w:val="99"/>
    <w:rsid w:val="00E955D4"/>
    <w:pPr>
      <w:widowControl w:val="0"/>
      <w:shd w:val="clear" w:color="auto" w:fill="FFFFFF"/>
      <w:suppressAutoHyphens w:val="0"/>
      <w:spacing w:line="451" w:lineRule="exact"/>
      <w:ind w:firstLine="500"/>
      <w:jc w:val="both"/>
    </w:pPr>
    <w:rPr>
      <w:rFonts w:asciiTheme="minorHAnsi" w:eastAsiaTheme="minorHAnsi" w:hAnsiTheme="minorHAnsi" w:cstheme="minorBidi"/>
      <w:spacing w:val="6"/>
      <w:sz w:val="23"/>
      <w:szCs w:val="23"/>
      <w:lang w:eastAsia="en-US"/>
    </w:rPr>
  </w:style>
  <w:style w:type="paragraph" w:customStyle="1" w:styleId="ConsPlusNormal">
    <w:name w:val="ConsPlusNormal"/>
    <w:rsid w:val="00E9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link w:val="30"/>
    <w:uiPriority w:val="99"/>
    <w:locked/>
    <w:rsid w:val="00E955D4"/>
    <w:rPr>
      <w:rFonts w:ascii="Batang" w:eastAsia="Batang" w:hAnsi="Batang" w:cs="Batang"/>
      <w:noProof/>
      <w:sz w:val="28"/>
      <w:szCs w:val="28"/>
      <w:shd w:val="clear" w:color="auto" w:fill="FFFFFF"/>
    </w:rPr>
  </w:style>
  <w:style w:type="paragraph" w:customStyle="1" w:styleId="30">
    <w:name w:val="Основной текст (3)"/>
    <w:basedOn w:val="a"/>
    <w:link w:val="3"/>
    <w:uiPriority w:val="99"/>
    <w:rsid w:val="00E955D4"/>
    <w:pPr>
      <w:widowControl w:val="0"/>
      <w:shd w:val="clear" w:color="auto" w:fill="FFFFFF"/>
      <w:suppressAutoHyphens w:val="0"/>
      <w:spacing w:before="60" w:line="240" w:lineRule="atLeast"/>
      <w:jc w:val="both"/>
    </w:pPr>
    <w:rPr>
      <w:rFonts w:ascii="Batang" w:eastAsia="Batang" w:hAnsi="Batang" w:cs="Batang"/>
      <w:noProof/>
      <w:sz w:val="28"/>
      <w:szCs w:val="28"/>
      <w:lang w:eastAsia="en-US"/>
    </w:rPr>
  </w:style>
  <w:style w:type="character" w:customStyle="1" w:styleId="1">
    <w:name w:val="Основной текст Знак1"/>
    <w:uiPriority w:val="99"/>
    <w:locked/>
    <w:rsid w:val="00E955D4"/>
    <w:rPr>
      <w:sz w:val="27"/>
      <w:szCs w:val="27"/>
      <w:shd w:val="clear" w:color="auto" w:fill="FFFFFF"/>
    </w:rPr>
  </w:style>
  <w:style w:type="character" w:customStyle="1" w:styleId="23pt">
    <w:name w:val="Основной текст (2) + Интервал 3 pt"/>
    <w:uiPriority w:val="99"/>
    <w:rsid w:val="00E955D4"/>
    <w:rPr>
      <w:rFonts w:ascii="Times New Roman" w:hAnsi="Times New Roman" w:cs="Times New Roman" w:hint="default"/>
      <w:b/>
      <w:bCs/>
      <w:strike w:val="0"/>
      <w:dstrike w:val="0"/>
      <w:spacing w:val="70"/>
      <w:sz w:val="26"/>
      <w:szCs w:val="26"/>
      <w:u w:val="none"/>
      <w:effect w:val="none"/>
    </w:rPr>
  </w:style>
  <w:style w:type="character" w:styleId="a7">
    <w:name w:val="Strong"/>
    <w:basedOn w:val="a0"/>
    <w:qFormat/>
    <w:rsid w:val="00E955D4"/>
    <w:rPr>
      <w:b/>
      <w:bCs/>
    </w:rPr>
  </w:style>
  <w:style w:type="paragraph" w:styleId="a8">
    <w:name w:val="No Spacing"/>
    <w:uiPriority w:val="1"/>
    <w:qFormat/>
    <w:rsid w:val="00BD491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24429">
      <w:bodyDiv w:val="1"/>
      <w:marLeft w:val="0"/>
      <w:marRight w:val="0"/>
      <w:marTop w:val="0"/>
      <w:marBottom w:val="0"/>
      <w:divBdr>
        <w:top w:val="none" w:sz="0" w:space="0" w:color="auto"/>
        <w:left w:val="none" w:sz="0" w:space="0" w:color="auto"/>
        <w:bottom w:val="none" w:sz="0" w:space="0" w:color="auto"/>
        <w:right w:val="none" w:sz="0" w:space="0" w:color="auto"/>
      </w:divBdr>
    </w:div>
    <w:div w:id="16110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253464&amp;sub=2" TargetMode="External"/><Relationship Id="rId13"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8"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3" Type="http://schemas.openxmlformats.org/officeDocument/2006/relationships/settings" Target="settings.xml"/><Relationship Id="rId21" Type="http://schemas.openxmlformats.org/officeDocument/2006/relationships/hyperlink" Target="http://ivo.garant.ru/document?id=12025267&amp;sub=11" TargetMode="External"/><Relationship Id="rId7" Type="http://schemas.openxmlformats.org/officeDocument/2006/relationships/hyperlink" Target="http://ivo.garant.ru/document?id=70253464&amp;sub=9927" TargetMode="External"/><Relationship Id="rId12" Type="http://schemas.openxmlformats.org/officeDocument/2006/relationships/hyperlink" Target="http://ivo.garant.ru/document?id=71134602&amp;sub=0" TargetMode="External"/><Relationship Id="rId17"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 Type="http://schemas.openxmlformats.org/officeDocument/2006/relationships/styles" Target="styles.xml"/><Relationship Id="rId16"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0"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 Type="http://schemas.openxmlformats.org/officeDocument/2006/relationships/numbering" Target="numbering.xml"/><Relationship Id="rId6"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1" Type="http://schemas.openxmlformats.org/officeDocument/2006/relationships/hyperlink" Target="http://ivo.garant.ru/document?id=71134602&amp;sub=1000" TargetMode="External"/><Relationship Id="rId24" Type="http://schemas.openxmlformats.org/officeDocument/2006/relationships/theme" Target="theme/theme1.xml"/><Relationship Id="rId5"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5"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3" Type="http://schemas.openxmlformats.org/officeDocument/2006/relationships/fontTable" Target="fontTable.xml"/><Relationship Id="rId10" Type="http://schemas.openxmlformats.org/officeDocument/2006/relationships/hyperlink" Target="http://ivo.garant.ru/document?id=70253464&amp;sub=99115" TargetMode="External"/><Relationship Id="rId19"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4" Type="http://schemas.openxmlformats.org/officeDocument/2006/relationships/webSettings" Target="webSettings.xml"/><Relationship Id="rId9" Type="http://schemas.openxmlformats.org/officeDocument/2006/relationships/hyperlink" Target="http://ivo.garant.ru/document?id=10064072&amp;sub=0" TargetMode="External"/><Relationship Id="rId14"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2" Type="http://schemas.openxmlformats.org/officeDocument/2006/relationships/hyperlink" Target="http://ivo.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5598</Words>
  <Characters>31909</Characters>
  <Application>Microsoft Office Word</Application>
  <DocSecurity>0</DocSecurity>
  <Lines>265</Lines>
  <Paragraphs>74</Paragraphs>
  <ScaleCrop>false</ScaleCrop>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2018-05-14T10:18:00Z</dcterms:created>
  <dcterms:modified xsi:type="dcterms:W3CDTF">2018-06-28T05:43:00Z</dcterms:modified>
</cp:coreProperties>
</file>