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D" w:rsidRPr="001C1B25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70195">
        <w:rPr>
          <w:noProof/>
        </w:rPr>
        <w:drawing>
          <wp:inline distT="0" distB="0" distL="0" distR="0">
            <wp:extent cx="574548" cy="683213"/>
            <wp:effectExtent l="57150" t="0" r="35560" b="98425"/>
            <wp:docPr id="528" name="Рисунок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ysClr val="window" lastClr="FFFFFF">
                          <a:alpha val="99000"/>
                        </a:sysClr>
                      </a:outerShdw>
                    </a:effectLst>
                  </pic:spPr>
                </pic:pic>
              </a:graphicData>
            </a:graphic>
          </wp:inline>
        </w:drawing>
      </w:r>
      <w:r w:rsidR="001C1B25" w:rsidRPr="001C1B25">
        <w:rPr>
          <w:b/>
          <w:color w:val="FF0000"/>
          <w:sz w:val="32"/>
          <w:szCs w:val="32"/>
        </w:rPr>
        <w:t>ПРОЕКТ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bCs/>
          <w:sz w:val="27"/>
          <w:szCs w:val="27"/>
        </w:rPr>
      </w:pPr>
      <w:r w:rsidRPr="00570195">
        <w:rPr>
          <w:b/>
          <w:bCs/>
          <w:sz w:val="27"/>
          <w:szCs w:val="27"/>
        </w:rPr>
        <w:t xml:space="preserve">АДМИНИСТРАЦИЯ КУЙБЫШЕВСКОГО СЕЛЬСКОГО ПОСЕЛЕНИЯ 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70195">
        <w:rPr>
          <w:b/>
          <w:bCs/>
          <w:sz w:val="27"/>
          <w:szCs w:val="27"/>
        </w:rPr>
        <w:t>КАЛИНИНСКОГО РАЙОНА</w:t>
      </w:r>
    </w:p>
    <w:p w:rsidR="0077244D" w:rsidRPr="002D2193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77244D" w:rsidRDefault="008C17F4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7244D" w:rsidRPr="009B39FD" w:rsidRDefault="0077244D" w:rsidP="0077244D">
      <w:pPr>
        <w:widowControl w:val="0"/>
        <w:tabs>
          <w:tab w:val="left" w:pos="690"/>
          <w:tab w:val="left" w:pos="8055"/>
        </w:tabs>
        <w:autoSpaceDE w:val="0"/>
        <w:snapToGrid w:val="0"/>
        <w:spacing w:line="276" w:lineRule="auto"/>
        <w:ind w:firstLine="0"/>
        <w:jc w:val="left"/>
        <w:rPr>
          <w:rFonts w:eastAsiaTheme="minorHAnsi"/>
          <w:szCs w:val="28"/>
          <w:u w:val="single"/>
          <w:lang w:eastAsia="en-US"/>
        </w:rPr>
      </w:pPr>
      <w:r w:rsidRPr="002677CE">
        <w:rPr>
          <w:rFonts w:eastAsiaTheme="minorHAnsi"/>
          <w:b/>
          <w:szCs w:val="28"/>
          <w:lang w:eastAsia="en-US"/>
        </w:rPr>
        <w:t>от</w:t>
      </w:r>
      <w:r>
        <w:rPr>
          <w:rFonts w:eastAsiaTheme="minorHAnsi"/>
          <w:b/>
          <w:szCs w:val="28"/>
          <w:lang w:eastAsia="en-US"/>
        </w:rPr>
        <w:t>_______________</w:t>
      </w:r>
      <w:r w:rsidRPr="002D2193">
        <w:rPr>
          <w:rFonts w:eastAsiaTheme="minorHAnsi"/>
          <w:sz w:val="26"/>
          <w:szCs w:val="26"/>
          <w:lang w:eastAsia="en-US"/>
        </w:rPr>
        <w:tab/>
      </w:r>
      <w:r w:rsidRPr="002D2193">
        <w:rPr>
          <w:rFonts w:eastAsiaTheme="minorHAnsi"/>
          <w:b/>
          <w:szCs w:val="28"/>
          <w:lang w:eastAsia="en-US"/>
        </w:rPr>
        <w:t>№</w:t>
      </w:r>
      <w:r>
        <w:rPr>
          <w:rFonts w:eastAsiaTheme="minorHAnsi"/>
          <w:b/>
          <w:szCs w:val="28"/>
          <w:lang w:eastAsia="en-US"/>
        </w:rPr>
        <w:t xml:space="preserve"> ___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D2193">
        <w:rPr>
          <w:rFonts w:eastAsiaTheme="minorHAnsi"/>
          <w:sz w:val="26"/>
          <w:szCs w:val="26"/>
          <w:lang w:eastAsia="en-US"/>
        </w:rPr>
        <w:t>хутор Гречаная Балка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77244D" w:rsidRPr="00D9531C" w:rsidRDefault="0077244D" w:rsidP="00DC6C9B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77244D" w:rsidRDefault="0060209A" w:rsidP="0077244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bookmarkStart w:id="0" w:name="_GoBack"/>
      <w:r w:rsidRPr="0060209A">
        <w:rPr>
          <w:b/>
          <w:szCs w:val="28"/>
        </w:rPr>
        <w:t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</w:t>
      </w:r>
      <w:r w:rsidR="00D70798">
        <w:rPr>
          <w:b/>
          <w:szCs w:val="28"/>
        </w:rPr>
        <w:t>, расположенных на территории</w:t>
      </w:r>
    </w:p>
    <w:p w:rsidR="0077244D" w:rsidRDefault="0077244D" w:rsidP="0077244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Куйбышевского сельского поселения Калининского района</w:t>
      </w:r>
    </w:p>
    <w:p w:rsidR="00D70798" w:rsidRDefault="00D70798" w:rsidP="00D70798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bookmarkEnd w:id="0"/>
    <w:p w:rsidR="00C403CC" w:rsidRPr="005230E2" w:rsidRDefault="00C403CC" w:rsidP="00D70798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DD4954" w:rsidRDefault="0072103A" w:rsidP="0072103A">
      <w:pPr>
        <w:rPr>
          <w:szCs w:val="28"/>
        </w:rPr>
      </w:pPr>
      <w:proofErr w:type="gramStart"/>
      <w:r>
        <w:rPr>
          <w:szCs w:val="28"/>
        </w:rPr>
        <w:t>В соответствии с пунктом 1 статьи 14 Федерального закона от 25 июня 2002 года № 73-ФЗ «Об объектах культурного наследия (памятниках истории и культуры) народов Российской Федерации», статьей 8 Закона Краснодарского края от 23 июля 2015 года № 3223-K3 «Об объектах культурного наследия (памятниках истории и культуры) народов Российской Федерации, расположенных на территории Краснодарского края», Федеральным законом от 06 октября 2003 года</w:t>
      </w:r>
      <w:proofErr w:type="gramEnd"/>
      <w:r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Куйбышевского сельского поселения Калининского района, </w:t>
      </w:r>
      <w:r w:rsidR="008C17F4">
        <w:rPr>
          <w:szCs w:val="28"/>
        </w:rPr>
        <w:t>Совет Куйбышевского сельского поселения Калининского района</w:t>
      </w:r>
      <w:r w:rsidR="007D5CFB">
        <w:rPr>
          <w:szCs w:val="28"/>
        </w:rPr>
        <w:t xml:space="preserve"> </w:t>
      </w:r>
      <w:r w:rsidR="008C17F4" w:rsidRPr="008C17F4">
        <w:rPr>
          <w:szCs w:val="28"/>
        </w:rPr>
        <w:t>РЕШИЛ:</w:t>
      </w:r>
    </w:p>
    <w:p w:rsidR="0072103A" w:rsidRPr="00A05D17" w:rsidRDefault="00943705" w:rsidP="00943705">
      <w:pPr>
        <w:suppressAutoHyphens/>
        <w:ind w:firstLine="0"/>
        <w:rPr>
          <w:szCs w:val="28"/>
        </w:rPr>
      </w:pPr>
      <w:r>
        <w:rPr>
          <w:szCs w:val="28"/>
        </w:rPr>
        <w:tab/>
      </w:r>
      <w:r w:rsidR="0072103A" w:rsidRPr="00A05D17">
        <w:rPr>
          <w:szCs w:val="28"/>
        </w:rPr>
        <w:t xml:space="preserve">1. Утвердить Положение </w:t>
      </w:r>
      <w:r w:rsidR="0060209A" w:rsidRPr="00A05D17">
        <w:rPr>
          <w:szCs w:val="28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собственности, расположенных на территории Куйбышевского сельского поселения Калининского района,</w:t>
      </w:r>
      <w:r w:rsidR="0072103A" w:rsidRPr="00A05D17">
        <w:rPr>
          <w:szCs w:val="28"/>
        </w:rPr>
        <w:t xml:space="preserve"> согласно приложению.</w:t>
      </w:r>
    </w:p>
    <w:p w:rsidR="00A90C74" w:rsidRPr="00A05D17" w:rsidRDefault="00A90C74" w:rsidP="00943705">
      <w:pPr>
        <w:pStyle w:val="a4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05D17">
        <w:rPr>
          <w:rFonts w:ascii="Times New Roman" w:hAnsi="Times New Roman"/>
          <w:sz w:val="28"/>
          <w:szCs w:val="28"/>
        </w:rPr>
        <w:t xml:space="preserve">        2.  Обнародовать настоящее решение в установленном порядке и разместить его на официальном сайте Куйбышевского сельского поселения Калининского района в информационно-телекоммуникационной сети «Интернет».</w:t>
      </w:r>
    </w:p>
    <w:p w:rsidR="0072103A" w:rsidRPr="00A05D17" w:rsidRDefault="00A90C74" w:rsidP="00943705">
      <w:pPr>
        <w:ind w:firstLine="0"/>
        <w:contextualSpacing/>
        <w:rPr>
          <w:szCs w:val="28"/>
        </w:rPr>
      </w:pPr>
      <w:r w:rsidRPr="00A05D17">
        <w:rPr>
          <w:szCs w:val="28"/>
        </w:rPr>
        <w:t xml:space="preserve">        3. Настоящее решение вступает в силу с момента официального обнародования.</w:t>
      </w:r>
    </w:p>
    <w:p w:rsidR="0072103A" w:rsidRPr="00A05D17" w:rsidRDefault="0072103A" w:rsidP="0072103A">
      <w:pPr>
        <w:pStyle w:val="1"/>
        <w:jc w:val="both"/>
        <w:rPr>
          <w:rFonts w:cs="Times New Roman"/>
          <w:b/>
          <w:sz w:val="28"/>
          <w:szCs w:val="28"/>
        </w:rPr>
      </w:pPr>
    </w:p>
    <w:p w:rsidR="0072103A" w:rsidRDefault="0072103A" w:rsidP="0072103A">
      <w:pPr>
        <w:pStyle w:val="1"/>
        <w:jc w:val="both"/>
        <w:rPr>
          <w:rFonts w:cs="Times New Roman"/>
          <w:b/>
          <w:sz w:val="28"/>
          <w:szCs w:val="28"/>
        </w:rPr>
      </w:pPr>
    </w:p>
    <w:p w:rsidR="007D5CFB" w:rsidRPr="00A05D17" w:rsidRDefault="007D5CFB" w:rsidP="0072103A">
      <w:pPr>
        <w:pStyle w:val="1"/>
        <w:jc w:val="both"/>
        <w:rPr>
          <w:rFonts w:cs="Times New Roman"/>
          <w:b/>
          <w:sz w:val="28"/>
          <w:szCs w:val="28"/>
        </w:rPr>
      </w:pPr>
    </w:p>
    <w:p w:rsidR="0072103A" w:rsidRPr="00A05D17" w:rsidRDefault="0072103A" w:rsidP="003A4089">
      <w:pPr>
        <w:pStyle w:val="a4"/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 w:rsidRPr="00A05D17">
        <w:rPr>
          <w:rFonts w:ascii="Times New Roman" w:hAnsi="Times New Roman"/>
          <w:sz w:val="28"/>
          <w:szCs w:val="28"/>
        </w:rPr>
        <w:t xml:space="preserve">Глава </w:t>
      </w:r>
      <w:r w:rsidR="003A4089" w:rsidRPr="00A05D17"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3A4089" w:rsidRPr="00A05D17" w:rsidRDefault="003A4089" w:rsidP="003A4089">
      <w:pPr>
        <w:pStyle w:val="a4"/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 w:rsidRPr="00A05D17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</w:t>
      </w:r>
      <w:r w:rsidR="007D5CFB">
        <w:rPr>
          <w:rFonts w:ascii="Times New Roman" w:hAnsi="Times New Roman"/>
          <w:sz w:val="28"/>
          <w:szCs w:val="28"/>
        </w:rPr>
        <w:t xml:space="preserve">                       </w:t>
      </w:r>
      <w:r w:rsidRPr="00A05D17">
        <w:rPr>
          <w:rFonts w:ascii="Times New Roman" w:hAnsi="Times New Roman"/>
          <w:sz w:val="28"/>
          <w:szCs w:val="28"/>
        </w:rPr>
        <w:t xml:space="preserve">В.В. </w:t>
      </w:r>
      <w:proofErr w:type="gramStart"/>
      <w:r w:rsidRPr="00A05D17">
        <w:rPr>
          <w:rFonts w:ascii="Times New Roman" w:hAnsi="Times New Roman"/>
          <w:sz w:val="28"/>
          <w:szCs w:val="28"/>
        </w:rPr>
        <w:t>Смоленский</w:t>
      </w:r>
      <w:proofErr w:type="gramEnd"/>
    </w:p>
    <w:p w:rsidR="003A4089" w:rsidRPr="00A05D17" w:rsidRDefault="003A4089" w:rsidP="003A4089">
      <w:pPr>
        <w:pStyle w:val="a4"/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DC6C9B" w:rsidRDefault="00DC6C9B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3A4089" w:rsidRDefault="003A4089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3A4089" w:rsidRPr="003A4089" w:rsidRDefault="00E15151" w:rsidP="003A4089">
      <w:pPr>
        <w:pStyle w:val="a5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4089" w:rsidRPr="003A4089" w:rsidRDefault="003A4089" w:rsidP="003A4089">
      <w:pPr>
        <w:pStyle w:val="a5"/>
        <w:rPr>
          <w:sz w:val="28"/>
          <w:szCs w:val="28"/>
        </w:rPr>
      </w:pPr>
    </w:p>
    <w:p w:rsidR="003A4089" w:rsidRPr="003A4089" w:rsidRDefault="003A4089" w:rsidP="003A4089">
      <w:pPr>
        <w:pStyle w:val="a5"/>
        <w:ind w:firstLine="680"/>
        <w:jc w:val="right"/>
        <w:rPr>
          <w:sz w:val="28"/>
          <w:szCs w:val="28"/>
        </w:rPr>
      </w:pPr>
      <w:r w:rsidRPr="003A4089">
        <w:rPr>
          <w:sz w:val="28"/>
          <w:szCs w:val="28"/>
        </w:rPr>
        <w:t>УТВЕРЖДЕНО</w:t>
      </w:r>
    </w:p>
    <w:p w:rsidR="003A4089" w:rsidRPr="003A4089" w:rsidRDefault="003A4089" w:rsidP="003A4089">
      <w:pPr>
        <w:pStyle w:val="a5"/>
        <w:ind w:firstLine="680"/>
        <w:jc w:val="right"/>
        <w:rPr>
          <w:sz w:val="28"/>
          <w:szCs w:val="28"/>
        </w:rPr>
      </w:pPr>
      <w:r w:rsidRPr="003A4089">
        <w:rPr>
          <w:sz w:val="28"/>
          <w:szCs w:val="28"/>
        </w:rPr>
        <w:t>постановлением администрации</w:t>
      </w:r>
    </w:p>
    <w:p w:rsidR="003A4089" w:rsidRPr="003A4089" w:rsidRDefault="003A4089" w:rsidP="003A4089">
      <w:pPr>
        <w:pStyle w:val="a5"/>
        <w:ind w:firstLine="680"/>
        <w:jc w:val="right"/>
        <w:rPr>
          <w:sz w:val="28"/>
          <w:szCs w:val="28"/>
        </w:rPr>
      </w:pPr>
      <w:r w:rsidRPr="003A4089">
        <w:rPr>
          <w:sz w:val="28"/>
          <w:szCs w:val="28"/>
        </w:rPr>
        <w:t>Куйбышевского сельского поселения</w:t>
      </w:r>
    </w:p>
    <w:p w:rsidR="003A4089" w:rsidRPr="003A4089" w:rsidRDefault="003A4089" w:rsidP="003A4089">
      <w:pPr>
        <w:pStyle w:val="a5"/>
        <w:ind w:firstLine="680"/>
        <w:jc w:val="right"/>
        <w:rPr>
          <w:sz w:val="28"/>
          <w:szCs w:val="28"/>
        </w:rPr>
      </w:pPr>
      <w:r w:rsidRPr="003A4089">
        <w:rPr>
          <w:sz w:val="28"/>
          <w:szCs w:val="28"/>
        </w:rPr>
        <w:t>Калининского  района</w:t>
      </w:r>
    </w:p>
    <w:p w:rsidR="003A4089" w:rsidRPr="00E15151" w:rsidRDefault="003A4089" w:rsidP="003A4089">
      <w:pPr>
        <w:pStyle w:val="a4"/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 w:rsidRPr="003A4089">
        <w:rPr>
          <w:sz w:val="28"/>
          <w:szCs w:val="28"/>
        </w:rPr>
        <w:t xml:space="preserve"> </w:t>
      </w:r>
      <w:r w:rsidR="00E15151">
        <w:rPr>
          <w:sz w:val="28"/>
          <w:szCs w:val="28"/>
        </w:rPr>
        <w:t xml:space="preserve">                                                                                                      </w:t>
      </w:r>
      <w:r w:rsidRPr="003A4089">
        <w:rPr>
          <w:sz w:val="28"/>
          <w:szCs w:val="28"/>
        </w:rPr>
        <w:t xml:space="preserve"> </w:t>
      </w:r>
      <w:r w:rsidRPr="00E15151">
        <w:rPr>
          <w:rFonts w:ascii="Times New Roman" w:hAnsi="Times New Roman"/>
          <w:sz w:val="28"/>
          <w:szCs w:val="28"/>
        </w:rPr>
        <w:t>от _____________ № ___</w:t>
      </w:r>
    </w:p>
    <w:p w:rsidR="003A4089" w:rsidRDefault="003A4089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3A4089" w:rsidRPr="00304F43" w:rsidRDefault="003A4089" w:rsidP="003A4089">
      <w:pPr>
        <w:pStyle w:val="a4"/>
        <w:spacing w:after="0" w:line="240" w:lineRule="auto"/>
        <w:ind w:left="927" w:hanging="927"/>
        <w:rPr>
          <w:rFonts w:ascii="Arial" w:hAnsi="Arial" w:cs="Arial"/>
          <w:sz w:val="24"/>
          <w:szCs w:val="24"/>
        </w:rPr>
      </w:pPr>
    </w:p>
    <w:p w:rsidR="003A4089" w:rsidRDefault="003A4089" w:rsidP="003A4089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960E1" w:rsidRPr="00F960E1" w:rsidRDefault="00F960E1" w:rsidP="00F960E1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960E1">
        <w:rPr>
          <w:b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собственности, расположенных на территории </w:t>
      </w:r>
    </w:p>
    <w:p w:rsidR="003A4089" w:rsidRDefault="00F960E1" w:rsidP="00F960E1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960E1">
        <w:rPr>
          <w:b/>
          <w:szCs w:val="28"/>
        </w:rPr>
        <w:t>Куйбышевского сельского поселения Калининского района</w:t>
      </w:r>
    </w:p>
    <w:p w:rsidR="00F960E1" w:rsidRDefault="00F960E1" w:rsidP="00F960E1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F960E1" w:rsidRDefault="00F960E1" w:rsidP="00F960E1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C403CC" w:rsidRDefault="00F960E1" w:rsidP="00C403CC">
      <w:pPr>
        <w:suppressAutoHyphens/>
        <w:rPr>
          <w:b/>
          <w:szCs w:val="28"/>
        </w:rPr>
      </w:pPr>
      <w:r w:rsidRPr="00F960E1">
        <w:rPr>
          <w:szCs w:val="28"/>
        </w:rPr>
        <w:t xml:space="preserve">1. Настоящее Порядок определяет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</w:t>
      </w:r>
      <w:r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(далее - объекты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), вложившим свои средства в работы по сохранению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и обеспечившим их выполнение в соответствии с законодательством Российской Федерации, законодательством Краснодарского края и нормативно-правовыми актами </w:t>
      </w:r>
      <w:r w:rsidR="00C403CC" w:rsidRPr="00C403CC">
        <w:rPr>
          <w:szCs w:val="28"/>
        </w:rPr>
        <w:t>Куйбышевского сельского поселения Калининского района</w:t>
      </w:r>
    </w:p>
    <w:p w:rsidR="00F960E1" w:rsidRPr="00F960E1" w:rsidRDefault="00F960E1" w:rsidP="00C403CC">
      <w:pPr>
        <w:suppressAutoHyphens/>
        <w:rPr>
          <w:szCs w:val="28"/>
        </w:rPr>
      </w:pPr>
      <w:r w:rsidRPr="00F960E1">
        <w:rPr>
          <w:szCs w:val="28"/>
        </w:rPr>
        <w:t xml:space="preserve">2. Право на установление льготной арендной платы по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имеют физические или юридические лица (далее - арендаторы) при одновременном выполнении следующих условий: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 xml:space="preserve">1) заключившие договор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 w:val="26"/>
          <w:szCs w:val="26"/>
        </w:rPr>
      </w:pPr>
      <w:r w:rsidRPr="00F960E1">
        <w:rPr>
          <w:szCs w:val="28"/>
        </w:rPr>
        <w:tab/>
        <w:t xml:space="preserve">2)  вложившие свои средства в работы по сохранению указанного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, предусмотренные</w:t>
      </w:r>
      <w:r w:rsidRPr="00F960E1">
        <w:rPr>
          <w:color w:val="000000"/>
          <w:szCs w:val="28"/>
        </w:rPr>
        <w:t xml:space="preserve"> статьями 40-45 </w:t>
      </w:r>
      <w:r w:rsidRPr="00F960E1">
        <w:rPr>
          <w:szCs w:val="28"/>
        </w:rPr>
        <w:t>Федерального закона от 25 июня 2002           № 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 xml:space="preserve">3. Порядок и сроки проведения работ по сохранению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определяются охранным обязательством пользователя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, при этом срок таких работ не может превышать 7 лет.</w:t>
      </w:r>
    </w:p>
    <w:p w:rsidR="00802E85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lastRenderedPageBreak/>
        <w:tab/>
      </w:r>
    </w:p>
    <w:p w:rsidR="00802E85" w:rsidRDefault="00802E85" w:rsidP="00802E85">
      <w:pPr>
        <w:widowControl w:val="0"/>
        <w:tabs>
          <w:tab w:val="left" w:pos="709"/>
        </w:tabs>
        <w:suppressAutoHyphens/>
        <w:spacing w:line="312" w:lineRule="exact"/>
        <w:ind w:right="1" w:firstLine="0"/>
        <w:jc w:val="center"/>
        <w:rPr>
          <w:szCs w:val="28"/>
        </w:rPr>
      </w:pPr>
      <w:r>
        <w:rPr>
          <w:szCs w:val="28"/>
        </w:rPr>
        <w:t>2</w:t>
      </w:r>
    </w:p>
    <w:p w:rsidR="00F960E1" w:rsidRPr="00F960E1" w:rsidRDefault="00802E85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>
        <w:rPr>
          <w:szCs w:val="28"/>
        </w:rPr>
        <w:tab/>
      </w:r>
      <w:r w:rsidR="00F960E1" w:rsidRPr="00F960E1">
        <w:rPr>
          <w:szCs w:val="28"/>
        </w:rPr>
        <w:t xml:space="preserve">4. Подтверждением завершения работ по сохранению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>
        <w:rPr>
          <w:szCs w:val="28"/>
        </w:rPr>
        <w:t xml:space="preserve"> является </w:t>
      </w:r>
      <w:r w:rsidR="00F960E1" w:rsidRPr="00F960E1">
        <w:rPr>
          <w:szCs w:val="28"/>
        </w:rPr>
        <w:t xml:space="preserve">акт приемки работ по сохранению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="00F960E1" w:rsidRPr="00F960E1">
        <w:rPr>
          <w:szCs w:val="28"/>
        </w:rPr>
        <w:t>, оформленный региональным органом охраны объектов культурного наследия.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 xml:space="preserve">5. Решение об установлении льготной арендной платы по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(далее - льготная арендная плата) принимается администрацией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, являющейся арендодателем по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 xml:space="preserve">6. Для установления льготной арендной платы арендатор направляет в администрацию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заявление об установлении льготной арендной платы (далее - заявление).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7. К заявлению прилагаются: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1) копии документов, удостоверяющих личность арендатора - физического лица или выписка из единого государственного реестра юридических лиц - для юридических лиц и индивидуальных предпринимателей;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2) копия договора аренды объекта культурного наследия (части объекта культурного наследия);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3) охранное обязательство;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4) документы, подтверждающие проведение и выполнение работ по сохранению объекта культурного наследия: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а) разрешение на проведение работ по сохранению объекта культурного наследия, выданное региональным органом охраны объектов культурного наследия, исполняющим функции по охране объектов культурного наследия;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б) задание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в) 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г) отчет о выполнении работ по сохранению объекта культурного наследия;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д) акт приемки работ по сохранению объекта культурного наследия.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Требовать предоставление иных документов, за исключением документов, предусмотренных в настоящем пункте, не допускается.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8. Документы, предусмотренные в подпункте 1 пункта 7 настоящего Порядка, предоставляются арендатором самостоятельно.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 xml:space="preserve">Документы, указанные в подпунктах 2-4 пункта 7 настоящего Порядка, запрашиваются администрацией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в региональном органе охраны объектов культурного наследия в порядке межведомственного информационного взаимодействия.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ab/>
        <w:t>По желанию арендатора документы, указанные в подпунктах 2-4 пункта 7 настоящего Порядка, могут представляться им самостоятельно.</w:t>
      </w:r>
    </w:p>
    <w:p w:rsidR="000923FD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lastRenderedPageBreak/>
        <w:tab/>
      </w:r>
    </w:p>
    <w:p w:rsidR="000923FD" w:rsidRDefault="000923FD" w:rsidP="000923FD">
      <w:pPr>
        <w:widowControl w:val="0"/>
        <w:tabs>
          <w:tab w:val="left" w:pos="709"/>
        </w:tabs>
        <w:suppressAutoHyphens/>
        <w:spacing w:line="312" w:lineRule="exact"/>
        <w:ind w:right="1" w:firstLine="0"/>
        <w:jc w:val="center"/>
        <w:rPr>
          <w:szCs w:val="28"/>
        </w:rPr>
      </w:pPr>
      <w:r>
        <w:rPr>
          <w:szCs w:val="28"/>
        </w:rPr>
        <w:t>3</w:t>
      </w:r>
    </w:p>
    <w:p w:rsidR="008C17F4" w:rsidRDefault="000923FD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>
        <w:rPr>
          <w:szCs w:val="28"/>
        </w:rPr>
        <w:tab/>
      </w:r>
      <w:r w:rsidR="00F960E1" w:rsidRPr="00F960E1">
        <w:rPr>
          <w:szCs w:val="28"/>
        </w:rPr>
        <w:t xml:space="preserve">9. Администрация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="00F960E1" w:rsidRPr="00F960E1">
        <w:rPr>
          <w:szCs w:val="28"/>
        </w:rPr>
        <w:t xml:space="preserve">в течение 30 дней со дня поступления заявления рассматривает прилагаемые к нему документы, указанные в пункте 7 настоящего Порядка, и </w:t>
      </w:r>
    </w:p>
    <w:p w:rsidR="00DC6C9B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 xml:space="preserve">принимает решение об установлении льготной арендной платы или об отказе </w:t>
      </w:r>
      <w:proofErr w:type="gramStart"/>
      <w:r w:rsidRPr="00F960E1">
        <w:rPr>
          <w:szCs w:val="28"/>
        </w:rPr>
        <w:t>в</w:t>
      </w:r>
      <w:proofErr w:type="gramEnd"/>
      <w:r w:rsidRPr="00F960E1">
        <w:rPr>
          <w:szCs w:val="28"/>
        </w:rPr>
        <w:t xml:space="preserve"> 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ее установлении с указанием основания, предусмотренного в пункте 10 настоящего Порядка, и письменно уведомляет о принятом решении арендатора.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10. Основаниями для принятия решения об отказе в установлении льготной арендной платы являются:</w:t>
      </w:r>
    </w:p>
    <w:p w:rsidR="00F960E1" w:rsidRPr="00F960E1" w:rsidRDefault="00F960E1" w:rsidP="00F960E1">
      <w:pPr>
        <w:suppressAutoHyphens/>
        <w:autoSpaceDE w:val="0"/>
        <w:rPr>
          <w:szCs w:val="28"/>
        </w:rPr>
      </w:pPr>
      <w:r w:rsidRPr="00F960E1">
        <w:rPr>
          <w:szCs w:val="28"/>
        </w:rPr>
        <w:t>1) представление документов, не соответствующих требованиям законодательства Российской Федерации;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2) непредставление документов, указанных в пункте 7 настоящего Порядка, обязанность по представлению которых возложена на арендатора;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 xml:space="preserve">3) наличие у арендатора задолженности по уплате в доход бюджета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платежей, предусмотренных договором аренды соответствующего объекта культурного наследия;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 xml:space="preserve">4) проведение работ по сохранению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 вследствие несоблюдения арендатором охранных обязательств.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 xml:space="preserve">11. Со дня принятия решения об установлении льготной арендной платы администрация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в течение 20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 xml:space="preserve">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).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Срок применения льготной арендной платы ограничивается сроком действия договора аренды.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 xml:space="preserve">12. Льготная арендная плата устанавливается со дня вступления в силу дополнительного соглашения к договору аренды объекта культурного наследия </w:t>
      </w:r>
      <w:r w:rsidR="00C403CC" w:rsidRPr="00C403CC">
        <w:rPr>
          <w:szCs w:val="28"/>
        </w:rPr>
        <w:t>Куйбышевского сельского поселения Калининского района</w:t>
      </w:r>
      <w:r w:rsidRPr="00F960E1">
        <w:rPr>
          <w:szCs w:val="28"/>
        </w:rPr>
        <w:t>.</w:t>
      </w:r>
    </w:p>
    <w:p w:rsidR="00F960E1" w:rsidRP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13. 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F960E1" w:rsidRDefault="00F960E1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  <w:r w:rsidRPr="00F960E1">
        <w:rPr>
          <w:szCs w:val="28"/>
        </w:rPr>
        <w:t>14. 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38170A" w:rsidRPr="00F960E1" w:rsidRDefault="0038170A" w:rsidP="00F960E1">
      <w:pPr>
        <w:widowControl w:val="0"/>
        <w:tabs>
          <w:tab w:val="left" w:pos="709"/>
        </w:tabs>
        <w:suppressAutoHyphens/>
        <w:spacing w:line="312" w:lineRule="exact"/>
        <w:ind w:right="1"/>
        <w:rPr>
          <w:szCs w:val="28"/>
        </w:rPr>
      </w:pP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firstLine="737"/>
        <w:rPr>
          <w:szCs w:val="28"/>
        </w:rPr>
      </w:pPr>
      <w:r w:rsidRPr="00F960E1">
        <w:rPr>
          <w:szCs w:val="28"/>
        </w:rPr>
        <w:t>Годовой размер льготной арендной платы определяется по следующей формуле: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 xml:space="preserve">УАП = </w:t>
      </w:r>
      <w:proofErr w:type="spellStart"/>
      <w:r w:rsidRPr="00F960E1">
        <w:rPr>
          <w:szCs w:val="28"/>
        </w:rPr>
        <w:t>АПх</w:t>
      </w:r>
      <w:proofErr w:type="spellEnd"/>
      <w:r w:rsidRPr="00F960E1">
        <w:rPr>
          <w:szCs w:val="28"/>
        </w:rPr>
        <w:t xml:space="preserve"> 0,3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где: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АП - годовой размер арендной платы в соответствии с договором аренды (руб./год); 0,3 - коэффициент расчета размера льготной арендной платы.</w:t>
      </w:r>
    </w:p>
    <w:p w:rsidR="005D42DA" w:rsidRDefault="005D42DA" w:rsidP="005D42DA">
      <w:pPr>
        <w:widowControl w:val="0"/>
        <w:tabs>
          <w:tab w:val="left" w:pos="1290"/>
        </w:tabs>
        <w:suppressAutoHyphens/>
        <w:spacing w:line="312" w:lineRule="exact"/>
        <w:ind w:right="1"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5D42DA" w:rsidRDefault="005D42DA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F960E1" w:rsidRPr="00F960E1" w:rsidRDefault="005D42DA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>
        <w:rPr>
          <w:szCs w:val="28"/>
        </w:rPr>
        <w:tab/>
      </w:r>
      <w:r w:rsidR="00F960E1" w:rsidRPr="00F960E1">
        <w:rPr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 xml:space="preserve">С = СРА / АП - УАП, </w:t>
      </w:r>
    </w:p>
    <w:p w:rsidR="0038170A" w:rsidRDefault="0038170A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38170A" w:rsidRDefault="0038170A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где:</w:t>
      </w:r>
    </w:p>
    <w:p w:rsid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СРА - сумма расходов арендатора (рублей);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  <w:r w:rsidRPr="00F960E1">
        <w:rPr>
          <w:szCs w:val="28"/>
        </w:rPr>
        <w:t>АП - годовой размер арендной платы в соответствии с договором аренды (руб./год); УАП - годовой размер льготной арендной платы (руб./год).</w:t>
      </w:r>
    </w:p>
    <w:p w:rsidR="00F960E1" w:rsidRP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F960E1" w:rsidRDefault="00F960E1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C403CC" w:rsidRPr="00F960E1" w:rsidRDefault="00C403CC" w:rsidP="00F960E1">
      <w:pPr>
        <w:widowControl w:val="0"/>
        <w:tabs>
          <w:tab w:val="left" w:pos="1290"/>
        </w:tabs>
        <w:suppressAutoHyphens/>
        <w:spacing w:line="312" w:lineRule="exact"/>
        <w:ind w:right="1" w:firstLine="0"/>
        <w:rPr>
          <w:szCs w:val="28"/>
        </w:rPr>
      </w:pPr>
    </w:p>
    <w:p w:rsidR="00C403CC" w:rsidRDefault="00F960E1" w:rsidP="00C403CC">
      <w:pPr>
        <w:suppressAutoHyphens/>
        <w:ind w:firstLine="0"/>
        <w:rPr>
          <w:szCs w:val="28"/>
        </w:rPr>
      </w:pPr>
      <w:r w:rsidRPr="00F960E1">
        <w:rPr>
          <w:szCs w:val="28"/>
        </w:rPr>
        <w:t xml:space="preserve">Заместитель главы </w:t>
      </w:r>
      <w:r w:rsidR="00C403CC" w:rsidRPr="00C403CC">
        <w:rPr>
          <w:szCs w:val="28"/>
        </w:rPr>
        <w:t xml:space="preserve">Куйбышевского сельского </w:t>
      </w:r>
    </w:p>
    <w:p w:rsidR="00F960E1" w:rsidRPr="00F960E1" w:rsidRDefault="00C403CC" w:rsidP="00C403CC">
      <w:pPr>
        <w:suppressAutoHyphens/>
        <w:ind w:firstLine="0"/>
        <w:rPr>
          <w:color w:val="000000"/>
          <w:szCs w:val="28"/>
        </w:rPr>
      </w:pPr>
      <w:r w:rsidRPr="00C403CC">
        <w:rPr>
          <w:szCs w:val="28"/>
        </w:rPr>
        <w:t>поселения Калининского района</w:t>
      </w:r>
      <w:r>
        <w:rPr>
          <w:szCs w:val="28"/>
        </w:rPr>
        <w:t xml:space="preserve">                                                         Д.М. Волох</w:t>
      </w:r>
    </w:p>
    <w:p w:rsidR="003A4089" w:rsidRPr="003A4089" w:rsidRDefault="003A4089" w:rsidP="00F960E1">
      <w:pPr>
        <w:pStyle w:val="a5"/>
      </w:pPr>
    </w:p>
    <w:sectPr w:rsidR="003A4089" w:rsidRPr="003A4089" w:rsidSect="00DC6C9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81E"/>
    <w:multiLevelType w:val="hybridMultilevel"/>
    <w:tmpl w:val="0E285C14"/>
    <w:lvl w:ilvl="0" w:tplc="406A9B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4D"/>
    <w:rsid w:val="000923FD"/>
    <w:rsid w:val="001C1B25"/>
    <w:rsid w:val="002677CE"/>
    <w:rsid w:val="002902B9"/>
    <w:rsid w:val="0038170A"/>
    <w:rsid w:val="003A4089"/>
    <w:rsid w:val="005D42DA"/>
    <w:rsid w:val="0060209A"/>
    <w:rsid w:val="0072103A"/>
    <w:rsid w:val="0077244D"/>
    <w:rsid w:val="007D5CFB"/>
    <w:rsid w:val="00802E85"/>
    <w:rsid w:val="008C17F4"/>
    <w:rsid w:val="009145A1"/>
    <w:rsid w:val="00943705"/>
    <w:rsid w:val="00A05D17"/>
    <w:rsid w:val="00A90C74"/>
    <w:rsid w:val="00C26F45"/>
    <w:rsid w:val="00C403CC"/>
    <w:rsid w:val="00D70798"/>
    <w:rsid w:val="00DC6C9B"/>
    <w:rsid w:val="00DD4954"/>
    <w:rsid w:val="00E15151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1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03A"/>
    <w:pPr>
      <w:suppressAutoHyphens/>
      <w:spacing w:after="200" w:line="276" w:lineRule="auto"/>
      <w:ind w:left="720" w:firstLine="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Без интервала1"/>
    <w:rsid w:val="0072103A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5">
    <w:name w:val="Нормальный"/>
    <w:basedOn w:val="a"/>
    <w:rsid w:val="003A4089"/>
    <w:pPr>
      <w:suppressAutoHyphens/>
      <w:ind w:firstLine="720"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7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B2C3-5388-468E-9533-E104607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Заведущий</cp:lastModifiedBy>
  <cp:revision>14</cp:revision>
  <dcterms:created xsi:type="dcterms:W3CDTF">2023-12-20T10:35:00Z</dcterms:created>
  <dcterms:modified xsi:type="dcterms:W3CDTF">2024-01-19T11:29:00Z</dcterms:modified>
</cp:coreProperties>
</file>