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B6030" w14:textId="6172FB59" w:rsidR="002407D4" w:rsidRDefault="002407D4" w:rsidP="007D3A62">
      <w:pPr>
        <w:jc w:val="center"/>
        <w:outlineLvl w:val="0"/>
        <w:rPr>
          <w:b/>
          <w:sz w:val="32"/>
          <w:szCs w:val="32"/>
        </w:rPr>
      </w:pPr>
    </w:p>
    <w:p w14:paraId="312B0314" w14:textId="77777777" w:rsidR="002407D4" w:rsidRDefault="002407D4" w:rsidP="002407D4">
      <w:pPr>
        <w:jc w:val="right"/>
        <w:outlineLvl w:val="0"/>
        <w:rPr>
          <w:b/>
          <w:sz w:val="32"/>
          <w:szCs w:val="32"/>
        </w:rPr>
      </w:pPr>
    </w:p>
    <w:p w14:paraId="1C5D9BC5" w14:textId="77777777" w:rsidR="002407D4" w:rsidRPr="001F4398" w:rsidRDefault="002407D4" w:rsidP="002407D4">
      <w:pPr>
        <w:jc w:val="center"/>
        <w:outlineLvl w:val="0"/>
        <w:rPr>
          <w:b/>
          <w:sz w:val="32"/>
          <w:szCs w:val="32"/>
        </w:rPr>
      </w:pPr>
      <w:r w:rsidRPr="001F4398">
        <w:rPr>
          <w:b/>
          <w:sz w:val="32"/>
          <w:szCs w:val="32"/>
        </w:rPr>
        <w:t>Собрание представителей сельского поселения</w:t>
      </w:r>
    </w:p>
    <w:p w14:paraId="4E2D9ED2" w14:textId="77777777" w:rsidR="002407D4" w:rsidRPr="001F4398" w:rsidRDefault="002407D4" w:rsidP="002407D4">
      <w:pPr>
        <w:jc w:val="center"/>
        <w:outlineLvl w:val="0"/>
        <w:rPr>
          <w:b/>
          <w:sz w:val="32"/>
          <w:szCs w:val="32"/>
        </w:rPr>
      </w:pPr>
      <w:r>
        <w:rPr>
          <w:b/>
          <w:sz w:val="32"/>
          <w:szCs w:val="32"/>
        </w:rPr>
        <w:t>Подъем-Михайловка</w:t>
      </w:r>
      <w:r w:rsidRPr="001F4398">
        <w:rPr>
          <w:b/>
          <w:sz w:val="32"/>
          <w:szCs w:val="32"/>
        </w:rPr>
        <w:t xml:space="preserve"> муниципального района Волжский</w:t>
      </w:r>
    </w:p>
    <w:p w14:paraId="4732B85A" w14:textId="77777777" w:rsidR="002407D4" w:rsidRDefault="002407D4" w:rsidP="002407D4">
      <w:pPr>
        <w:jc w:val="center"/>
        <w:outlineLvl w:val="0"/>
        <w:rPr>
          <w:b/>
          <w:sz w:val="32"/>
          <w:szCs w:val="32"/>
        </w:rPr>
      </w:pPr>
      <w:r w:rsidRPr="001F4398">
        <w:rPr>
          <w:b/>
          <w:sz w:val="32"/>
          <w:szCs w:val="32"/>
        </w:rPr>
        <w:t>Самарской области</w:t>
      </w:r>
    </w:p>
    <w:p w14:paraId="7FD73B45" w14:textId="77777777" w:rsidR="002407D4" w:rsidRPr="006A4647" w:rsidRDefault="002407D4" w:rsidP="002407D4">
      <w:pPr>
        <w:jc w:val="center"/>
        <w:outlineLvl w:val="0"/>
        <w:rPr>
          <w:b/>
          <w:sz w:val="32"/>
          <w:szCs w:val="32"/>
        </w:rPr>
      </w:pPr>
      <w:r>
        <w:rPr>
          <w:b/>
          <w:sz w:val="32"/>
          <w:szCs w:val="32"/>
        </w:rPr>
        <w:t>Четвертого созыва</w:t>
      </w:r>
    </w:p>
    <w:p w14:paraId="7F09B974" w14:textId="77777777" w:rsidR="002407D4" w:rsidRDefault="002407D4" w:rsidP="002407D4">
      <w:pPr>
        <w:pStyle w:val="a3"/>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14:paraId="331C8CDB" w14:textId="77777777" w:rsidR="002407D4" w:rsidRPr="009F55A6" w:rsidRDefault="002407D4" w:rsidP="002407D4">
      <w:pPr>
        <w:pStyle w:val="a3"/>
        <w:jc w:val="center"/>
        <w:rPr>
          <w:rFonts w:ascii="Times New Roman" w:hAnsi="Times New Roman"/>
          <w:b/>
          <w:bCs/>
          <w:sz w:val="28"/>
          <w:szCs w:val="28"/>
        </w:rPr>
      </w:pPr>
      <w:r w:rsidRPr="009F55A6">
        <w:rPr>
          <w:rFonts w:ascii="Times New Roman" w:hAnsi="Times New Roman"/>
          <w:b/>
          <w:bCs/>
          <w:sz w:val="28"/>
          <w:szCs w:val="28"/>
        </w:rPr>
        <w:t>РЕШЕНИЕ</w:t>
      </w:r>
    </w:p>
    <w:p w14:paraId="69546ED2" w14:textId="77777777" w:rsidR="002407D4" w:rsidRPr="001F033B" w:rsidRDefault="002407D4" w:rsidP="002407D4">
      <w:pPr>
        <w:pStyle w:val="a3"/>
        <w:rPr>
          <w:rFonts w:ascii="Times New Roman" w:hAnsi="Times New Roman"/>
          <w:b/>
          <w:bCs/>
          <w:sz w:val="28"/>
          <w:szCs w:val="28"/>
        </w:rPr>
      </w:pPr>
    </w:p>
    <w:p w14:paraId="672C5025" w14:textId="445A501F" w:rsidR="002407D4" w:rsidRPr="009F55A6" w:rsidRDefault="007D3A62" w:rsidP="002407D4">
      <w:pPr>
        <w:pStyle w:val="a3"/>
        <w:rPr>
          <w:rFonts w:ascii="Times New Roman" w:hAnsi="Times New Roman"/>
          <w:sz w:val="28"/>
          <w:szCs w:val="28"/>
        </w:rPr>
      </w:pPr>
      <w:r>
        <w:rPr>
          <w:rFonts w:ascii="Times New Roman" w:hAnsi="Times New Roman"/>
          <w:sz w:val="28"/>
          <w:szCs w:val="28"/>
        </w:rPr>
        <w:t xml:space="preserve">                 </w:t>
      </w:r>
      <w:r w:rsidR="002407D4">
        <w:rPr>
          <w:rFonts w:ascii="Times New Roman" w:hAnsi="Times New Roman"/>
          <w:sz w:val="28"/>
          <w:szCs w:val="28"/>
        </w:rPr>
        <w:t xml:space="preserve">  </w:t>
      </w:r>
      <w:r>
        <w:rPr>
          <w:rFonts w:ascii="Times New Roman" w:hAnsi="Times New Roman"/>
          <w:sz w:val="28"/>
          <w:szCs w:val="28"/>
        </w:rPr>
        <w:t>29 ноября 2021</w:t>
      </w:r>
      <w:r w:rsidR="002407D4">
        <w:rPr>
          <w:rFonts w:ascii="Times New Roman" w:hAnsi="Times New Roman"/>
          <w:sz w:val="28"/>
          <w:szCs w:val="28"/>
        </w:rPr>
        <w:t xml:space="preserve"> г.             </w:t>
      </w:r>
      <w:r w:rsidR="002407D4" w:rsidRPr="009F55A6">
        <w:rPr>
          <w:rFonts w:ascii="Times New Roman" w:hAnsi="Times New Roman"/>
          <w:sz w:val="28"/>
          <w:szCs w:val="28"/>
        </w:rPr>
        <w:t xml:space="preserve">                    </w:t>
      </w:r>
      <w:r w:rsidR="002407D4">
        <w:rPr>
          <w:rFonts w:ascii="Times New Roman" w:hAnsi="Times New Roman"/>
          <w:sz w:val="28"/>
          <w:szCs w:val="28"/>
        </w:rPr>
        <w:t xml:space="preserve">                  № </w:t>
      </w:r>
      <w:r>
        <w:rPr>
          <w:rFonts w:ascii="Times New Roman" w:hAnsi="Times New Roman"/>
          <w:sz w:val="28"/>
          <w:szCs w:val="28"/>
        </w:rPr>
        <w:t>65/46</w:t>
      </w:r>
    </w:p>
    <w:p w14:paraId="56666A98" w14:textId="77777777" w:rsidR="00627415" w:rsidRPr="001F4398" w:rsidRDefault="00627415" w:rsidP="005E0A40">
      <w:pPr>
        <w:rPr>
          <w:b/>
          <w:bCs/>
          <w:sz w:val="28"/>
          <w:szCs w:val="28"/>
        </w:rPr>
      </w:pPr>
    </w:p>
    <w:p w14:paraId="321422C2" w14:textId="6361D01B" w:rsidR="00627415" w:rsidRPr="001F4398" w:rsidRDefault="00627415" w:rsidP="007A1069">
      <w:pPr>
        <w:spacing w:line="276" w:lineRule="auto"/>
        <w:jc w:val="center"/>
        <w:rPr>
          <w:b/>
          <w:bCs/>
          <w:sz w:val="28"/>
          <w:szCs w:val="28"/>
        </w:rPr>
      </w:pPr>
      <w:r w:rsidRPr="0006618D">
        <w:rPr>
          <w:b/>
          <w:bCs/>
          <w:sz w:val="28"/>
          <w:szCs w:val="28"/>
        </w:rPr>
        <w:t xml:space="preserve">О внесении изменений в </w:t>
      </w:r>
      <w:r w:rsidR="00FB4E9A">
        <w:rPr>
          <w:b/>
          <w:bCs/>
          <w:sz w:val="28"/>
          <w:szCs w:val="28"/>
        </w:rPr>
        <w:t>р</w:t>
      </w:r>
      <w:r w:rsidRPr="0006618D">
        <w:rPr>
          <w:b/>
          <w:bCs/>
          <w:sz w:val="28"/>
          <w:szCs w:val="28"/>
        </w:rPr>
        <w:t xml:space="preserve">ешение Собрания представителей сельского поселения </w:t>
      </w:r>
      <w:r w:rsidR="002407D4">
        <w:rPr>
          <w:b/>
          <w:bCs/>
          <w:sz w:val="28"/>
          <w:szCs w:val="28"/>
        </w:rPr>
        <w:t>Подъем-Михайловка</w:t>
      </w:r>
      <w:r w:rsidRPr="0006618D">
        <w:rPr>
          <w:b/>
          <w:bCs/>
          <w:sz w:val="28"/>
          <w:szCs w:val="28"/>
        </w:rPr>
        <w:t xml:space="preserve"> муниципального района Волжский Самарской области от 2</w:t>
      </w:r>
      <w:r w:rsidR="007A1069">
        <w:rPr>
          <w:b/>
          <w:bCs/>
          <w:sz w:val="28"/>
          <w:szCs w:val="28"/>
        </w:rPr>
        <w:t>7</w:t>
      </w:r>
      <w:r w:rsidRPr="0006618D">
        <w:rPr>
          <w:b/>
          <w:bCs/>
          <w:sz w:val="28"/>
          <w:szCs w:val="28"/>
        </w:rPr>
        <w:t>.0</w:t>
      </w:r>
      <w:r w:rsidR="007A1069">
        <w:rPr>
          <w:b/>
          <w:bCs/>
          <w:sz w:val="28"/>
          <w:szCs w:val="28"/>
        </w:rPr>
        <w:t>9</w:t>
      </w:r>
      <w:r w:rsidRPr="0006618D">
        <w:rPr>
          <w:b/>
          <w:bCs/>
          <w:sz w:val="28"/>
          <w:szCs w:val="28"/>
        </w:rPr>
        <w:t>.20</w:t>
      </w:r>
      <w:r w:rsidR="007A1069">
        <w:rPr>
          <w:b/>
          <w:bCs/>
          <w:sz w:val="28"/>
          <w:szCs w:val="28"/>
        </w:rPr>
        <w:t>21</w:t>
      </w:r>
      <w:r w:rsidRPr="0006618D">
        <w:rPr>
          <w:b/>
          <w:bCs/>
          <w:sz w:val="28"/>
          <w:szCs w:val="28"/>
        </w:rPr>
        <w:t xml:space="preserve"> </w:t>
      </w:r>
      <w:r w:rsidR="002407D4">
        <w:rPr>
          <w:b/>
          <w:bCs/>
          <w:sz w:val="28"/>
          <w:szCs w:val="28"/>
        </w:rPr>
        <w:t>г</w:t>
      </w:r>
      <w:r w:rsidRPr="0006618D">
        <w:rPr>
          <w:b/>
          <w:bCs/>
          <w:sz w:val="28"/>
          <w:szCs w:val="28"/>
        </w:rPr>
        <w:t xml:space="preserve"> № </w:t>
      </w:r>
      <w:r w:rsidR="002407D4">
        <w:rPr>
          <w:b/>
          <w:bCs/>
          <w:sz w:val="28"/>
          <w:szCs w:val="28"/>
        </w:rPr>
        <w:t>43/33</w:t>
      </w:r>
      <w:r w:rsidRPr="0006618D">
        <w:rPr>
          <w:b/>
          <w:bCs/>
          <w:sz w:val="28"/>
          <w:szCs w:val="28"/>
        </w:rPr>
        <w:t xml:space="preserve"> «</w:t>
      </w:r>
      <w:r w:rsidR="007A1069" w:rsidRPr="007A1069">
        <w:rPr>
          <w:b/>
          <w:bCs/>
          <w:sz w:val="28"/>
          <w:szCs w:val="28"/>
        </w:rPr>
        <w:t xml:space="preserve">Об утверждении Положения о муниципальном жилищном контроле в сельском поселения </w:t>
      </w:r>
      <w:r w:rsidR="002407D4">
        <w:rPr>
          <w:b/>
          <w:bCs/>
          <w:sz w:val="28"/>
          <w:szCs w:val="28"/>
        </w:rPr>
        <w:t>Подъем-Михайловка</w:t>
      </w:r>
      <w:r w:rsidR="007A1069" w:rsidRPr="007A1069">
        <w:rPr>
          <w:b/>
          <w:bCs/>
          <w:sz w:val="28"/>
          <w:szCs w:val="28"/>
        </w:rPr>
        <w:t xml:space="preserve"> муниципального района Волжский Самарской области</w:t>
      </w:r>
      <w:r w:rsidRPr="0006618D">
        <w:rPr>
          <w:b/>
          <w:bCs/>
          <w:sz w:val="28"/>
          <w:szCs w:val="28"/>
        </w:rPr>
        <w:t>»</w:t>
      </w:r>
    </w:p>
    <w:p w14:paraId="498648A3" w14:textId="77777777" w:rsidR="00627415" w:rsidRPr="001F4398" w:rsidRDefault="00627415" w:rsidP="00627415">
      <w:pPr>
        <w:rPr>
          <w:sz w:val="28"/>
          <w:szCs w:val="28"/>
        </w:rPr>
      </w:pPr>
    </w:p>
    <w:p w14:paraId="3F9D7F17" w14:textId="1E7E653A" w:rsidR="00627415" w:rsidRPr="00AB3945" w:rsidRDefault="00627415" w:rsidP="007A1069">
      <w:pPr>
        <w:spacing w:line="360" w:lineRule="auto"/>
        <w:ind w:firstLine="709"/>
        <w:jc w:val="both"/>
        <w:rPr>
          <w:b/>
          <w:bCs/>
          <w:sz w:val="28"/>
          <w:szCs w:val="28"/>
        </w:rPr>
      </w:pPr>
      <w:r w:rsidRPr="001F4398">
        <w:rPr>
          <w:sz w:val="28"/>
          <w:szCs w:val="28"/>
        </w:rPr>
        <w:t xml:space="preserve">В соответствии </w:t>
      </w:r>
      <w:r w:rsidR="000E5FCF">
        <w:rPr>
          <w:sz w:val="28"/>
          <w:szCs w:val="28"/>
        </w:rPr>
        <w:t>с</w:t>
      </w:r>
      <w:r w:rsidRPr="001F4398">
        <w:rPr>
          <w:sz w:val="28"/>
          <w:szCs w:val="28"/>
        </w:rPr>
        <w:t xml:space="preserve"> Федеральн</w:t>
      </w:r>
      <w:r w:rsidR="000E5FCF">
        <w:rPr>
          <w:sz w:val="28"/>
          <w:szCs w:val="28"/>
        </w:rPr>
        <w:t>ым</w:t>
      </w:r>
      <w:r w:rsidRPr="001F4398">
        <w:rPr>
          <w:sz w:val="28"/>
          <w:szCs w:val="28"/>
        </w:rPr>
        <w:t xml:space="preserve"> закон</w:t>
      </w:r>
      <w:r w:rsidR="000E5FCF">
        <w:rPr>
          <w:sz w:val="28"/>
          <w:szCs w:val="28"/>
        </w:rPr>
        <w:t>ом</w:t>
      </w:r>
      <w:r w:rsidRPr="001F4398">
        <w:rPr>
          <w:sz w:val="28"/>
          <w:szCs w:val="28"/>
        </w:rPr>
        <w:t xml:space="preserve"> от 06.10.2003 № 131-ФЗ «Об общих принципах организации местного самоуправления в Российской Федерации», </w:t>
      </w:r>
      <w:r w:rsidR="000E5FCF" w:rsidRPr="000E5FCF">
        <w:rPr>
          <w:sz w:val="28"/>
          <w:szCs w:val="28"/>
        </w:rPr>
        <w:t>Федеральным законом от 31.07.2020 № 248-ФЗ «О государственном контроле (надзоре) и муниципальном контроле в Российской Федерации»</w:t>
      </w:r>
      <w:r w:rsidR="005E0A40">
        <w:rPr>
          <w:sz w:val="28"/>
          <w:szCs w:val="28"/>
        </w:rPr>
        <w:t>,</w:t>
      </w:r>
      <w:r w:rsidR="006243FF" w:rsidRPr="00DC38A6">
        <w:rPr>
          <w:sz w:val="28"/>
          <w:szCs w:val="28"/>
        </w:rPr>
        <w:t xml:space="preserve"> </w:t>
      </w:r>
      <w:r w:rsidR="005E0A40" w:rsidRPr="005E0A40">
        <w:rPr>
          <w:sz w:val="28"/>
          <w:szCs w:val="28"/>
        </w:rPr>
        <w:t>руководствуясь</w:t>
      </w:r>
      <w:r w:rsidR="005E0A40">
        <w:rPr>
          <w:sz w:val="28"/>
          <w:szCs w:val="28"/>
        </w:rPr>
        <w:t xml:space="preserve"> </w:t>
      </w:r>
      <w:r w:rsidR="00AC7ABD">
        <w:rPr>
          <w:sz w:val="28"/>
          <w:szCs w:val="28"/>
        </w:rPr>
        <w:t>Уставом</w:t>
      </w:r>
      <w:r w:rsidRPr="001F4398">
        <w:rPr>
          <w:sz w:val="28"/>
          <w:szCs w:val="28"/>
        </w:rPr>
        <w:t xml:space="preserve"> </w:t>
      </w:r>
      <w:r w:rsidRPr="001F4398">
        <w:rPr>
          <w:bCs/>
          <w:sz w:val="28"/>
          <w:szCs w:val="28"/>
        </w:rPr>
        <w:t xml:space="preserve">сельского поселения </w:t>
      </w:r>
      <w:r w:rsidR="002407D4">
        <w:rPr>
          <w:noProof/>
          <w:sz w:val="28"/>
          <w:szCs w:val="28"/>
        </w:rPr>
        <w:t>Подъем-Михайловка</w:t>
      </w:r>
      <w:r w:rsidRPr="001F4398">
        <w:rPr>
          <w:sz w:val="28"/>
          <w:szCs w:val="28"/>
        </w:rPr>
        <w:t xml:space="preserve"> </w:t>
      </w:r>
      <w:r w:rsidRPr="001F4398">
        <w:rPr>
          <w:bCs/>
          <w:sz w:val="28"/>
          <w:szCs w:val="28"/>
        </w:rPr>
        <w:t xml:space="preserve">муниципального района </w:t>
      </w:r>
      <w:r w:rsidRPr="001F4398">
        <w:rPr>
          <w:bCs/>
          <w:noProof/>
          <w:sz w:val="28"/>
          <w:szCs w:val="28"/>
        </w:rPr>
        <w:t>Волжский</w:t>
      </w:r>
      <w:r w:rsidRPr="001F4398">
        <w:rPr>
          <w:bCs/>
          <w:sz w:val="28"/>
          <w:szCs w:val="28"/>
        </w:rPr>
        <w:t xml:space="preserve"> </w:t>
      </w:r>
      <w:r w:rsidR="00AC7ABD">
        <w:rPr>
          <w:sz w:val="28"/>
          <w:szCs w:val="28"/>
        </w:rPr>
        <w:t>Самарской области</w:t>
      </w:r>
      <w:r w:rsidRPr="001F4398">
        <w:rPr>
          <w:sz w:val="28"/>
          <w:szCs w:val="28"/>
        </w:rPr>
        <w:t xml:space="preserve">, Собрание представителей </w:t>
      </w:r>
      <w:r w:rsidRPr="001F4398">
        <w:rPr>
          <w:bCs/>
          <w:sz w:val="28"/>
          <w:szCs w:val="28"/>
        </w:rPr>
        <w:t xml:space="preserve">сельского поселения </w:t>
      </w:r>
      <w:r w:rsidR="002407D4">
        <w:rPr>
          <w:noProof/>
          <w:sz w:val="28"/>
          <w:szCs w:val="28"/>
        </w:rPr>
        <w:t>Подъем-Михайловка</w:t>
      </w:r>
      <w:r w:rsidRPr="001F4398">
        <w:rPr>
          <w:sz w:val="28"/>
          <w:szCs w:val="28"/>
        </w:rPr>
        <w:t xml:space="preserve"> </w:t>
      </w:r>
      <w:r w:rsidRPr="001F4398">
        <w:rPr>
          <w:bCs/>
          <w:sz w:val="28"/>
          <w:szCs w:val="28"/>
        </w:rPr>
        <w:t xml:space="preserve">муниципального района </w:t>
      </w:r>
      <w:r w:rsidRPr="001F4398">
        <w:rPr>
          <w:bCs/>
          <w:noProof/>
          <w:sz w:val="28"/>
          <w:szCs w:val="28"/>
        </w:rPr>
        <w:t>Волжский</w:t>
      </w:r>
      <w:r w:rsidRPr="001F4398">
        <w:rPr>
          <w:bCs/>
          <w:sz w:val="28"/>
          <w:szCs w:val="28"/>
        </w:rPr>
        <w:t xml:space="preserve"> </w:t>
      </w:r>
      <w:r w:rsidRPr="001F4398">
        <w:rPr>
          <w:sz w:val="28"/>
          <w:szCs w:val="28"/>
        </w:rPr>
        <w:t>Самарской области</w:t>
      </w:r>
      <w:r>
        <w:rPr>
          <w:b/>
          <w:bCs/>
          <w:sz w:val="28"/>
          <w:szCs w:val="28"/>
        </w:rPr>
        <w:t xml:space="preserve"> </w:t>
      </w:r>
      <w:r w:rsidRPr="00AB3945">
        <w:rPr>
          <w:b/>
          <w:sz w:val="28"/>
          <w:szCs w:val="28"/>
        </w:rPr>
        <w:t>РЕШИЛО:</w:t>
      </w:r>
    </w:p>
    <w:p w14:paraId="18216216" w14:textId="77777777" w:rsidR="00627415" w:rsidRPr="001F4398" w:rsidRDefault="00627415" w:rsidP="00627415">
      <w:pPr>
        <w:ind w:firstLine="708"/>
        <w:jc w:val="both"/>
        <w:rPr>
          <w:b/>
          <w:sz w:val="28"/>
          <w:szCs w:val="28"/>
        </w:rPr>
      </w:pPr>
    </w:p>
    <w:p w14:paraId="3F2C0647" w14:textId="3A797B31" w:rsidR="00650F28" w:rsidRDefault="00CA2627" w:rsidP="007A1069">
      <w:pPr>
        <w:tabs>
          <w:tab w:val="num" w:pos="200"/>
          <w:tab w:val="left" w:pos="1200"/>
        </w:tabs>
        <w:autoSpaceDN w:val="0"/>
        <w:adjustRightInd w:val="0"/>
        <w:spacing w:line="360" w:lineRule="auto"/>
        <w:jc w:val="both"/>
        <w:rPr>
          <w:sz w:val="28"/>
          <w:szCs w:val="28"/>
        </w:rPr>
      </w:pPr>
      <w:r>
        <w:rPr>
          <w:b/>
          <w:sz w:val="28"/>
          <w:szCs w:val="28"/>
        </w:rPr>
        <w:t xml:space="preserve">        </w:t>
      </w:r>
      <w:r w:rsidR="00627415" w:rsidRPr="00A16AD6">
        <w:rPr>
          <w:b/>
          <w:sz w:val="28"/>
          <w:szCs w:val="28"/>
        </w:rPr>
        <w:t>1.</w:t>
      </w:r>
      <w:r w:rsidR="00627415" w:rsidRPr="00AB3945">
        <w:rPr>
          <w:sz w:val="28"/>
          <w:szCs w:val="28"/>
        </w:rPr>
        <w:t xml:space="preserve"> Внести следующие изменения в Решение Собрания представителей сельского поселения </w:t>
      </w:r>
      <w:r w:rsidR="002407D4">
        <w:rPr>
          <w:sz w:val="28"/>
          <w:szCs w:val="28"/>
        </w:rPr>
        <w:t>Подъем-Михайловка</w:t>
      </w:r>
      <w:r w:rsidR="00627415" w:rsidRPr="00AB3945">
        <w:rPr>
          <w:sz w:val="28"/>
          <w:szCs w:val="28"/>
        </w:rPr>
        <w:t xml:space="preserve"> муниципального района Волжский Самарской области от 2</w:t>
      </w:r>
      <w:r w:rsidR="000E5FCF">
        <w:rPr>
          <w:sz w:val="28"/>
          <w:szCs w:val="28"/>
        </w:rPr>
        <w:t>7</w:t>
      </w:r>
      <w:r w:rsidR="00627415" w:rsidRPr="00AB3945">
        <w:rPr>
          <w:sz w:val="28"/>
          <w:szCs w:val="28"/>
        </w:rPr>
        <w:t>.0</w:t>
      </w:r>
      <w:r w:rsidR="000E5FCF">
        <w:rPr>
          <w:sz w:val="28"/>
          <w:szCs w:val="28"/>
        </w:rPr>
        <w:t>9</w:t>
      </w:r>
      <w:r w:rsidR="00627415" w:rsidRPr="00AB3945">
        <w:rPr>
          <w:sz w:val="28"/>
          <w:szCs w:val="28"/>
        </w:rPr>
        <w:t>.20</w:t>
      </w:r>
      <w:r w:rsidR="000E5FCF">
        <w:rPr>
          <w:sz w:val="28"/>
          <w:szCs w:val="28"/>
        </w:rPr>
        <w:t>21</w:t>
      </w:r>
      <w:r w:rsidR="00627415" w:rsidRPr="00AB3945">
        <w:rPr>
          <w:sz w:val="28"/>
          <w:szCs w:val="28"/>
        </w:rPr>
        <w:t xml:space="preserve"> </w:t>
      </w:r>
      <w:r w:rsidR="002407D4">
        <w:rPr>
          <w:sz w:val="28"/>
          <w:szCs w:val="28"/>
        </w:rPr>
        <w:t xml:space="preserve">г </w:t>
      </w:r>
      <w:r w:rsidR="00627415" w:rsidRPr="00AB3945">
        <w:rPr>
          <w:sz w:val="28"/>
          <w:szCs w:val="28"/>
        </w:rPr>
        <w:t xml:space="preserve">№ </w:t>
      </w:r>
      <w:r w:rsidR="002407D4">
        <w:rPr>
          <w:sz w:val="28"/>
          <w:szCs w:val="28"/>
        </w:rPr>
        <w:t>43/33</w:t>
      </w:r>
      <w:r w:rsidR="00627415" w:rsidRPr="00AB3945">
        <w:rPr>
          <w:sz w:val="28"/>
          <w:szCs w:val="28"/>
        </w:rPr>
        <w:t xml:space="preserve"> «Об утверждении </w:t>
      </w:r>
      <w:r w:rsidR="000E5FCF" w:rsidRPr="000E5FCF">
        <w:rPr>
          <w:sz w:val="28"/>
          <w:szCs w:val="28"/>
        </w:rPr>
        <w:t xml:space="preserve">Положения о муниципальном жилищном контроле в сельском поселения </w:t>
      </w:r>
      <w:r w:rsidR="002407D4">
        <w:rPr>
          <w:sz w:val="28"/>
          <w:szCs w:val="28"/>
        </w:rPr>
        <w:t>Подъем-Михайловка</w:t>
      </w:r>
      <w:r w:rsidR="000E5FCF" w:rsidRPr="000E5FCF">
        <w:rPr>
          <w:sz w:val="28"/>
          <w:szCs w:val="28"/>
        </w:rPr>
        <w:t xml:space="preserve"> муниципального района Волжский Самарской области</w:t>
      </w:r>
      <w:r w:rsidR="00627415" w:rsidRPr="00AB3945">
        <w:rPr>
          <w:sz w:val="28"/>
          <w:szCs w:val="28"/>
        </w:rPr>
        <w:t>»:</w:t>
      </w:r>
    </w:p>
    <w:p w14:paraId="4F577F5E" w14:textId="35B4B6B8" w:rsidR="004A041A" w:rsidRDefault="00650F28" w:rsidP="007A1069">
      <w:pPr>
        <w:spacing w:line="360" w:lineRule="auto"/>
        <w:jc w:val="both"/>
        <w:rPr>
          <w:sz w:val="28"/>
          <w:szCs w:val="28"/>
        </w:rPr>
      </w:pPr>
      <w:r>
        <w:rPr>
          <w:sz w:val="28"/>
          <w:szCs w:val="28"/>
        </w:rPr>
        <w:t xml:space="preserve">        </w:t>
      </w:r>
      <w:r w:rsidR="004A041A">
        <w:rPr>
          <w:sz w:val="28"/>
          <w:szCs w:val="28"/>
        </w:rPr>
        <w:t>1.1. Дополнить пункт 3 Решения абзацем следующего содержания:</w:t>
      </w:r>
    </w:p>
    <w:p w14:paraId="5AD301B4" w14:textId="2CECCDFB" w:rsidR="00A564F0" w:rsidRDefault="004A041A" w:rsidP="00A564F0">
      <w:pPr>
        <w:spacing w:line="360" w:lineRule="auto"/>
        <w:jc w:val="both"/>
        <w:rPr>
          <w:sz w:val="28"/>
          <w:szCs w:val="28"/>
        </w:rPr>
      </w:pPr>
      <w:r>
        <w:rPr>
          <w:sz w:val="28"/>
          <w:szCs w:val="28"/>
        </w:rPr>
        <w:t xml:space="preserve">        «</w:t>
      </w:r>
      <w:r w:rsidRPr="004A041A">
        <w:rPr>
          <w:sz w:val="28"/>
          <w:szCs w:val="28"/>
        </w:rPr>
        <w:t xml:space="preserve">Положения раздела </w:t>
      </w:r>
      <w:r>
        <w:rPr>
          <w:sz w:val="28"/>
          <w:szCs w:val="28"/>
        </w:rPr>
        <w:t>4</w:t>
      </w:r>
      <w:r w:rsidRPr="004A041A">
        <w:rPr>
          <w:sz w:val="28"/>
          <w:szCs w:val="28"/>
        </w:rPr>
        <w:t xml:space="preserve"> Обжалование решений администрации, действий (бездействия) должностных лиц, уполномоченных осуществлять </w:t>
      </w:r>
      <w:r w:rsidRPr="004A041A">
        <w:rPr>
          <w:sz w:val="28"/>
          <w:szCs w:val="28"/>
        </w:rPr>
        <w:lastRenderedPageBreak/>
        <w:t>муниципальный контроль   вступа</w:t>
      </w:r>
      <w:r w:rsidR="00A564F0">
        <w:rPr>
          <w:sz w:val="28"/>
          <w:szCs w:val="28"/>
        </w:rPr>
        <w:t xml:space="preserve">ют в силу с 1 января 2023 года.                </w:t>
      </w:r>
      <w:r w:rsidR="00A564F0" w:rsidRPr="00CA606E">
        <w:rPr>
          <w:sz w:val="28"/>
          <w:szCs w:val="28"/>
        </w:rPr>
        <w:t>Кроме пунктов 4.7, 4.8 раздела 4, которые вступают в силу с 01.01.2022г.».</w:t>
      </w:r>
    </w:p>
    <w:p w14:paraId="26B66EF1" w14:textId="44A012CF" w:rsidR="004A041A" w:rsidRDefault="004A041A" w:rsidP="007A1069">
      <w:pPr>
        <w:spacing w:line="360" w:lineRule="auto"/>
        <w:jc w:val="both"/>
        <w:rPr>
          <w:sz w:val="28"/>
          <w:szCs w:val="28"/>
        </w:rPr>
      </w:pPr>
      <w:r>
        <w:rPr>
          <w:sz w:val="28"/>
          <w:szCs w:val="28"/>
        </w:rPr>
        <w:t xml:space="preserve">          1.2. В разделе 3 Положения по всему тексту </w:t>
      </w:r>
      <w:r w:rsidR="009411D9">
        <w:rPr>
          <w:sz w:val="28"/>
          <w:szCs w:val="28"/>
        </w:rPr>
        <w:t>слово «</w:t>
      </w:r>
      <w:r w:rsidR="002F6472">
        <w:rPr>
          <w:sz w:val="28"/>
          <w:szCs w:val="28"/>
        </w:rPr>
        <w:t>э</w:t>
      </w:r>
      <w:r w:rsidR="009411D9">
        <w:rPr>
          <w:sz w:val="28"/>
          <w:szCs w:val="28"/>
        </w:rPr>
        <w:t>кспертизы» исключить.</w:t>
      </w:r>
    </w:p>
    <w:p w14:paraId="7B692AF2" w14:textId="658C37CF" w:rsidR="008D3333" w:rsidRPr="008D3333" w:rsidRDefault="004A041A" w:rsidP="007A1069">
      <w:pPr>
        <w:spacing w:line="360" w:lineRule="auto"/>
        <w:jc w:val="both"/>
        <w:rPr>
          <w:rFonts w:eastAsia="Calibri"/>
          <w:bCs/>
          <w:color w:val="000000"/>
          <w:sz w:val="28"/>
          <w:szCs w:val="28"/>
          <w:lang w:eastAsia="en-US"/>
        </w:rPr>
      </w:pPr>
      <w:r>
        <w:rPr>
          <w:sz w:val="28"/>
          <w:szCs w:val="28"/>
        </w:rPr>
        <w:t xml:space="preserve">          </w:t>
      </w:r>
      <w:r w:rsidR="00712909">
        <w:rPr>
          <w:sz w:val="28"/>
          <w:szCs w:val="28"/>
        </w:rPr>
        <w:t>1.</w:t>
      </w:r>
      <w:r>
        <w:rPr>
          <w:sz w:val="28"/>
          <w:szCs w:val="28"/>
        </w:rPr>
        <w:t>3</w:t>
      </w:r>
      <w:r w:rsidR="00712909">
        <w:rPr>
          <w:sz w:val="28"/>
          <w:szCs w:val="28"/>
        </w:rPr>
        <w:t>.</w:t>
      </w:r>
      <w:r w:rsidR="00627415" w:rsidRPr="00627415">
        <w:rPr>
          <w:sz w:val="28"/>
          <w:szCs w:val="28"/>
        </w:rPr>
        <w:t xml:space="preserve"> </w:t>
      </w:r>
      <w:r w:rsidR="008D3333" w:rsidRPr="008D3333">
        <w:rPr>
          <w:rFonts w:eastAsia="Calibri"/>
          <w:bCs/>
          <w:color w:val="000000"/>
          <w:sz w:val="28"/>
          <w:szCs w:val="28"/>
          <w:lang w:eastAsia="en-US"/>
        </w:rPr>
        <w:t xml:space="preserve">Дополнить </w:t>
      </w:r>
      <w:r w:rsidR="008D3333" w:rsidRPr="008D3333">
        <w:rPr>
          <w:rFonts w:eastAsia="Calibri"/>
          <w:bCs/>
          <w:sz w:val="28"/>
          <w:szCs w:val="28"/>
          <w:lang w:eastAsia="en-US"/>
        </w:rPr>
        <w:t>Раздел 5</w:t>
      </w:r>
      <w:r w:rsidR="008D3333" w:rsidRPr="008D3333">
        <w:rPr>
          <w:rFonts w:eastAsia="Calibri"/>
          <w:bCs/>
          <w:color w:val="000000"/>
          <w:sz w:val="28"/>
          <w:szCs w:val="28"/>
          <w:lang w:eastAsia="en-US"/>
        </w:rPr>
        <w:t xml:space="preserve"> Положения пунктом </w:t>
      </w:r>
      <w:r w:rsidR="008D3333" w:rsidRPr="008D3333">
        <w:rPr>
          <w:rFonts w:eastAsia="Calibri"/>
          <w:bCs/>
          <w:sz w:val="28"/>
          <w:szCs w:val="28"/>
          <w:lang w:eastAsia="en-US"/>
        </w:rPr>
        <w:t xml:space="preserve">5.3  </w:t>
      </w:r>
      <w:r w:rsidR="008D3333" w:rsidRPr="008D3333">
        <w:rPr>
          <w:rFonts w:eastAsia="Calibri"/>
          <w:bCs/>
          <w:color w:val="000000"/>
          <w:sz w:val="28"/>
          <w:szCs w:val="28"/>
          <w:lang w:eastAsia="en-US"/>
        </w:rPr>
        <w:t>следующего содержания:</w:t>
      </w:r>
    </w:p>
    <w:p w14:paraId="0CA1732A" w14:textId="52CE8389"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ab/>
      </w:r>
      <w:r w:rsidRPr="008D3333">
        <w:rPr>
          <w:rFonts w:eastAsia="Calibri"/>
          <w:sz w:val="28"/>
          <w:szCs w:val="28"/>
          <w:lang w:eastAsia="en-US"/>
        </w:rPr>
        <w:t>«5.3</w:t>
      </w:r>
      <w:r w:rsidR="007A1069">
        <w:rPr>
          <w:rFonts w:eastAsia="Calibri"/>
          <w:sz w:val="28"/>
          <w:szCs w:val="28"/>
          <w:lang w:eastAsia="en-US"/>
        </w:rPr>
        <w:t xml:space="preserve"> </w:t>
      </w:r>
      <w:r w:rsidRPr="008D3333">
        <w:rPr>
          <w:rFonts w:eastAsia="Calibri"/>
          <w:color w:val="000000"/>
          <w:sz w:val="28"/>
          <w:szCs w:val="28"/>
          <w:lang w:eastAsia="en-US"/>
        </w:rPr>
        <w:t>Показатели р</w:t>
      </w:r>
      <w:r w:rsidR="007A1069">
        <w:rPr>
          <w:rFonts w:eastAsia="Calibri"/>
          <w:color w:val="000000"/>
          <w:sz w:val="28"/>
          <w:szCs w:val="28"/>
          <w:lang w:eastAsia="en-US"/>
        </w:rPr>
        <w:t xml:space="preserve">езультативности и эффективности </w:t>
      </w:r>
      <w:r w:rsidRPr="008D3333">
        <w:rPr>
          <w:rFonts w:eastAsia="Calibri"/>
          <w:color w:val="000000"/>
          <w:sz w:val="28"/>
          <w:szCs w:val="28"/>
          <w:lang w:eastAsia="en-US"/>
        </w:rPr>
        <w:t>контрольной деятельности состоят из ключевых (группа «А») и индикативных (группа «В»)  показателей.</w:t>
      </w:r>
    </w:p>
    <w:p w14:paraId="28CBCDAD"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Показатели группы «А» являются ключевыми показателями результативности  муниципального жилищного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должностное лицо, осуществляющее функции муниципального  контроля.</w:t>
      </w:r>
    </w:p>
    <w:p w14:paraId="2D9E4143"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Показатели группы «В» являются индикативными показателями, количественно характеризующие контрольную деятельность и применяемые для мониторинга, анализа работы должностных лиц, осуществляющее функции муниципального  контроля.</w:t>
      </w:r>
    </w:p>
    <w:p w14:paraId="2B3A71E5"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Показатели группы «В»  подразделяются  на следующие подгруппы:</w:t>
      </w:r>
    </w:p>
    <w:p w14:paraId="7C302DC3" w14:textId="170AD3C0" w:rsidR="008D3333" w:rsidRPr="008D3333" w:rsidRDefault="008D3333" w:rsidP="007A1069">
      <w:pPr>
        <w:spacing w:line="360" w:lineRule="auto"/>
        <w:contextualSpacing/>
        <w:jc w:val="both"/>
        <w:rPr>
          <w:rFonts w:eastAsia="Calibri"/>
          <w:color w:val="000000"/>
          <w:sz w:val="28"/>
          <w:szCs w:val="28"/>
          <w:lang w:eastAsia="en-US"/>
        </w:rPr>
      </w:pPr>
      <w:r>
        <w:rPr>
          <w:rFonts w:eastAsia="Calibri"/>
          <w:color w:val="000000"/>
          <w:sz w:val="28"/>
          <w:szCs w:val="28"/>
          <w:lang w:eastAsia="en-US"/>
        </w:rPr>
        <w:t>- «</w:t>
      </w:r>
      <w:r w:rsidRPr="008D3333">
        <w:rPr>
          <w:rFonts w:eastAsia="Calibri"/>
          <w:color w:val="000000"/>
          <w:sz w:val="28"/>
          <w:szCs w:val="28"/>
          <w:lang w:eastAsia="en-US"/>
        </w:rPr>
        <w:t>В.1.» - индикативные показатели, характеризующие параметры проведенных мероприятий;</w:t>
      </w:r>
    </w:p>
    <w:p w14:paraId="5F588E4B" w14:textId="25E14609" w:rsidR="008D3333" w:rsidRPr="008D3333" w:rsidRDefault="008D3333" w:rsidP="007A1069">
      <w:pPr>
        <w:spacing w:line="360" w:lineRule="auto"/>
        <w:contextualSpacing/>
        <w:jc w:val="both"/>
        <w:rPr>
          <w:rFonts w:eastAsia="Calibri"/>
          <w:color w:val="000000"/>
          <w:sz w:val="28"/>
          <w:szCs w:val="28"/>
          <w:lang w:eastAsia="en-US"/>
        </w:rPr>
      </w:pPr>
      <w:r>
        <w:rPr>
          <w:rFonts w:eastAsia="Calibri"/>
          <w:color w:val="000000"/>
          <w:sz w:val="28"/>
          <w:szCs w:val="28"/>
          <w:lang w:eastAsia="en-US"/>
        </w:rPr>
        <w:t>- «</w:t>
      </w:r>
      <w:r w:rsidRPr="008D3333">
        <w:rPr>
          <w:rFonts w:eastAsia="Calibri"/>
          <w:color w:val="000000"/>
          <w:sz w:val="28"/>
          <w:szCs w:val="28"/>
          <w:lang w:eastAsia="en-US"/>
        </w:rPr>
        <w:t>В.2.» - индикативные показатели, характеризующие объем задействованных трудовых ресурсов.</w:t>
      </w:r>
    </w:p>
    <w:p w14:paraId="6357C835"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Отчетным периодом для определения показателей является календарный год.</w:t>
      </w:r>
    </w:p>
    <w:p w14:paraId="39A887D9"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Должностное лицо, осуществляющее функции муниципального жилищного контроля, ежегодно, в срок до 01 февраля года, следующего за отчетным годом, осуществляет расчет и оценку фактических (достигнутых) значений показателей, утвержденных</w:t>
      </w:r>
      <w:r w:rsidRPr="008D3333">
        <w:rPr>
          <w:rFonts w:eastAsia="Calibri"/>
          <w:bCs/>
          <w:color w:val="000000"/>
          <w:sz w:val="28"/>
          <w:szCs w:val="28"/>
          <w:lang w:eastAsia="en-US"/>
        </w:rPr>
        <w:t xml:space="preserve"> перечнем настоящего решения.</w:t>
      </w:r>
    </w:p>
    <w:p w14:paraId="3960555B" w14:textId="77777777" w:rsidR="00CA606E"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r>
    </w:p>
    <w:p w14:paraId="783E165D" w14:textId="77777777" w:rsidR="00CA606E" w:rsidRDefault="00CA606E" w:rsidP="007A1069">
      <w:pPr>
        <w:spacing w:line="360" w:lineRule="auto"/>
        <w:contextualSpacing/>
        <w:jc w:val="both"/>
        <w:rPr>
          <w:rFonts w:eastAsia="Calibri"/>
          <w:color w:val="000000"/>
          <w:sz w:val="28"/>
          <w:szCs w:val="28"/>
          <w:lang w:eastAsia="en-US"/>
        </w:rPr>
      </w:pPr>
    </w:p>
    <w:p w14:paraId="11706D92" w14:textId="00ECD7F6" w:rsidR="008D3333" w:rsidRPr="008D3333" w:rsidRDefault="00CA606E" w:rsidP="007A1069">
      <w:pPr>
        <w:spacing w:line="360" w:lineRule="auto"/>
        <w:contextualSpacing/>
        <w:jc w:val="both"/>
        <w:rPr>
          <w:rFonts w:eastAsia="Calibri"/>
          <w:color w:val="000000"/>
          <w:sz w:val="28"/>
          <w:szCs w:val="28"/>
          <w:lang w:eastAsia="en-US"/>
        </w:rPr>
      </w:pPr>
      <w:r>
        <w:rPr>
          <w:rFonts w:eastAsia="Calibri"/>
          <w:color w:val="000000"/>
          <w:sz w:val="28"/>
          <w:szCs w:val="28"/>
          <w:lang w:eastAsia="en-US"/>
        </w:rPr>
        <w:t xml:space="preserve">           </w:t>
      </w:r>
      <w:r w:rsidR="008D3333" w:rsidRPr="008D3333">
        <w:rPr>
          <w:rFonts w:eastAsia="Calibri"/>
          <w:color w:val="000000"/>
          <w:sz w:val="28"/>
          <w:szCs w:val="28"/>
          <w:lang w:eastAsia="en-US"/>
        </w:rPr>
        <w:t xml:space="preserve"> Оценка фактических (достигнутых) значений показателей производится путем сравнения с целевыми (индикативными) значениями показателей.</w:t>
      </w:r>
    </w:p>
    <w:p w14:paraId="2128366F" w14:textId="77777777"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sidRPr="008D3333">
        <w:rPr>
          <w:rFonts w:eastAsia="Calibri"/>
          <w:color w:val="000000"/>
          <w:sz w:val="28"/>
          <w:szCs w:val="28"/>
          <w:lang w:eastAsia="en-US"/>
        </w:rPr>
        <w:tab/>
        <w:t xml:space="preserve"> Результаты оценки фактических (достигнутых) значений  устанавливаются по 5- балльной шкале от 1 до 5, по целевым показателям  присваивается:</w:t>
      </w:r>
    </w:p>
    <w:p w14:paraId="1EBD033D" w14:textId="4E488024"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Pr>
          <w:rFonts w:eastAsia="Calibri"/>
          <w:color w:val="000000"/>
          <w:sz w:val="28"/>
          <w:szCs w:val="28"/>
          <w:lang w:eastAsia="en-US"/>
        </w:rPr>
        <w:t xml:space="preserve">- </w:t>
      </w:r>
      <w:r w:rsidRPr="008D3333">
        <w:rPr>
          <w:rFonts w:eastAsia="Calibri"/>
          <w:color w:val="000000"/>
          <w:sz w:val="28"/>
          <w:szCs w:val="28"/>
          <w:lang w:eastAsia="en-US"/>
        </w:rPr>
        <w:t>5 баллов  - если  фактическое значение равно  целевому нормативному значению;</w:t>
      </w:r>
    </w:p>
    <w:p w14:paraId="5431F681" w14:textId="4E68B9BF"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Pr>
          <w:rFonts w:eastAsia="Calibri"/>
          <w:color w:val="000000"/>
          <w:sz w:val="28"/>
          <w:szCs w:val="28"/>
          <w:lang w:eastAsia="en-US"/>
        </w:rPr>
        <w:t xml:space="preserve">- </w:t>
      </w:r>
      <w:r w:rsidRPr="008D3333">
        <w:rPr>
          <w:rFonts w:eastAsia="Calibri"/>
          <w:color w:val="000000"/>
          <w:sz w:val="28"/>
          <w:szCs w:val="28"/>
          <w:lang w:eastAsia="en-US"/>
        </w:rPr>
        <w:t>4 балла - если отклонение фактического значения от целевого значения составляет 10 %;</w:t>
      </w:r>
    </w:p>
    <w:p w14:paraId="1BCA874F" w14:textId="22AAB7F8"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Pr>
          <w:rFonts w:eastAsia="Calibri"/>
          <w:color w:val="000000"/>
          <w:sz w:val="28"/>
          <w:szCs w:val="28"/>
          <w:lang w:eastAsia="en-US"/>
        </w:rPr>
        <w:t xml:space="preserve">- </w:t>
      </w:r>
      <w:r w:rsidRPr="008D3333">
        <w:rPr>
          <w:rFonts w:eastAsia="Calibri"/>
          <w:color w:val="000000"/>
          <w:sz w:val="28"/>
          <w:szCs w:val="28"/>
          <w:lang w:eastAsia="en-US"/>
        </w:rPr>
        <w:t>3 балла   - если отклонение фактического значения от целевого значения составляет 30 %;</w:t>
      </w:r>
    </w:p>
    <w:p w14:paraId="43B5B060" w14:textId="0A6067EF"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Pr>
          <w:rFonts w:eastAsia="Calibri"/>
          <w:color w:val="000000"/>
          <w:sz w:val="28"/>
          <w:szCs w:val="28"/>
          <w:lang w:eastAsia="en-US"/>
        </w:rPr>
        <w:t xml:space="preserve"> - </w:t>
      </w:r>
      <w:r w:rsidRPr="008D3333">
        <w:rPr>
          <w:rFonts w:eastAsia="Calibri"/>
          <w:color w:val="000000"/>
          <w:sz w:val="28"/>
          <w:szCs w:val="28"/>
          <w:lang w:eastAsia="en-US"/>
        </w:rPr>
        <w:t>2 балла -  если отклонение фактического значения от целевого значения составляет 40 %;</w:t>
      </w:r>
    </w:p>
    <w:p w14:paraId="19F40C85" w14:textId="2F7FF033" w:rsidR="008D3333" w:rsidRPr="008D3333" w:rsidRDefault="008D3333" w:rsidP="007A1069">
      <w:pPr>
        <w:spacing w:line="360" w:lineRule="auto"/>
        <w:contextualSpacing/>
        <w:jc w:val="both"/>
        <w:rPr>
          <w:rFonts w:eastAsia="Calibri"/>
          <w:color w:val="000000"/>
          <w:sz w:val="28"/>
          <w:szCs w:val="28"/>
          <w:lang w:eastAsia="en-US"/>
        </w:rPr>
      </w:pPr>
      <w:r w:rsidRPr="008D3333">
        <w:rPr>
          <w:rFonts w:eastAsia="Calibri"/>
          <w:color w:val="000000"/>
          <w:sz w:val="28"/>
          <w:szCs w:val="28"/>
          <w:lang w:eastAsia="en-US"/>
        </w:rPr>
        <w:t xml:space="preserve">   </w:t>
      </w:r>
      <w:r>
        <w:rPr>
          <w:rFonts w:eastAsia="Calibri"/>
          <w:color w:val="000000"/>
          <w:sz w:val="28"/>
          <w:szCs w:val="28"/>
          <w:lang w:eastAsia="en-US"/>
        </w:rPr>
        <w:t xml:space="preserve">- </w:t>
      </w:r>
      <w:r w:rsidRPr="008D3333">
        <w:rPr>
          <w:rFonts w:eastAsia="Calibri"/>
          <w:color w:val="000000"/>
          <w:sz w:val="28"/>
          <w:szCs w:val="28"/>
          <w:lang w:eastAsia="en-US"/>
        </w:rPr>
        <w:t>1 балл  -  если отклонение фактического значения от целевого значения составляет 50% и более.</w:t>
      </w:r>
    </w:p>
    <w:p w14:paraId="42910715" w14:textId="2047E797" w:rsidR="008D3333" w:rsidRPr="008D3333" w:rsidRDefault="008D3333" w:rsidP="007A1069">
      <w:pPr>
        <w:spacing w:line="360" w:lineRule="auto"/>
        <w:jc w:val="both"/>
        <w:rPr>
          <w:rFonts w:eastAsia="Calibri"/>
          <w:bCs/>
          <w:color w:val="000000"/>
          <w:sz w:val="28"/>
          <w:szCs w:val="28"/>
          <w:lang w:eastAsia="en-US"/>
        </w:rPr>
      </w:pPr>
      <w:r w:rsidRPr="008D3333">
        <w:rPr>
          <w:rFonts w:eastAsia="Calibri"/>
          <w:bCs/>
          <w:color w:val="000000"/>
          <w:sz w:val="28"/>
          <w:szCs w:val="28"/>
          <w:lang w:eastAsia="en-US"/>
        </w:rPr>
        <w:t xml:space="preserve">           </w:t>
      </w:r>
      <w:r w:rsidRPr="00CA606E">
        <w:rPr>
          <w:rFonts w:eastAsia="Calibri"/>
          <w:bCs/>
          <w:sz w:val="28"/>
          <w:szCs w:val="28"/>
          <w:lang w:eastAsia="en-US"/>
        </w:rPr>
        <w:t xml:space="preserve">Годовой доклад, </w:t>
      </w:r>
      <w:r w:rsidRPr="008D3333">
        <w:rPr>
          <w:rFonts w:eastAsia="Calibri"/>
          <w:bCs/>
          <w:color w:val="000000"/>
          <w:sz w:val="28"/>
          <w:szCs w:val="28"/>
          <w:lang w:eastAsia="en-US"/>
        </w:rPr>
        <w:t>в соответствии  с частью 10 статьи 30 Закона №  248-ФЗ должен отвечать требованиям, установленным Правительством Российской Федерации</w:t>
      </w:r>
      <w:r w:rsidR="00A564F0">
        <w:rPr>
          <w:rFonts w:eastAsia="Calibri"/>
          <w:bCs/>
          <w:color w:val="000000"/>
          <w:sz w:val="28"/>
          <w:szCs w:val="28"/>
          <w:lang w:eastAsia="en-US"/>
        </w:rPr>
        <w:t xml:space="preserve">. </w:t>
      </w:r>
      <w:r w:rsidR="00A564F0" w:rsidRPr="00CA606E">
        <w:rPr>
          <w:rFonts w:eastAsia="Calibri"/>
          <w:bCs/>
          <w:sz w:val="28"/>
          <w:szCs w:val="28"/>
          <w:lang w:eastAsia="en-US"/>
        </w:rPr>
        <w:t>Р</w:t>
      </w:r>
      <w:r w:rsidRPr="00CA606E">
        <w:rPr>
          <w:rFonts w:eastAsia="Calibri"/>
          <w:bCs/>
          <w:sz w:val="28"/>
          <w:szCs w:val="28"/>
          <w:lang w:eastAsia="en-US"/>
        </w:rPr>
        <w:t>азмеща</w:t>
      </w:r>
      <w:r w:rsidR="00A564F0" w:rsidRPr="00CA606E">
        <w:rPr>
          <w:rFonts w:eastAsia="Calibri"/>
          <w:bCs/>
          <w:sz w:val="28"/>
          <w:szCs w:val="28"/>
          <w:lang w:eastAsia="en-US"/>
        </w:rPr>
        <w:t>е</w:t>
      </w:r>
      <w:r w:rsidRPr="00CA606E">
        <w:rPr>
          <w:rFonts w:eastAsia="Calibri"/>
          <w:bCs/>
          <w:sz w:val="28"/>
          <w:szCs w:val="28"/>
          <w:lang w:eastAsia="en-US"/>
        </w:rPr>
        <w:t>т</w:t>
      </w:r>
      <w:r w:rsidR="00A564F0" w:rsidRPr="00CA606E">
        <w:rPr>
          <w:rFonts w:eastAsia="Calibri"/>
          <w:bCs/>
          <w:sz w:val="28"/>
          <w:szCs w:val="28"/>
          <w:lang w:eastAsia="en-US"/>
        </w:rPr>
        <w:t>ся</w:t>
      </w:r>
      <w:r w:rsidRPr="008D3333">
        <w:rPr>
          <w:rFonts w:eastAsia="Calibri"/>
          <w:bCs/>
          <w:color w:val="000000"/>
          <w:sz w:val="28"/>
          <w:szCs w:val="28"/>
          <w:lang w:eastAsia="en-US"/>
        </w:rPr>
        <w:t xml:space="preserve"> ежегодно не позднее 1 февраля на официальном сайте </w:t>
      </w:r>
      <w:r w:rsidR="00370D1D">
        <w:rPr>
          <w:rFonts w:eastAsia="MS Mincho"/>
          <w:sz w:val="28"/>
          <w:szCs w:val="28"/>
        </w:rPr>
        <w:t>сельского поселения Подъем-Михайловка</w:t>
      </w:r>
      <w:r w:rsidRPr="008D3333">
        <w:rPr>
          <w:rFonts w:eastAsia="Calibri"/>
          <w:bCs/>
          <w:color w:val="000000"/>
          <w:sz w:val="28"/>
          <w:szCs w:val="28"/>
          <w:lang w:eastAsia="en-US"/>
        </w:rPr>
        <w:t>администрации муниципального района Волжский Самарской области.».</w:t>
      </w:r>
    </w:p>
    <w:p w14:paraId="50C99661" w14:textId="77777777" w:rsidR="008D3333" w:rsidRPr="008D3333" w:rsidRDefault="008D3333" w:rsidP="007A1069">
      <w:pPr>
        <w:spacing w:line="360" w:lineRule="auto"/>
        <w:ind w:left="-142" w:firstLine="772"/>
        <w:jc w:val="both"/>
        <w:rPr>
          <w:rFonts w:eastAsia="Calibri"/>
          <w:bCs/>
          <w:color w:val="000000"/>
          <w:sz w:val="28"/>
          <w:szCs w:val="28"/>
          <w:lang w:eastAsia="en-US"/>
        </w:rPr>
      </w:pPr>
      <w:r w:rsidRPr="008D3333">
        <w:rPr>
          <w:rFonts w:eastAsia="Calibri"/>
          <w:bCs/>
          <w:color w:val="000000"/>
          <w:sz w:val="28"/>
          <w:szCs w:val="28"/>
          <w:lang w:eastAsia="en-US"/>
        </w:rPr>
        <w:t xml:space="preserve">Итоговая оценка результативности и эффективности контрольной деятельности характеризует достижение </w:t>
      </w:r>
      <w:proofErr w:type="gramStart"/>
      <w:r w:rsidRPr="008D3333">
        <w:rPr>
          <w:rFonts w:eastAsia="Calibri"/>
          <w:bCs/>
          <w:color w:val="000000"/>
          <w:sz w:val="28"/>
          <w:szCs w:val="28"/>
          <w:lang w:eastAsia="en-US"/>
        </w:rPr>
        <w:t>целевых  (</w:t>
      </w:r>
      <w:proofErr w:type="gramEnd"/>
      <w:r w:rsidRPr="008D3333">
        <w:rPr>
          <w:rFonts w:eastAsia="Calibri"/>
          <w:bCs/>
          <w:color w:val="000000"/>
          <w:sz w:val="28"/>
          <w:szCs w:val="28"/>
          <w:lang w:eastAsia="en-US"/>
        </w:rPr>
        <w:t>индикативных) значений показателей результативности и эффективности контрольной деятельности органов муниципального контроля.».</w:t>
      </w:r>
    </w:p>
    <w:p w14:paraId="13C14A10" w14:textId="4FE05C03" w:rsidR="00310FF5" w:rsidRDefault="000E7A2C" w:rsidP="009411D9">
      <w:pPr>
        <w:jc w:val="both"/>
        <w:outlineLvl w:val="0"/>
        <w:rPr>
          <w:sz w:val="28"/>
          <w:szCs w:val="28"/>
        </w:rPr>
      </w:pPr>
      <w:r>
        <w:rPr>
          <w:sz w:val="28"/>
          <w:szCs w:val="28"/>
        </w:rPr>
        <w:t xml:space="preserve">        </w:t>
      </w:r>
    </w:p>
    <w:p w14:paraId="5AC5A650" w14:textId="77777777" w:rsidR="00310FF5" w:rsidRDefault="00310FF5" w:rsidP="00A16AD6">
      <w:pPr>
        <w:jc w:val="both"/>
        <w:outlineLvl w:val="0"/>
        <w:rPr>
          <w:sz w:val="28"/>
          <w:szCs w:val="28"/>
        </w:rPr>
      </w:pPr>
    </w:p>
    <w:p w14:paraId="19C6726E" w14:textId="77777777" w:rsidR="009411D9" w:rsidRDefault="009411D9" w:rsidP="00A16AD6">
      <w:pPr>
        <w:jc w:val="both"/>
        <w:outlineLvl w:val="0"/>
        <w:rPr>
          <w:sz w:val="28"/>
          <w:szCs w:val="28"/>
        </w:rPr>
      </w:pPr>
    </w:p>
    <w:p w14:paraId="6D20B010" w14:textId="77777777" w:rsidR="009411D9" w:rsidRDefault="009411D9" w:rsidP="00A16AD6">
      <w:pPr>
        <w:jc w:val="both"/>
        <w:outlineLvl w:val="0"/>
        <w:rPr>
          <w:sz w:val="28"/>
          <w:szCs w:val="28"/>
        </w:rPr>
      </w:pPr>
    </w:p>
    <w:p w14:paraId="1A0F484E" w14:textId="77777777" w:rsidR="009411D9" w:rsidRDefault="009411D9" w:rsidP="00A16AD6">
      <w:pPr>
        <w:jc w:val="both"/>
        <w:outlineLvl w:val="0"/>
        <w:rPr>
          <w:sz w:val="28"/>
          <w:szCs w:val="28"/>
        </w:rPr>
      </w:pPr>
    </w:p>
    <w:p w14:paraId="7A57B2D3" w14:textId="77777777" w:rsidR="009411D9" w:rsidRDefault="009411D9" w:rsidP="00A16AD6">
      <w:pPr>
        <w:jc w:val="both"/>
        <w:outlineLvl w:val="0"/>
        <w:rPr>
          <w:sz w:val="28"/>
          <w:szCs w:val="28"/>
        </w:rPr>
      </w:pPr>
    </w:p>
    <w:p w14:paraId="11745273" w14:textId="77777777" w:rsidR="009411D9" w:rsidRDefault="009411D9" w:rsidP="00A16AD6">
      <w:pPr>
        <w:jc w:val="both"/>
        <w:outlineLvl w:val="0"/>
        <w:rPr>
          <w:sz w:val="28"/>
          <w:szCs w:val="28"/>
        </w:rPr>
      </w:pPr>
    </w:p>
    <w:p w14:paraId="7CB2BF37" w14:textId="77777777" w:rsidR="00433CF9" w:rsidRDefault="00433CF9" w:rsidP="00433CF9">
      <w:pPr>
        <w:spacing w:line="360" w:lineRule="auto"/>
        <w:jc w:val="both"/>
        <w:outlineLvl w:val="0"/>
        <w:rPr>
          <w:sz w:val="28"/>
          <w:szCs w:val="28"/>
        </w:rPr>
        <w:sectPr w:rsidR="00433CF9" w:rsidSect="00310FF5">
          <w:headerReference w:type="even" r:id="rId7"/>
          <w:headerReference w:type="default" r:id="rId8"/>
          <w:type w:val="continuous"/>
          <w:pgSz w:w="11906" w:h="16838"/>
          <w:pgMar w:top="851" w:right="1076" w:bottom="993" w:left="1653" w:header="709" w:footer="709" w:gutter="0"/>
          <w:cols w:space="708"/>
          <w:titlePg/>
          <w:docGrid w:linePitch="360"/>
        </w:sectPr>
      </w:pPr>
    </w:p>
    <w:p w14:paraId="56D973A9" w14:textId="77777777" w:rsidR="00433CF9" w:rsidRPr="00433CF9" w:rsidRDefault="00433CF9" w:rsidP="00433CF9">
      <w:pPr>
        <w:ind w:firstLine="708"/>
        <w:contextualSpacing/>
        <w:jc w:val="center"/>
        <w:rPr>
          <w:rFonts w:eastAsia="Calibri"/>
          <w:color w:val="000000"/>
          <w:sz w:val="28"/>
          <w:szCs w:val="28"/>
          <w:lang w:eastAsia="en-US"/>
        </w:rPr>
      </w:pPr>
      <w:r w:rsidRPr="00433CF9">
        <w:rPr>
          <w:rFonts w:eastAsia="Calibri"/>
          <w:color w:val="000000"/>
          <w:sz w:val="28"/>
          <w:szCs w:val="28"/>
          <w:lang w:eastAsia="en-US"/>
        </w:rPr>
        <w:t>ПЕРЕЧНЬ</w:t>
      </w:r>
    </w:p>
    <w:p w14:paraId="6F370F35" w14:textId="77777777" w:rsidR="00433CF9" w:rsidRPr="00433CF9" w:rsidRDefault="00433CF9" w:rsidP="00433CF9">
      <w:pPr>
        <w:ind w:left="720"/>
        <w:contextualSpacing/>
        <w:jc w:val="center"/>
        <w:rPr>
          <w:rFonts w:eastAsia="Calibri"/>
          <w:color w:val="000000"/>
          <w:sz w:val="28"/>
          <w:szCs w:val="28"/>
          <w:lang w:eastAsia="en-US"/>
        </w:rPr>
      </w:pPr>
      <w:r w:rsidRPr="00433CF9">
        <w:rPr>
          <w:rFonts w:eastAsia="Calibri"/>
          <w:color w:val="000000"/>
          <w:sz w:val="28"/>
          <w:szCs w:val="28"/>
          <w:lang w:eastAsia="en-US"/>
        </w:rPr>
        <w:t>показателей результативности и эффективности</w:t>
      </w:r>
    </w:p>
    <w:p w14:paraId="2E4F44EA" w14:textId="77777777" w:rsidR="00433CF9" w:rsidRPr="00433CF9" w:rsidRDefault="00433CF9" w:rsidP="00433CF9">
      <w:pPr>
        <w:ind w:left="720"/>
        <w:contextualSpacing/>
        <w:jc w:val="center"/>
        <w:rPr>
          <w:rFonts w:eastAsia="Calibri"/>
          <w:color w:val="000000"/>
          <w:sz w:val="28"/>
          <w:szCs w:val="28"/>
          <w:lang w:eastAsia="en-US"/>
        </w:rPr>
      </w:pPr>
      <w:r w:rsidRPr="00433CF9">
        <w:rPr>
          <w:rFonts w:eastAsia="Calibri"/>
          <w:color w:val="000000"/>
          <w:sz w:val="28"/>
          <w:szCs w:val="28"/>
          <w:lang w:eastAsia="en-US"/>
        </w:rPr>
        <w:t>муниципального жилищного контроля</w:t>
      </w:r>
    </w:p>
    <w:p w14:paraId="6935D467" w14:textId="6141D424" w:rsidR="00433CF9" w:rsidRDefault="00433CF9" w:rsidP="00433CF9">
      <w:pPr>
        <w:spacing w:line="360" w:lineRule="auto"/>
        <w:jc w:val="both"/>
        <w:outlineLvl w:val="0"/>
        <w:rPr>
          <w:sz w:val="28"/>
          <w:szCs w:val="28"/>
        </w:rPr>
      </w:pPr>
    </w:p>
    <w:tbl>
      <w:tblPr>
        <w:tblpPr w:leftFromText="180" w:rightFromText="180" w:vertAnchor="text" w:tblpX="185" w:tblpY="1"/>
        <w:tblOverlap w:val="neve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1173"/>
        <w:gridCol w:w="5771"/>
        <w:gridCol w:w="2410"/>
        <w:gridCol w:w="6017"/>
      </w:tblGrid>
      <w:tr w:rsidR="00433CF9" w:rsidRPr="00433CF9" w14:paraId="07D87714" w14:textId="77777777" w:rsidTr="00507AC8">
        <w:trPr>
          <w:trHeight w:val="656"/>
        </w:trPr>
        <w:tc>
          <w:tcPr>
            <w:tcW w:w="1173" w:type="dxa"/>
            <w:tcBorders>
              <w:top w:val="single" w:sz="4" w:space="0" w:color="auto"/>
              <w:left w:val="single" w:sz="4" w:space="0" w:color="auto"/>
              <w:bottom w:val="single" w:sz="4" w:space="0" w:color="auto"/>
              <w:right w:val="single" w:sz="4" w:space="0" w:color="auto"/>
            </w:tcBorders>
          </w:tcPr>
          <w:p w14:paraId="4E74159C"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Номер (индекс) показателя</w:t>
            </w:r>
          </w:p>
        </w:tc>
        <w:tc>
          <w:tcPr>
            <w:tcW w:w="5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DD943"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F34C624"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формула расчета</w:t>
            </w:r>
          </w:p>
        </w:tc>
        <w:tc>
          <w:tcPr>
            <w:tcW w:w="6017" w:type="dxa"/>
            <w:tcBorders>
              <w:top w:val="single" w:sz="4" w:space="0" w:color="auto"/>
              <w:left w:val="single" w:sz="4" w:space="0" w:color="auto"/>
              <w:bottom w:val="single" w:sz="4" w:space="0" w:color="auto"/>
              <w:right w:val="single" w:sz="4" w:space="0" w:color="auto"/>
            </w:tcBorders>
            <w:vAlign w:val="center"/>
            <w:hideMark/>
          </w:tcPr>
          <w:p w14:paraId="36A23503"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 xml:space="preserve">комментарии (интерпретация значений) </w:t>
            </w:r>
          </w:p>
        </w:tc>
      </w:tr>
      <w:tr w:rsidR="00433CF9" w:rsidRPr="00433CF9" w14:paraId="61886367" w14:textId="77777777" w:rsidTr="00507AC8">
        <w:trPr>
          <w:trHeight w:val="47"/>
        </w:trPr>
        <w:tc>
          <w:tcPr>
            <w:tcW w:w="1173" w:type="dxa"/>
            <w:tcBorders>
              <w:top w:val="single" w:sz="4" w:space="0" w:color="auto"/>
              <w:left w:val="single" w:sz="4" w:space="0" w:color="auto"/>
              <w:bottom w:val="single" w:sz="4" w:space="0" w:color="auto"/>
            </w:tcBorders>
          </w:tcPr>
          <w:p w14:paraId="165CFC94" w14:textId="77777777" w:rsidR="00433CF9" w:rsidRPr="00433CF9" w:rsidRDefault="00433CF9" w:rsidP="00433CF9">
            <w:pPr>
              <w:spacing w:line="276" w:lineRule="auto"/>
              <w:jc w:val="center"/>
              <w:rPr>
                <w:rFonts w:eastAsia="Calibri"/>
                <w:color w:val="000000"/>
                <w:sz w:val="28"/>
                <w:szCs w:val="28"/>
                <w:lang w:eastAsia="en-US"/>
              </w:rPr>
            </w:pPr>
          </w:p>
        </w:tc>
        <w:tc>
          <w:tcPr>
            <w:tcW w:w="14198" w:type="dxa"/>
            <w:gridSpan w:val="3"/>
            <w:tcBorders>
              <w:top w:val="single" w:sz="4" w:space="0" w:color="auto"/>
              <w:left w:val="single" w:sz="4" w:space="0" w:color="auto"/>
              <w:bottom w:val="single" w:sz="4" w:space="0" w:color="auto"/>
            </w:tcBorders>
            <w:shd w:val="clear" w:color="auto" w:fill="auto"/>
          </w:tcPr>
          <w:p w14:paraId="08528A18"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Ключевые показатели</w:t>
            </w:r>
          </w:p>
        </w:tc>
      </w:tr>
      <w:tr w:rsidR="00433CF9" w:rsidRPr="00433CF9" w14:paraId="24375561" w14:textId="77777777" w:rsidTr="00507AC8">
        <w:trPr>
          <w:trHeight w:val="542"/>
        </w:trPr>
        <w:tc>
          <w:tcPr>
            <w:tcW w:w="1173" w:type="dxa"/>
          </w:tcPr>
          <w:p w14:paraId="485A5875"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А</w:t>
            </w:r>
          </w:p>
        </w:tc>
        <w:tc>
          <w:tcPr>
            <w:tcW w:w="14198" w:type="dxa"/>
            <w:gridSpan w:val="3"/>
            <w:shd w:val="clear" w:color="auto" w:fill="auto"/>
          </w:tcPr>
          <w:p w14:paraId="4D006BE0"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Показатели результативности, отражающие уровень безопасности охраняемых законом ценностей,</w:t>
            </w:r>
            <w:r w:rsidRPr="00433CF9">
              <w:rPr>
                <w:rFonts w:eastAsia="Calibri"/>
                <w:color w:val="000000"/>
                <w:sz w:val="28"/>
                <w:szCs w:val="28"/>
                <w:lang w:eastAsia="en-US"/>
              </w:rPr>
              <w:br/>
              <w:t>выражающийся в минимизации причинения им вреда (ущерба)</w:t>
            </w:r>
          </w:p>
        </w:tc>
      </w:tr>
      <w:tr w:rsidR="00433CF9" w:rsidRPr="00433CF9" w14:paraId="677FD2C3"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79D33E61"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А 3.1.</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380D0EC4"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выполненных внеплановых мероприятий</w:t>
            </w:r>
          </w:p>
        </w:tc>
        <w:tc>
          <w:tcPr>
            <w:tcW w:w="2410" w:type="dxa"/>
            <w:tcBorders>
              <w:top w:val="single" w:sz="4" w:space="0" w:color="auto"/>
              <w:left w:val="single" w:sz="4" w:space="0" w:color="auto"/>
              <w:bottom w:val="single" w:sz="4" w:space="0" w:color="auto"/>
              <w:right w:val="single" w:sz="4" w:space="0" w:color="auto"/>
            </w:tcBorders>
          </w:tcPr>
          <w:p w14:paraId="67FC5509"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w:t>
            </w:r>
          </w:p>
        </w:tc>
        <w:tc>
          <w:tcPr>
            <w:tcW w:w="6017" w:type="dxa"/>
            <w:tcBorders>
              <w:top w:val="single" w:sz="4" w:space="0" w:color="auto"/>
              <w:left w:val="single" w:sz="4" w:space="0" w:color="auto"/>
              <w:bottom w:val="single" w:sz="4" w:space="0" w:color="auto"/>
              <w:right w:val="single" w:sz="4" w:space="0" w:color="auto"/>
            </w:tcBorders>
          </w:tcPr>
          <w:p w14:paraId="56572052"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Не более 70%</w:t>
            </w:r>
          </w:p>
        </w:tc>
      </w:tr>
      <w:tr w:rsidR="00433CF9" w:rsidRPr="00433CF9" w14:paraId="106C1EB5" w14:textId="77777777" w:rsidTr="00507AC8">
        <w:trPr>
          <w:trHeight w:val="20"/>
        </w:trPr>
        <w:tc>
          <w:tcPr>
            <w:tcW w:w="1173" w:type="dxa"/>
          </w:tcPr>
          <w:p w14:paraId="2DC56F0A"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Б</w:t>
            </w:r>
          </w:p>
        </w:tc>
        <w:tc>
          <w:tcPr>
            <w:tcW w:w="14198" w:type="dxa"/>
            <w:gridSpan w:val="3"/>
            <w:shd w:val="clear" w:color="auto" w:fill="auto"/>
          </w:tcPr>
          <w:p w14:paraId="0A419134"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 xml:space="preserve">Показатели эффективности,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w:t>
            </w:r>
            <w:proofErr w:type="gramStart"/>
            <w:r w:rsidRPr="00433CF9">
              <w:rPr>
                <w:rFonts w:eastAsia="Calibri"/>
                <w:color w:val="000000"/>
                <w:sz w:val="28"/>
                <w:szCs w:val="28"/>
                <w:lang w:eastAsia="en-US"/>
              </w:rPr>
              <w:t>субъектов  с</w:t>
            </w:r>
            <w:proofErr w:type="gramEnd"/>
            <w:r w:rsidRPr="00433CF9">
              <w:rPr>
                <w:rFonts w:eastAsia="Calibri"/>
                <w:color w:val="000000"/>
                <w:sz w:val="28"/>
                <w:szCs w:val="28"/>
                <w:lang w:eastAsia="en-US"/>
              </w:rPr>
              <w:t xml:space="preserve">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контрольно-надзорных мероприятий</w:t>
            </w:r>
          </w:p>
        </w:tc>
      </w:tr>
      <w:tr w:rsidR="00433CF9" w:rsidRPr="00433CF9" w14:paraId="4724E651"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1EE2BCAE"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Б 2.1.</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7B6D1827"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устраненных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14:paraId="2344922C" w14:textId="77777777" w:rsidR="00433CF9" w:rsidRPr="00433CF9" w:rsidRDefault="00433CF9" w:rsidP="00433CF9">
            <w:pPr>
              <w:widowControl w:val="0"/>
              <w:spacing w:line="256" w:lineRule="auto"/>
              <w:jc w:val="center"/>
              <w:rPr>
                <w:rFonts w:eastAsia="Calibri"/>
                <w:color w:val="000000"/>
                <w:sz w:val="28"/>
                <w:szCs w:val="28"/>
                <w:lang w:eastAsia="en-US"/>
              </w:rPr>
            </w:pPr>
            <w:proofErr w:type="spellStart"/>
            <w:r w:rsidRPr="00433CF9">
              <w:rPr>
                <w:rFonts w:eastAsia="Calibri"/>
                <w:color w:val="000000"/>
                <w:sz w:val="28"/>
                <w:szCs w:val="28"/>
                <w:lang w:eastAsia="en-US"/>
              </w:rPr>
              <w:t>У</w:t>
            </w:r>
            <w:r w:rsidRPr="00433CF9">
              <w:rPr>
                <w:rFonts w:eastAsia="Calibri"/>
                <w:color w:val="000000"/>
                <w:sz w:val="28"/>
                <w:szCs w:val="28"/>
                <w:vertAlign w:val="subscript"/>
                <w:lang w:eastAsia="en-US"/>
              </w:rPr>
              <w:t>н</w:t>
            </w:r>
            <w:proofErr w:type="spellEnd"/>
            <w:r w:rsidRPr="00433CF9">
              <w:rPr>
                <w:rFonts w:eastAsia="Calibri"/>
                <w:color w:val="000000"/>
                <w:sz w:val="28"/>
                <w:szCs w:val="28"/>
                <w:lang w:eastAsia="en-US"/>
              </w:rPr>
              <w:t>=Н</w:t>
            </w:r>
            <w:r w:rsidRPr="00433CF9">
              <w:rPr>
                <w:rFonts w:eastAsia="Calibri"/>
                <w:color w:val="000000"/>
                <w:sz w:val="28"/>
                <w:szCs w:val="28"/>
                <w:vertAlign w:val="subscript"/>
                <w:lang w:eastAsia="en-US"/>
              </w:rPr>
              <w:t>у</w:t>
            </w:r>
            <w:r w:rsidRPr="00433CF9">
              <w:rPr>
                <w:rFonts w:eastAsia="Calibri"/>
                <w:color w:val="000000"/>
                <w:sz w:val="28"/>
                <w:szCs w:val="28"/>
                <w:lang w:eastAsia="en-US"/>
              </w:rPr>
              <w:t>/</w:t>
            </w: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в</w:t>
            </w:r>
            <w:proofErr w:type="spellEnd"/>
            <w:r w:rsidRPr="00433CF9">
              <w:rPr>
                <w:rFonts w:eastAsia="Calibri"/>
                <w:color w:val="000000"/>
                <w:sz w:val="28"/>
                <w:szCs w:val="28"/>
                <w:lang w:eastAsia="en-US"/>
              </w:rPr>
              <w:t>*100%</w:t>
            </w:r>
          </w:p>
        </w:tc>
        <w:tc>
          <w:tcPr>
            <w:tcW w:w="6017" w:type="dxa"/>
            <w:tcBorders>
              <w:top w:val="single" w:sz="4" w:space="0" w:color="auto"/>
              <w:left w:val="single" w:sz="4" w:space="0" w:color="auto"/>
              <w:bottom w:val="single" w:sz="4" w:space="0" w:color="auto"/>
              <w:right w:val="single" w:sz="4" w:space="0" w:color="auto"/>
            </w:tcBorders>
          </w:tcPr>
          <w:p w14:paraId="18A85B28"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У</w:t>
            </w:r>
            <w:r w:rsidRPr="00433CF9">
              <w:rPr>
                <w:rFonts w:eastAsia="Calibri"/>
                <w:color w:val="000000"/>
                <w:sz w:val="28"/>
                <w:szCs w:val="28"/>
                <w:vertAlign w:val="subscript"/>
                <w:lang w:eastAsia="en-US"/>
              </w:rPr>
              <w:t>н</w:t>
            </w:r>
            <w:proofErr w:type="spellEnd"/>
            <w:r w:rsidRPr="00433CF9">
              <w:rPr>
                <w:rFonts w:eastAsia="Calibri"/>
                <w:color w:val="000000"/>
                <w:sz w:val="28"/>
                <w:szCs w:val="28"/>
                <w:lang w:eastAsia="en-US"/>
              </w:rPr>
              <w:t xml:space="preserve"> – доля устраненных нарушений обязательных требований жилищного законодательства, %</w:t>
            </w:r>
          </w:p>
          <w:p w14:paraId="0DBDD7B7"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Н</w:t>
            </w:r>
            <w:r w:rsidRPr="00433CF9">
              <w:rPr>
                <w:rFonts w:eastAsia="Calibri"/>
                <w:color w:val="000000"/>
                <w:sz w:val="28"/>
                <w:szCs w:val="28"/>
                <w:vertAlign w:val="subscript"/>
                <w:lang w:eastAsia="en-US"/>
              </w:rPr>
              <w:t>у</w:t>
            </w:r>
            <w:r w:rsidRPr="00433CF9">
              <w:rPr>
                <w:rFonts w:eastAsia="Calibri"/>
                <w:color w:val="000000"/>
                <w:sz w:val="28"/>
                <w:szCs w:val="28"/>
                <w:lang w:eastAsia="en-US"/>
              </w:rPr>
              <w:t xml:space="preserve"> – количество устраненных нарушений обязательных требований жилищного законодательства, ед.;</w:t>
            </w:r>
          </w:p>
          <w:p w14:paraId="47093436"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в</w:t>
            </w:r>
            <w:proofErr w:type="spellEnd"/>
            <w:r w:rsidRPr="00433CF9">
              <w:rPr>
                <w:rFonts w:eastAsia="Calibri"/>
                <w:color w:val="000000"/>
                <w:sz w:val="28"/>
                <w:szCs w:val="28"/>
                <w:lang w:eastAsia="en-US"/>
              </w:rPr>
              <w:t xml:space="preserve"> – общее количество выявленных нарушений обязательных требований жилищного законодательства, ед.</w:t>
            </w:r>
          </w:p>
        </w:tc>
      </w:tr>
      <w:tr w:rsidR="00433CF9" w:rsidRPr="00433CF9" w14:paraId="522A4CA8"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6DA47E13" w14:textId="77777777" w:rsidR="00433CF9" w:rsidRPr="00433CF9" w:rsidRDefault="00433CF9" w:rsidP="00433CF9">
            <w:pPr>
              <w:widowControl w:val="0"/>
              <w:spacing w:line="256" w:lineRule="auto"/>
              <w:jc w:val="center"/>
              <w:rPr>
                <w:rFonts w:eastAsia="Calibri"/>
                <w:color w:val="000000"/>
                <w:sz w:val="28"/>
                <w:szCs w:val="28"/>
                <w:lang w:eastAsia="en-US"/>
              </w:rPr>
            </w:pPr>
          </w:p>
        </w:tc>
        <w:tc>
          <w:tcPr>
            <w:tcW w:w="14198" w:type="dxa"/>
            <w:gridSpan w:val="3"/>
            <w:tcBorders>
              <w:top w:val="single" w:sz="4" w:space="0" w:color="auto"/>
              <w:left w:val="single" w:sz="4" w:space="0" w:color="auto"/>
              <w:bottom w:val="single" w:sz="4" w:space="0" w:color="auto"/>
              <w:right w:val="single" w:sz="4" w:space="0" w:color="auto"/>
            </w:tcBorders>
            <w:shd w:val="clear" w:color="auto" w:fill="auto"/>
          </w:tcPr>
          <w:p w14:paraId="5A859823"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Индикативные показатели</w:t>
            </w:r>
          </w:p>
        </w:tc>
      </w:tr>
      <w:tr w:rsidR="00433CF9" w:rsidRPr="00433CF9" w14:paraId="617973D4" w14:textId="77777777" w:rsidTr="00507AC8">
        <w:trPr>
          <w:trHeight w:val="20"/>
        </w:trPr>
        <w:tc>
          <w:tcPr>
            <w:tcW w:w="1173" w:type="dxa"/>
          </w:tcPr>
          <w:p w14:paraId="3BCBAFFC"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В</w:t>
            </w:r>
          </w:p>
        </w:tc>
        <w:tc>
          <w:tcPr>
            <w:tcW w:w="14198" w:type="dxa"/>
            <w:gridSpan w:val="3"/>
            <w:shd w:val="clear" w:color="auto" w:fill="auto"/>
          </w:tcPr>
          <w:p w14:paraId="102B200E"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Индикативные показатели, характеризующие различные аспекты контрольно-надзорной деятельности</w:t>
            </w:r>
          </w:p>
        </w:tc>
      </w:tr>
      <w:tr w:rsidR="00433CF9" w:rsidRPr="00433CF9" w14:paraId="14F73E15" w14:textId="77777777" w:rsidTr="00507AC8">
        <w:trPr>
          <w:trHeight w:val="20"/>
        </w:trPr>
        <w:tc>
          <w:tcPr>
            <w:tcW w:w="1173" w:type="dxa"/>
          </w:tcPr>
          <w:p w14:paraId="0B5D7571"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В 2.</w:t>
            </w:r>
          </w:p>
        </w:tc>
        <w:tc>
          <w:tcPr>
            <w:tcW w:w="14198" w:type="dxa"/>
            <w:gridSpan w:val="3"/>
            <w:shd w:val="clear" w:color="auto" w:fill="auto"/>
          </w:tcPr>
          <w:p w14:paraId="1B6F3955"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Индикативные показатели, характеризующие качество проводимых мероприятий в части их направленности на предотвращение максимального объема потенциального вреда (ущерба) охраняемым законом ценностям</w:t>
            </w:r>
          </w:p>
        </w:tc>
      </w:tr>
      <w:tr w:rsidR="00433CF9" w:rsidRPr="00433CF9" w14:paraId="068B0745"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6C157B0D"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2.1.</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0F1E903F"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Количество выявленных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14:paraId="2290715E"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единиц</w:t>
            </w:r>
          </w:p>
        </w:tc>
        <w:tc>
          <w:tcPr>
            <w:tcW w:w="6017" w:type="dxa"/>
            <w:tcBorders>
              <w:top w:val="single" w:sz="4" w:space="0" w:color="auto"/>
              <w:left w:val="single" w:sz="4" w:space="0" w:color="auto"/>
              <w:bottom w:val="single" w:sz="4" w:space="0" w:color="auto"/>
              <w:right w:val="single" w:sz="4" w:space="0" w:color="auto"/>
            </w:tcBorders>
          </w:tcPr>
          <w:p w14:paraId="1A59EAA2"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1CBF671D"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1EA2A14F"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2.2.</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601312DD"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Количество устраненных нарушений обязательных требований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14:paraId="56C786D8"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единиц</w:t>
            </w:r>
          </w:p>
        </w:tc>
        <w:tc>
          <w:tcPr>
            <w:tcW w:w="6017" w:type="dxa"/>
            <w:tcBorders>
              <w:top w:val="single" w:sz="4" w:space="0" w:color="auto"/>
              <w:left w:val="single" w:sz="4" w:space="0" w:color="auto"/>
              <w:bottom w:val="single" w:sz="4" w:space="0" w:color="auto"/>
              <w:right w:val="single" w:sz="4" w:space="0" w:color="auto"/>
            </w:tcBorders>
          </w:tcPr>
          <w:p w14:paraId="3F8CEF26"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0EDE1BF9" w14:textId="77777777" w:rsidTr="00507AC8">
        <w:trPr>
          <w:trHeight w:val="701"/>
        </w:trPr>
        <w:tc>
          <w:tcPr>
            <w:tcW w:w="1173" w:type="dxa"/>
            <w:tcBorders>
              <w:top w:val="single" w:sz="4" w:space="0" w:color="auto"/>
              <w:left w:val="single" w:sz="4" w:space="0" w:color="auto"/>
              <w:bottom w:val="single" w:sz="4" w:space="0" w:color="auto"/>
              <w:right w:val="single" w:sz="4" w:space="0" w:color="auto"/>
            </w:tcBorders>
          </w:tcPr>
          <w:p w14:paraId="75E382FF"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2.3.</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34256B12"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Количество субъектов, допустивших нарушения жилищного законодательства</w:t>
            </w:r>
          </w:p>
        </w:tc>
        <w:tc>
          <w:tcPr>
            <w:tcW w:w="2410" w:type="dxa"/>
            <w:tcBorders>
              <w:top w:val="single" w:sz="4" w:space="0" w:color="auto"/>
              <w:left w:val="single" w:sz="4" w:space="0" w:color="auto"/>
              <w:bottom w:val="single" w:sz="4" w:space="0" w:color="auto"/>
              <w:right w:val="single" w:sz="4" w:space="0" w:color="auto"/>
            </w:tcBorders>
          </w:tcPr>
          <w:p w14:paraId="1A8963E3"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единиц</w:t>
            </w:r>
          </w:p>
        </w:tc>
        <w:tc>
          <w:tcPr>
            <w:tcW w:w="6017" w:type="dxa"/>
            <w:tcBorders>
              <w:top w:val="single" w:sz="4" w:space="0" w:color="auto"/>
              <w:left w:val="single" w:sz="4" w:space="0" w:color="auto"/>
              <w:bottom w:val="single" w:sz="4" w:space="0" w:color="auto"/>
              <w:right w:val="single" w:sz="4" w:space="0" w:color="auto"/>
            </w:tcBorders>
          </w:tcPr>
          <w:p w14:paraId="23C9C6D8"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23CCB0ED"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79E3C837"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2.4.</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3284DEFE"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субъектов, допустивших нарушения</w:t>
            </w:r>
          </w:p>
        </w:tc>
        <w:tc>
          <w:tcPr>
            <w:tcW w:w="2410" w:type="dxa"/>
            <w:tcBorders>
              <w:top w:val="single" w:sz="4" w:space="0" w:color="auto"/>
              <w:left w:val="single" w:sz="4" w:space="0" w:color="auto"/>
              <w:bottom w:val="single" w:sz="4" w:space="0" w:color="auto"/>
              <w:right w:val="single" w:sz="4" w:space="0" w:color="auto"/>
            </w:tcBorders>
          </w:tcPr>
          <w:p w14:paraId="2E6B773D"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Н=</w:t>
            </w: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нар</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в</w:t>
            </w:r>
            <w:proofErr w:type="spellEnd"/>
            <w:r w:rsidRPr="00433CF9">
              <w:rPr>
                <w:rFonts w:eastAsia="Calibri"/>
                <w:color w:val="000000"/>
                <w:sz w:val="28"/>
                <w:szCs w:val="28"/>
                <w:vertAlign w:val="subscript"/>
                <w:lang w:eastAsia="en-US"/>
              </w:rPr>
              <w:t>*</w:t>
            </w:r>
            <w:r w:rsidRPr="00433CF9">
              <w:rPr>
                <w:rFonts w:eastAsia="Calibri"/>
                <w:color w:val="000000"/>
                <w:sz w:val="28"/>
                <w:szCs w:val="28"/>
                <w:lang w:eastAsia="en-US"/>
              </w:rPr>
              <w:t>100%</w:t>
            </w:r>
          </w:p>
        </w:tc>
        <w:tc>
          <w:tcPr>
            <w:tcW w:w="6017" w:type="dxa"/>
            <w:tcBorders>
              <w:top w:val="single" w:sz="4" w:space="0" w:color="auto"/>
              <w:left w:val="single" w:sz="4" w:space="0" w:color="auto"/>
              <w:bottom w:val="single" w:sz="4" w:space="0" w:color="auto"/>
              <w:right w:val="single" w:sz="4" w:space="0" w:color="auto"/>
            </w:tcBorders>
          </w:tcPr>
          <w:p w14:paraId="6BCA2524"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нар</w:t>
            </w:r>
            <w:proofErr w:type="spellEnd"/>
            <w:r w:rsidRPr="00433CF9">
              <w:rPr>
                <w:rFonts w:eastAsia="Calibri"/>
                <w:color w:val="000000"/>
                <w:sz w:val="28"/>
                <w:szCs w:val="28"/>
                <w:vertAlign w:val="subscript"/>
                <w:lang w:eastAsia="en-US"/>
              </w:rPr>
              <w:t xml:space="preserve"> </w:t>
            </w:r>
            <w:r w:rsidRPr="00433CF9">
              <w:rPr>
                <w:rFonts w:eastAsia="Calibri"/>
                <w:color w:val="000000"/>
                <w:sz w:val="28"/>
                <w:szCs w:val="28"/>
                <w:lang w:eastAsia="en-US"/>
              </w:rPr>
              <w:t xml:space="preserve">– число субъектов, у которых в отчетном периоде были выявлены нарушения; </w:t>
            </w:r>
          </w:p>
          <w:p w14:paraId="44FFC8F1"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в</w:t>
            </w:r>
            <w:proofErr w:type="spellEnd"/>
            <w:r w:rsidRPr="00433CF9">
              <w:rPr>
                <w:rFonts w:eastAsia="Calibri"/>
                <w:color w:val="000000"/>
                <w:sz w:val="28"/>
                <w:szCs w:val="28"/>
                <w:lang w:eastAsia="en-US"/>
              </w:rPr>
              <w:t xml:space="preserve"> – число всех проведенных за отчетный период субъектов</w:t>
            </w:r>
          </w:p>
        </w:tc>
      </w:tr>
      <w:tr w:rsidR="00433CF9" w:rsidRPr="00433CF9" w14:paraId="1C9086BC"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7EAC32BC"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2.5.</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2F2350CE"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Количество субъектов, у которых были устранены нарушения, выявленные в результате проведения контрольных мероприятий</w:t>
            </w:r>
          </w:p>
        </w:tc>
        <w:tc>
          <w:tcPr>
            <w:tcW w:w="2410" w:type="dxa"/>
            <w:tcBorders>
              <w:top w:val="single" w:sz="4" w:space="0" w:color="auto"/>
              <w:left w:val="single" w:sz="4" w:space="0" w:color="auto"/>
              <w:bottom w:val="single" w:sz="4" w:space="0" w:color="auto"/>
              <w:right w:val="single" w:sz="4" w:space="0" w:color="auto"/>
            </w:tcBorders>
          </w:tcPr>
          <w:p w14:paraId="78DFC813"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единиц</w:t>
            </w:r>
          </w:p>
        </w:tc>
        <w:tc>
          <w:tcPr>
            <w:tcW w:w="6017" w:type="dxa"/>
            <w:tcBorders>
              <w:top w:val="single" w:sz="4" w:space="0" w:color="auto"/>
              <w:left w:val="single" w:sz="4" w:space="0" w:color="auto"/>
              <w:bottom w:val="single" w:sz="4" w:space="0" w:color="auto"/>
              <w:right w:val="single" w:sz="4" w:space="0" w:color="auto"/>
            </w:tcBorders>
          </w:tcPr>
          <w:p w14:paraId="3C0B678E"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31CD935B"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6F8D8D18"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2.6.</w:t>
            </w:r>
          </w:p>
        </w:tc>
        <w:tc>
          <w:tcPr>
            <w:tcW w:w="5771" w:type="dxa"/>
            <w:tcBorders>
              <w:top w:val="single" w:sz="4" w:space="0" w:color="auto"/>
              <w:left w:val="single" w:sz="4" w:space="0" w:color="auto"/>
              <w:bottom w:val="single" w:sz="4" w:space="0" w:color="auto"/>
              <w:right w:val="single" w:sz="4" w:space="0" w:color="auto"/>
            </w:tcBorders>
            <w:shd w:val="clear" w:color="auto" w:fill="auto"/>
          </w:tcPr>
          <w:p w14:paraId="246AD7C4"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субъектов, у которых были устранены нарушения, выявленные в результате проведения контрольных мероприятий</w:t>
            </w:r>
          </w:p>
        </w:tc>
        <w:tc>
          <w:tcPr>
            <w:tcW w:w="2410" w:type="dxa"/>
            <w:tcBorders>
              <w:top w:val="single" w:sz="4" w:space="0" w:color="auto"/>
              <w:left w:val="single" w:sz="4" w:space="0" w:color="auto"/>
              <w:bottom w:val="single" w:sz="4" w:space="0" w:color="auto"/>
              <w:right w:val="single" w:sz="4" w:space="0" w:color="auto"/>
            </w:tcBorders>
          </w:tcPr>
          <w:p w14:paraId="31E45265"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Н=</w:t>
            </w: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уст</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пр</w:t>
            </w:r>
            <w:proofErr w:type="spellEnd"/>
            <w:r w:rsidRPr="00433CF9">
              <w:rPr>
                <w:rFonts w:eastAsia="Calibri"/>
                <w:color w:val="000000"/>
                <w:sz w:val="28"/>
                <w:szCs w:val="28"/>
                <w:vertAlign w:val="subscript"/>
                <w:lang w:eastAsia="en-US"/>
              </w:rPr>
              <w:t>*</w:t>
            </w:r>
            <w:r w:rsidRPr="00433CF9">
              <w:rPr>
                <w:rFonts w:eastAsia="Calibri"/>
                <w:color w:val="000000"/>
                <w:sz w:val="28"/>
                <w:szCs w:val="28"/>
                <w:lang w:eastAsia="en-US"/>
              </w:rPr>
              <w:t>100%</w:t>
            </w:r>
          </w:p>
        </w:tc>
        <w:tc>
          <w:tcPr>
            <w:tcW w:w="6017" w:type="dxa"/>
            <w:tcBorders>
              <w:top w:val="single" w:sz="4" w:space="0" w:color="auto"/>
              <w:left w:val="single" w:sz="4" w:space="0" w:color="auto"/>
              <w:bottom w:val="single" w:sz="4" w:space="0" w:color="auto"/>
              <w:right w:val="single" w:sz="4" w:space="0" w:color="auto"/>
            </w:tcBorders>
          </w:tcPr>
          <w:p w14:paraId="1F39BE84"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уст</w:t>
            </w:r>
            <w:proofErr w:type="spellEnd"/>
            <w:r w:rsidRPr="00433CF9">
              <w:rPr>
                <w:rFonts w:eastAsia="Calibri"/>
                <w:color w:val="000000"/>
                <w:sz w:val="28"/>
                <w:szCs w:val="28"/>
                <w:vertAlign w:val="subscript"/>
                <w:lang w:eastAsia="en-US"/>
              </w:rPr>
              <w:t xml:space="preserve"> </w:t>
            </w:r>
            <w:r w:rsidRPr="00433CF9">
              <w:rPr>
                <w:rFonts w:eastAsia="Calibri"/>
                <w:color w:val="000000"/>
                <w:sz w:val="28"/>
                <w:szCs w:val="28"/>
                <w:lang w:eastAsia="en-US"/>
              </w:rPr>
              <w:t xml:space="preserve">– число субъектов, у которых в отчетном периоде были устранены нарушения; </w:t>
            </w:r>
          </w:p>
          <w:p w14:paraId="054E8EEB"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Ч</w:t>
            </w:r>
            <w:r w:rsidRPr="00433CF9">
              <w:rPr>
                <w:rFonts w:eastAsia="Calibri"/>
                <w:color w:val="000000"/>
                <w:sz w:val="28"/>
                <w:szCs w:val="28"/>
                <w:vertAlign w:val="subscript"/>
                <w:lang w:eastAsia="en-US"/>
              </w:rPr>
              <w:t>пр</w:t>
            </w:r>
            <w:proofErr w:type="spellEnd"/>
            <w:r w:rsidRPr="00433CF9">
              <w:rPr>
                <w:rFonts w:eastAsia="Calibri"/>
                <w:color w:val="000000"/>
                <w:sz w:val="28"/>
                <w:szCs w:val="28"/>
                <w:lang w:eastAsia="en-US"/>
              </w:rPr>
              <w:t xml:space="preserve"> – число всех проведенных за отчетный период субъектов</w:t>
            </w:r>
          </w:p>
        </w:tc>
      </w:tr>
      <w:tr w:rsidR="00433CF9" w:rsidRPr="00433CF9" w14:paraId="6956A9EB" w14:textId="77777777" w:rsidTr="00507AC8">
        <w:trPr>
          <w:trHeight w:val="20"/>
        </w:trPr>
        <w:tc>
          <w:tcPr>
            <w:tcW w:w="1173" w:type="dxa"/>
          </w:tcPr>
          <w:p w14:paraId="369AD690"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В 3.</w:t>
            </w:r>
          </w:p>
        </w:tc>
        <w:tc>
          <w:tcPr>
            <w:tcW w:w="14198" w:type="dxa"/>
            <w:gridSpan w:val="3"/>
            <w:shd w:val="clear" w:color="auto" w:fill="auto"/>
          </w:tcPr>
          <w:p w14:paraId="6D26173E"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Индикативные показатели, характеризующие количественные параметры проведенных мероприятий</w:t>
            </w:r>
          </w:p>
        </w:tc>
      </w:tr>
      <w:tr w:rsidR="00433CF9" w:rsidRPr="00433CF9" w14:paraId="0D9DBD7B" w14:textId="77777777" w:rsidTr="00507AC8">
        <w:trPr>
          <w:trHeight w:val="282"/>
        </w:trPr>
        <w:tc>
          <w:tcPr>
            <w:tcW w:w="1173" w:type="dxa"/>
            <w:tcBorders>
              <w:top w:val="single" w:sz="4" w:space="0" w:color="auto"/>
              <w:left w:val="single" w:sz="4" w:space="0" w:color="auto"/>
              <w:bottom w:val="single" w:sz="4" w:space="0" w:color="auto"/>
            </w:tcBorders>
          </w:tcPr>
          <w:p w14:paraId="3CC19B13"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В 3.1.</w:t>
            </w:r>
          </w:p>
        </w:tc>
        <w:tc>
          <w:tcPr>
            <w:tcW w:w="14198" w:type="dxa"/>
            <w:gridSpan w:val="3"/>
            <w:tcBorders>
              <w:top w:val="single" w:sz="4" w:space="0" w:color="auto"/>
              <w:left w:val="single" w:sz="4" w:space="0" w:color="auto"/>
              <w:bottom w:val="single" w:sz="4" w:space="0" w:color="auto"/>
            </w:tcBorders>
            <w:shd w:val="clear" w:color="auto" w:fill="auto"/>
          </w:tcPr>
          <w:p w14:paraId="6A6707A9" w14:textId="77777777" w:rsidR="00433CF9" w:rsidRPr="00433CF9" w:rsidRDefault="00433CF9" w:rsidP="00433CF9">
            <w:pPr>
              <w:spacing w:line="276" w:lineRule="auto"/>
              <w:jc w:val="center"/>
              <w:rPr>
                <w:rFonts w:eastAsia="Calibri"/>
                <w:color w:val="000000"/>
                <w:sz w:val="28"/>
                <w:szCs w:val="28"/>
                <w:lang w:eastAsia="en-US"/>
              </w:rPr>
            </w:pPr>
            <w:r w:rsidRPr="00433CF9">
              <w:rPr>
                <w:rFonts w:eastAsia="Calibri"/>
                <w:color w:val="000000"/>
                <w:sz w:val="28"/>
                <w:szCs w:val="28"/>
                <w:lang w:eastAsia="en-US"/>
              </w:rPr>
              <w:t>Проверки</w:t>
            </w:r>
          </w:p>
        </w:tc>
      </w:tr>
      <w:tr w:rsidR="00433CF9" w:rsidRPr="00433CF9" w14:paraId="7AB049E4"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777ADE6A"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3.1.1.</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3FB37454"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Общее количество внеплановых проверок, в том в том числе по следующим основаниям:</w:t>
            </w:r>
          </w:p>
        </w:tc>
        <w:tc>
          <w:tcPr>
            <w:tcW w:w="2410" w:type="dxa"/>
            <w:tcBorders>
              <w:top w:val="single" w:sz="4" w:space="0" w:color="auto"/>
              <w:left w:val="single" w:sz="4" w:space="0" w:color="auto"/>
              <w:bottom w:val="single" w:sz="4" w:space="0" w:color="auto"/>
              <w:right w:val="single" w:sz="4" w:space="0" w:color="auto"/>
            </w:tcBorders>
          </w:tcPr>
          <w:p w14:paraId="6282A30A" w14:textId="77777777" w:rsidR="00433CF9" w:rsidRPr="00433CF9" w:rsidRDefault="00433CF9" w:rsidP="00433CF9">
            <w:pPr>
              <w:widowControl w:val="0"/>
              <w:spacing w:line="256" w:lineRule="auto"/>
              <w:rPr>
                <w:rFonts w:eastAsia="Calibri"/>
                <w:color w:val="000000"/>
                <w:sz w:val="28"/>
                <w:szCs w:val="28"/>
                <w:lang w:eastAsia="en-US"/>
              </w:rPr>
            </w:pPr>
          </w:p>
        </w:tc>
        <w:tc>
          <w:tcPr>
            <w:tcW w:w="6017" w:type="dxa"/>
            <w:tcBorders>
              <w:top w:val="single" w:sz="4" w:space="0" w:color="auto"/>
              <w:left w:val="single" w:sz="4" w:space="0" w:color="auto"/>
              <w:bottom w:val="single" w:sz="4" w:space="0" w:color="auto"/>
              <w:right w:val="single" w:sz="4" w:space="0" w:color="auto"/>
            </w:tcBorders>
          </w:tcPr>
          <w:p w14:paraId="48B59F62"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72EED2CC"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580FA11E"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3.1.1.1</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6AA4EE50"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по контролю за исполнением предписаний, выданных по результатам проведенной ранее проверки</w:t>
            </w:r>
            <w:r w:rsidRPr="00433CF9">
              <w:rPr>
                <w:rFonts w:eastAsia="Calibri"/>
                <w:color w:val="000000"/>
                <w:sz w:val="28"/>
                <w:szCs w:val="28"/>
                <w:lang w:eastAsia="en-US"/>
              </w:rPr>
              <w:tab/>
            </w:r>
          </w:p>
        </w:tc>
        <w:tc>
          <w:tcPr>
            <w:tcW w:w="2410" w:type="dxa"/>
            <w:tcBorders>
              <w:top w:val="single" w:sz="4" w:space="0" w:color="auto"/>
              <w:left w:val="single" w:sz="4" w:space="0" w:color="auto"/>
              <w:bottom w:val="single" w:sz="4" w:space="0" w:color="auto"/>
              <w:right w:val="single" w:sz="4" w:space="0" w:color="auto"/>
            </w:tcBorders>
          </w:tcPr>
          <w:p w14:paraId="54575AEA" w14:textId="77777777" w:rsidR="00433CF9" w:rsidRPr="00433CF9" w:rsidRDefault="00433CF9" w:rsidP="00433CF9">
            <w:pPr>
              <w:widowControl w:val="0"/>
              <w:spacing w:line="256" w:lineRule="auto"/>
              <w:rPr>
                <w:rFonts w:eastAsia="Calibri"/>
                <w:color w:val="000000"/>
                <w:sz w:val="28"/>
                <w:szCs w:val="28"/>
                <w:lang w:eastAsia="en-US"/>
              </w:rPr>
            </w:pPr>
          </w:p>
        </w:tc>
        <w:tc>
          <w:tcPr>
            <w:tcW w:w="6017" w:type="dxa"/>
            <w:tcBorders>
              <w:top w:val="single" w:sz="4" w:space="0" w:color="auto"/>
              <w:left w:val="single" w:sz="4" w:space="0" w:color="auto"/>
              <w:bottom w:val="single" w:sz="4" w:space="0" w:color="auto"/>
              <w:right w:val="single" w:sz="4" w:space="0" w:color="auto"/>
            </w:tcBorders>
          </w:tcPr>
          <w:p w14:paraId="36479368"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0014662F"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4F19CA07"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3.1.1.2</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2B685A5E"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w:t>
            </w:r>
          </w:p>
        </w:tc>
        <w:tc>
          <w:tcPr>
            <w:tcW w:w="2410" w:type="dxa"/>
            <w:tcBorders>
              <w:top w:val="single" w:sz="4" w:space="0" w:color="auto"/>
              <w:left w:val="single" w:sz="4" w:space="0" w:color="auto"/>
              <w:bottom w:val="single" w:sz="4" w:space="0" w:color="auto"/>
              <w:right w:val="single" w:sz="4" w:space="0" w:color="auto"/>
            </w:tcBorders>
          </w:tcPr>
          <w:p w14:paraId="5D5F8A3C" w14:textId="77777777" w:rsidR="00433CF9" w:rsidRPr="00433CF9" w:rsidRDefault="00433CF9" w:rsidP="00433CF9">
            <w:pPr>
              <w:widowControl w:val="0"/>
              <w:spacing w:line="256" w:lineRule="auto"/>
              <w:rPr>
                <w:rFonts w:eastAsia="Calibri"/>
                <w:color w:val="000000"/>
                <w:sz w:val="28"/>
                <w:szCs w:val="28"/>
                <w:lang w:eastAsia="en-US"/>
              </w:rPr>
            </w:pPr>
          </w:p>
        </w:tc>
        <w:tc>
          <w:tcPr>
            <w:tcW w:w="6017" w:type="dxa"/>
            <w:tcBorders>
              <w:top w:val="single" w:sz="4" w:space="0" w:color="auto"/>
              <w:left w:val="single" w:sz="4" w:space="0" w:color="auto"/>
              <w:bottom w:val="single" w:sz="4" w:space="0" w:color="auto"/>
              <w:right w:val="single" w:sz="4" w:space="0" w:color="auto"/>
            </w:tcBorders>
          </w:tcPr>
          <w:p w14:paraId="35470194"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7CEBB1A2"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29A0BD44"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3.1.1.3</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1689A948"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по поручениям Президента Российской Федерации, Правительства Российской Федерации</w:t>
            </w:r>
          </w:p>
        </w:tc>
        <w:tc>
          <w:tcPr>
            <w:tcW w:w="2410" w:type="dxa"/>
            <w:tcBorders>
              <w:top w:val="single" w:sz="4" w:space="0" w:color="auto"/>
              <w:left w:val="single" w:sz="4" w:space="0" w:color="auto"/>
              <w:bottom w:val="single" w:sz="4" w:space="0" w:color="auto"/>
              <w:right w:val="single" w:sz="4" w:space="0" w:color="auto"/>
            </w:tcBorders>
          </w:tcPr>
          <w:p w14:paraId="3A2FEC86" w14:textId="77777777" w:rsidR="00433CF9" w:rsidRPr="00433CF9" w:rsidRDefault="00433CF9" w:rsidP="00433CF9">
            <w:pPr>
              <w:widowControl w:val="0"/>
              <w:spacing w:line="256" w:lineRule="auto"/>
              <w:rPr>
                <w:rFonts w:eastAsia="Calibri"/>
                <w:color w:val="000000"/>
                <w:sz w:val="28"/>
                <w:szCs w:val="28"/>
                <w:lang w:eastAsia="en-US"/>
              </w:rPr>
            </w:pPr>
          </w:p>
        </w:tc>
        <w:tc>
          <w:tcPr>
            <w:tcW w:w="6017" w:type="dxa"/>
            <w:tcBorders>
              <w:top w:val="single" w:sz="4" w:space="0" w:color="auto"/>
              <w:left w:val="single" w:sz="4" w:space="0" w:color="auto"/>
              <w:bottom w:val="single" w:sz="4" w:space="0" w:color="auto"/>
              <w:right w:val="single" w:sz="4" w:space="0" w:color="auto"/>
            </w:tcBorders>
          </w:tcPr>
          <w:p w14:paraId="5B91A173"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4C29566F" w14:textId="77777777" w:rsidTr="00507AC8">
        <w:trPr>
          <w:trHeight w:val="20"/>
        </w:trPr>
        <w:tc>
          <w:tcPr>
            <w:tcW w:w="1173" w:type="dxa"/>
            <w:tcBorders>
              <w:top w:val="single" w:sz="4" w:space="0" w:color="auto"/>
              <w:left w:val="single" w:sz="4" w:space="0" w:color="auto"/>
              <w:bottom w:val="single" w:sz="4" w:space="0" w:color="auto"/>
              <w:right w:val="single" w:sz="4" w:space="0" w:color="auto"/>
            </w:tcBorders>
          </w:tcPr>
          <w:p w14:paraId="790A9387"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3.1.1.4</w:t>
            </w:r>
          </w:p>
        </w:tc>
        <w:tc>
          <w:tcPr>
            <w:tcW w:w="5771" w:type="dxa"/>
            <w:tcBorders>
              <w:top w:val="single" w:sz="4" w:space="0" w:color="auto"/>
              <w:left w:val="single" w:sz="4" w:space="0" w:color="auto"/>
              <w:bottom w:val="single" w:sz="4" w:space="0" w:color="auto"/>
              <w:right w:val="single" w:sz="4" w:space="0" w:color="auto"/>
            </w:tcBorders>
            <w:shd w:val="clear" w:color="auto" w:fill="auto"/>
            <w:hideMark/>
          </w:tcPr>
          <w:p w14:paraId="25CA8FAA"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tc>
        <w:tc>
          <w:tcPr>
            <w:tcW w:w="2410" w:type="dxa"/>
            <w:tcBorders>
              <w:top w:val="single" w:sz="4" w:space="0" w:color="auto"/>
              <w:left w:val="single" w:sz="4" w:space="0" w:color="auto"/>
              <w:bottom w:val="single" w:sz="4" w:space="0" w:color="auto"/>
              <w:right w:val="single" w:sz="4" w:space="0" w:color="auto"/>
            </w:tcBorders>
          </w:tcPr>
          <w:p w14:paraId="66F63CB4" w14:textId="77777777" w:rsidR="00433CF9" w:rsidRPr="00433CF9" w:rsidRDefault="00433CF9" w:rsidP="00433CF9">
            <w:pPr>
              <w:widowControl w:val="0"/>
              <w:spacing w:line="256" w:lineRule="auto"/>
              <w:rPr>
                <w:rFonts w:eastAsia="Calibri"/>
                <w:color w:val="000000"/>
                <w:sz w:val="28"/>
                <w:szCs w:val="28"/>
                <w:lang w:eastAsia="en-US"/>
              </w:rPr>
            </w:pPr>
          </w:p>
        </w:tc>
        <w:tc>
          <w:tcPr>
            <w:tcW w:w="6017" w:type="dxa"/>
            <w:tcBorders>
              <w:top w:val="single" w:sz="4" w:space="0" w:color="auto"/>
              <w:left w:val="single" w:sz="4" w:space="0" w:color="auto"/>
              <w:bottom w:val="single" w:sz="4" w:space="0" w:color="auto"/>
              <w:right w:val="single" w:sz="4" w:space="0" w:color="auto"/>
            </w:tcBorders>
          </w:tcPr>
          <w:p w14:paraId="0F83BE54" w14:textId="77777777" w:rsidR="00433CF9" w:rsidRPr="00433CF9" w:rsidRDefault="00433CF9" w:rsidP="00433CF9">
            <w:pPr>
              <w:widowControl w:val="0"/>
              <w:spacing w:line="256" w:lineRule="auto"/>
              <w:rPr>
                <w:rFonts w:eastAsia="Calibri"/>
                <w:color w:val="000000"/>
                <w:sz w:val="28"/>
                <w:szCs w:val="28"/>
                <w:lang w:eastAsia="en-US"/>
              </w:rPr>
            </w:pPr>
          </w:p>
        </w:tc>
      </w:tr>
      <w:tr w:rsidR="00433CF9" w:rsidRPr="00433CF9" w14:paraId="7CC8C555" w14:textId="77777777" w:rsidTr="00507AC8">
        <w:trPr>
          <w:trHeight w:val="20"/>
        </w:trPr>
        <w:tc>
          <w:tcPr>
            <w:tcW w:w="1173" w:type="dxa"/>
            <w:tcBorders>
              <w:top w:val="single" w:sz="4" w:space="0" w:color="auto"/>
              <w:left w:val="single" w:sz="4" w:space="0" w:color="auto"/>
              <w:bottom w:val="single" w:sz="4" w:space="0" w:color="auto"/>
              <w:right w:val="nil"/>
            </w:tcBorders>
          </w:tcPr>
          <w:p w14:paraId="68E5C9D2"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3.1.2.</w:t>
            </w:r>
          </w:p>
        </w:tc>
        <w:tc>
          <w:tcPr>
            <w:tcW w:w="5771" w:type="dxa"/>
            <w:tcBorders>
              <w:top w:val="single" w:sz="4" w:space="0" w:color="auto"/>
              <w:left w:val="single" w:sz="4" w:space="0" w:color="auto"/>
              <w:bottom w:val="single" w:sz="4" w:space="0" w:color="auto"/>
              <w:right w:val="nil"/>
            </w:tcBorders>
            <w:shd w:val="clear" w:color="auto" w:fill="auto"/>
            <w:hideMark/>
          </w:tcPr>
          <w:p w14:paraId="527C73E6"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проверок, на результаты которых поданы жалобы</w:t>
            </w:r>
          </w:p>
        </w:tc>
        <w:tc>
          <w:tcPr>
            <w:tcW w:w="2410" w:type="dxa"/>
            <w:tcBorders>
              <w:top w:val="single" w:sz="4" w:space="0" w:color="auto"/>
              <w:left w:val="single" w:sz="4" w:space="0" w:color="auto"/>
              <w:bottom w:val="single" w:sz="4" w:space="0" w:color="auto"/>
              <w:right w:val="single" w:sz="4" w:space="0" w:color="auto"/>
            </w:tcBorders>
            <w:hideMark/>
          </w:tcPr>
          <w:p w14:paraId="0B772D01" w14:textId="77777777" w:rsidR="00433CF9" w:rsidRPr="00433CF9" w:rsidRDefault="00433CF9" w:rsidP="00433CF9">
            <w:pPr>
              <w:widowControl w:val="0"/>
              <w:spacing w:line="256" w:lineRule="auto"/>
              <w:jc w:val="center"/>
              <w:rPr>
                <w:rFonts w:eastAsia="Calibri"/>
                <w:color w:val="000000"/>
                <w:sz w:val="28"/>
                <w:szCs w:val="28"/>
                <w:lang w:eastAsia="en-US"/>
              </w:rPr>
            </w:pPr>
            <w:r w:rsidRPr="00433CF9">
              <w:rPr>
                <w:rFonts w:eastAsia="Calibri"/>
                <w:color w:val="000000"/>
                <w:sz w:val="28"/>
                <w:szCs w:val="28"/>
                <w:lang w:eastAsia="en-US"/>
              </w:rPr>
              <w:t xml:space="preserve">Ж= </w:t>
            </w:r>
            <w:proofErr w:type="spellStart"/>
            <w:r w:rsidRPr="00433CF9">
              <w:rPr>
                <w:rFonts w:eastAsia="Calibri"/>
                <w:color w:val="000000"/>
                <w:sz w:val="28"/>
                <w:szCs w:val="28"/>
                <w:lang w:eastAsia="en-US"/>
              </w:rPr>
              <w:t>К</w:t>
            </w:r>
            <w:r w:rsidRPr="00433CF9">
              <w:rPr>
                <w:rFonts w:eastAsia="Calibri"/>
                <w:color w:val="000000"/>
                <w:sz w:val="28"/>
                <w:szCs w:val="28"/>
                <w:vertAlign w:val="subscript"/>
                <w:lang w:eastAsia="en-US"/>
              </w:rPr>
              <w:t>ж</w:t>
            </w:r>
            <w:proofErr w:type="spellEnd"/>
            <w:r w:rsidRPr="00433CF9">
              <w:rPr>
                <w:rFonts w:eastAsia="Calibri"/>
                <w:color w:val="000000"/>
                <w:sz w:val="28"/>
                <w:szCs w:val="28"/>
                <w:lang w:eastAsia="en-US"/>
              </w:rPr>
              <w:t xml:space="preserve"> /</w:t>
            </w: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общ</w:t>
            </w:r>
            <w:proofErr w:type="spellEnd"/>
            <w:r w:rsidRPr="00433CF9">
              <w:rPr>
                <w:rFonts w:eastAsia="Calibri"/>
                <w:color w:val="000000"/>
                <w:sz w:val="28"/>
                <w:szCs w:val="28"/>
                <w:lang w:eastAsia="en-US"/>
              </w:rPr>
              <w:t xml:space="preserve"> *100%</w:t>
            </w:r>
          </w:p>
        </w:tc>
        <w:tc>
          <w:tcPr>
            <w:tcW w:w="6017" w:type="dxa"/>
            <w:tcBorders>
              <w:top w:val="single" w:sz="4" w:space="0" w:color="auto"/>
              <w:left w:val="single" w:sz="4" w:space="0" w:color="auto"/>
              <w:bottom w:val="single" w:sz="4" w:space="0" w:color="auto"/>
              <w:right w:val="single" w:sz="4" w:space="0" w:color="auto"/>
            </w:tcBorders>
            <w:hideMark/>
          </w:tcPr>
          <w:p w14:paraId="760628CC"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К</w:t>
            </w:r>
            <w:r w:rsidRPr="00433CF9">
              <w:rPr>
                <w:rFonts w:eastAsia="Calibri"/>
                <w:color w:val="000000"/>
                <w:sz w:val="28"/>
                <w:szCs w:val="28"/>
                <w:vertAlign w:val="subscript"/>
                <w:lang w:eastAsia="en-US"/>
              </w:rPr>
              <w:t>ж</w:t>
            </w:r>
            <w:proofErr w:type="spellEnd"/>
            <w:r w:rsidRPr="00433CF9">
              <w:rPr>
                <w:rFonts w:eastAsia="Calibri"/>
                <w:color w:val="000000"/>
                <w:sz w:val="28"/>
                <w:szCs w:val="28"/>
                <w:lang w:eastAsia="en-US"/>
              </w:rPr>
              <w:t xml:space="preserve"> – количество проверок, по результатам которых подана жалобы о признании проверок недействительными, ед.;</w:t>
            </w:r>
          </w:p>
          <w:p w14:paraId="6558051B"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общ</w:t>
            </w:r>
            <w:proofErr w:type="spellEnd"/>
            <w:r w:rsidRPr="00433CF9">
              <w:rPr>
                <w:rFonts w:eastAsia="Calibri"/>
                <w:color w:val="000000"/>
                <w:sz w:val="28"/>
                <w:szCs w:val="28"/>
                <w:lang w:eastAsia="en-US"/>
              </w:rPr>
              <w:t xml:space="preserve"> – общее количество проведенных проверок по лицензионному контролю, ед.</w:t>
            </w:r>
          </w:p>
        </w:tc>
      </w:tr>
      <w:tr w:rsidR="00433CF9" w:rsidRPr="00433CF9" w14:paraId="6D70580F" w14:textId="77777777" w:rsidTr="00507AC8">
        <w:trPr>
          <w:trHeight w:val="20"/>
        </w:trPr>
        <w:tc>
          <w:tcPr>
            <w:tcW w:w="1173" w:type="dxa"/>
            <w:tcBorders>
              <w:top w:val="single" w:sz="4" w:space="0" w:color="auto"/>
              <w:left w:val="single" w:sz="4" w:space="0" w:color="auto"/>
              <w:bottom w:val="single" w:sz="4" w:space="0" w:color="auto"/>
              <w:right w:val="nil"/>
            </w:tcBorders>
          </w:tcPr>
          <w:p w14:paraId="3D4736A1"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3.1.3.</w:t>
            </w:r>
          </w:p>
        </w:tc>
        <w:tc>
          <w:tcPr>
            <w:tcW w:w="5771" w:type="dxa"/>
            <w:tcBorders>
              <w:top w:val="single" w:sz="4" w:space="0" w:color="auto"/>
              <w:left w:val="single" w:sz="4" w:space="0" w:color="auto"/>
              <w:bottom w:val="single" w:sz="4" w:space="0" w:color="auto"/>
              <w:right w:val="nil"/>
            </w:tcBorders>
            <w:shd w:val="clear" w:color="auto" w:fill="auto"/>
            <w:hideMark/>
          </w:tcPr>
          <w:p w14:paraId="700795ED"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среднее количество проверок, проведенных в отношении одного индивидуального предпринимателя, юридического лица, физического лица</w:t>
            </w:r>
          </w:p>
        </w:tc>
        <w:tc>
          <w:tcPr>
            <w:tcW w:w="2410" w:type="dxa"/>
            <w:tcBorders>
              <w:top w:val="single" w:sz="4" w:space="0" w:color="auto"/>
              <w:left w:val="single" w:sz="4" w:space="0" w:color="auto"/>
              <w:bottom w:val="single" w:sz="4" w:space="0" w:color="auto"/>
              <w:right w:val="single" w:sz="4" w:space="0" w:color="auto"/>
            </w:tcBorders>
            <w:hideMark/>
          </w:tcPr>
          <w:p w14:paraId="6E0FA453" w14:textId="77777777" w:rsidR="00433CF9" w:rsidRPr="00433CF9" w:rsidRDefault="00433CF9" w:rsidP="00433CF9">
            <w:pPr>
              <w:widowControl w:val="0"/>
              <w:spacing w:line="256" w:lineRule="auto"/>
              <w:jc w:val="center"/>
              <w:rPr>
                <w:rFonts w:eastAsia="Calibri"/>
                <w:color w:val="000000"/>
                <w:sz w:val="28"/>
                <w:szCs w:val="28"/>
                <w:lang w:val="en-US"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ср</w:t>
            </w:r>
            <w:proofErr w:type="spellEnd"/>
            <w:r w:rsidRPr="00433CF9">
              <w:rPr>
                <w:rFonts w:eastAsia="Calibri"/>
                <w:color w:val="000000"/>
                <w:sz w:val="28"/>
                <w:szCs w:val="28"/>
                <w:lang w:eastAsia="en-US"/>
              </w:rPr>
              <w:t>=П</w:t>
            </w:r>
            <w:r w:rsidRPr="00433CF9">
              <w:rPr>
                <w:rFonts w:eastAsia="Calibri"/>
                <w:color w:val="000000"/>
                <w:sz w:val="28"/>
                <w:szCs w:val="28"/>
                <w:vertAlign w:val="subscript"/>
                <w:lang w:val="en-US" w:eastAsia="en-US"/>
              </w:rPr>
              <w:t>n</w:t>
            </w:r>
            <w:r w:rsidRPr="00433CF9">
              <w:rPr>
                <w:rFonts w:eastAsia="Calibri"/>
                <w:color w:val="000000"/>
                <w:sz w:val="28"/>
                <w:szCs w:val="28"/>
                <w:lang w:val="en-US" w:eastAsia="en-US"/>
              </w:rPr>
              <w:t>/C</w:t>
            </w:r>
          </w:p>
        </w:tc>
        <w:tc>
          <w:tcPr>
            <w:tcW w:w="6017" w:type="dxa"/>
            <w:tcBorders>
              <w:top w:val="single" w:sz="4" w:space="0" w:color="auto"/>
              <w:left w:val="single" w:sz="4" w:space="0" w:color="auto"/>
              <w:bottom w:val="single" w:sz="4" w:space="0" w:color="auto"/>
              <w:right w:val="single" w:sz="4" w:space="0" w:color="auto"/>
            </w:tcBorders>
            <w:hideMark/>
          </w:tcPr>
          <w:p w14:paraId="691FEE79"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ср</w:t>
            </w:r>
            <w:proofErr w:type="spellEnd"/>
            <w:r w:rsidRPr="00433CF9">
              <w:rPr>
                <w:rFonts w:eastAsia="Calibri"/>
                <w:color w:val="000000"/>
                <w:sz w:val="28"/>
                <w:szCs w:val="28"/>
                <w:lang w:eastAsia="en-US"/>
              </w:rPr>
              <w:t xml:space="preserve"> – среднее количество проверок, проведенных в отношении одного юридического лица;</w:t>
            </w:r>
          </w:p>
          <w:p w14:paraId="090C8E92"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П</w:t>
            </w:r>
            <w:r w:rsidRPr="00433CF9">
              <w:rPr>
                <w:rFonts w:eastAsia="Calibri"/>
                <w:color w:val="000000"/>
                <w:sz w:val="28"/>
                <w:szCs w:val="28"/>
                <w:vertAlign w:val="subscript"/>
                <w:lang w:val="en-US" w:eastAsia="en-US"/>
              </w:rPr>
              <w:t>n</w:t>
            </w:r>
            <w:r w:rsidRPr="00433CF9">
              <w:rPr>
                <w:rFonts w:eastAsia="Calibri"/>
                <w:color w:val="000000"/>
                <w:sz w:val="28"/>
                <w:szCs w:val="28"/>
                <w:lang w:eastAsia="en-US"/>
              </w:rPr>
              <w:t xml:space="preserve"> – количество проведенных в текущем </w:t>
            </w:r>
            <w:proofErr w:type="gramStart"/>
            <w:r w:rsidRPr="00433CF9">
              <w:rPr>
                <w:rFonts w:eastAsia="Calibri"/>
                <w:color w:val="000000"/>
                <w:sz w:val="28"/>
                <w:szCs w:val="28"/>
                <w:lang w:eastAsia="en-US"/>
              </w:rPr>
              <w:t>периоде  внеплановых</w:t>
            </w:r>
            <w:proofErr w:type="gramEnd"/>
            <w:r w:rsidRPr="00433CF9">
              <w:rPr>
                <w:rFonts w:eastAsia="Calibri"/>
                <w:color w:val="000000"/>
                <w:sz w:val="28"/>
                <w:szCs w:val="28"/>
                <w:lang w:eastAsia="en-US"/>
              </w:rPr>
              <w:t xml:space="preserve"> проверок;</w:t>
            </w:r>
          </w:p>
          <w:p w14:paraId="41C63F1F"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С – количество проверенных ИП, ЮЛ, ФЛ</w:t>
            </w:r>
          </w:p>
        </w:tc>
      </w:tr>
      <w:tr w:rsidR="00433CF9" w:rsidRPr="00433CF9" w14:paraId="6F39BBD7" w14:textId="77777777" w:rsidTr="00507AC8">
        <w:trPr>
          <w:trHeight w:val="20"/>
        </w:trPr>
        <w:tc>
          <w:tcPr>
            <w:tcW w:w="1173" w:type="dxa"/>
            <w:tcBorders>
              <w:top w:val="single" w:sz="4" w:space="0" w:color="auto"/>
              <w:left w:val="single" w:sz="4" w:space="0" w:color="auto"/>
              <w:bottom w:val="single" w:sz="4" w:space="0" w:color="auto"/>
              <w:right w:val="nil"/>
            </w:tcBorders>
          </w:tcPr>
          <w:p w14:paraId="09EF2273"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3.1.4.</w:t>
            </w:r>
          </w:p>
        </w:tc>
        <w:tc>
          <w:tcPr>
            <w:tcW w:w="5771" w:type="dxa"/>
            <w:tcBorders>
              <w:top w:val="single" w:sz="4" w:space="0" w:color="auto"/>
              <w:left w:val="single" w:sz="4" w:space="0" w:color="auto"/>
              <w:bottom w:val="single" w:sz="4" w:space="0" w:color="auto"/>
              <w:right w:val="nil"/>
            </w:tcBorders>
            <w:shd w:val="clear" w:color="auto" w:fill="auto"/>
          </w:tcPr>
          <w:p w14:paraId="360957F1"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проверок, результаты которых были признаны недействительными</w:t>
            </w:r>
          </w:p>
        </w:tc>
        <w:tc>
          <w:tcPr>
            <w:tcW w:w="2410" w:type="dxa"/>
            <w:tcBorders>
              <w:top w:val="single" w:sz="4" w:space="0" w:color="auto"/>
              <w:left w:val="single" w:sz="4" w:space="0" w:color="auto"/>
              <w:bottom w:val="single" w:sz="4" w:space="0" w:color="auto"/>
              <w:right w:val="single" w:sz="4" w:space="0" w:color="auto"/>
            </w:tcBorders>
          </w:tcPr>
          <w:p w14:paraId="1F7F7AF1" w14:textId="77777777" w:rsidR="00433CF9" w:rsidRPr="00433CF9" w:rsidRDefault="00433CF9" w:rsidP="00433CF9">
            <w:pPr>
              <w:widowControl w:val="0"/>
              <w:spacing w:line="256" w:lineRule="auto"/>
              <w:jc w:val="center"/>
              <w:rPr>
                <w:rFonts w:eastAsia="Calibri"/>
                <w:color w:val="000000"/>
                <w:sz w:val="28"/>
                <w:szCs w:val="28"/>
                <w:lang w:eastAsia="en-US"/>
              </w:rPr>
            </w:pPr>
            <w:proofErr w:type="spellStart"/>
            <w:r w:rsidRPr="00433CF9">
              <w:rPr>
                <w:rFonts w:eastAsia="Calibri"/>
                <w:color w:val="000000"/>
                <w:sz w:val="28"/>
                <w:szCs w:val="28"/>
                <w:lang w:eastAsia="en-US"/>
              </w:rPr>
              <w:t>Р</w:t>
            </w:r>
            <w:r w:rsidRPr="00433CF9">
              <w:rPr>
                <w:rFonts w:eastAsia="Calibri"/>
                <w:color w:val="000000"/>
                <w:sz w:val="28"/>
                <w:szCs w:val="28"/>
                <w:vertAlign w:val="subscript"/>
                <w:lang w:eastAsia="en-US"/>
              </w:rPr>
              <w:t>нед</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нед</w:t>
            </w:r>
            <w:proofErr w:type="spellEnd"/>
            <w:r w:rsidRPr="00433CF9">
              <w:rPr>
                <w:rFonts w:eastAsia="Calibri"/>
                <w:color w:val="000000"/>
                <w:sz w:val="28"/>
                <w:szCs w:val="28"/>
                <w:lang w:eastAsia="en-US"/>
              </w:rPr>
              <w:t>/П*100%</w:t>
            </w:r>
          </w:p>
        </w:tc>
        <w:tc>
          <w:tcPr>
            <w:tcW w:w="6017" w:type="dxa"/>
            <w:tcBorders>
              <w:top w:val="single" w:sz="4" w:space="0" w:color="auto"/>
              <w:left w:val="single" w:sz="4" w:space="0" w:color="auto"/>
              <w:bottom w:val="single" w:sz="4" w:space="0" w:color="auto"/>
              <w:right w:val="single" w:sz="4" w:space="0" w:color="auto"/>
            </w:tcBorders>
          </w:tcPr>
          <w:p w14:paraId="789C207A"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Р</w:t>
            </w:r>
            <w:r w:rsidRPr="00433CF9">
              <w:rPr>
                <w:rFonts w:eastAsia="Calibri"/>
                <w:color w:val="000000"/>
                <w:sz w:val="28"/>
                <w:szCs w:val="28"/>
                <w:vertAlign w:val="subscript"/>
                <w:lang w:eastAsia="en-US"/>
              </w:rPr>
              <w:t>нед</w:t>
            </w:r>
            <w:proofErr w:type="spellEnd"/>
            <w:r w:rsidRPr="00433CF9">
              <w:rPr>
                <w:rFonts w:eastAsia="Calibri"/>
                <w:color w:val="000000"/>
                <w:sz w:val="28"/>
                <w:szCs w:val="28"/>
                <w:lang w:eastAsia="en-US"/>
              </w:rPr>
              <w:t xml:space="preserve"> – доля проверок, результаты которых были признаны недействительными, %;</w:t>
            </w:r>
          </w:p>
          <w:p w14:paraId="1896D99D"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нед</w:t>
            </w:r>
            <w:proofErr w:type="spellEnd"/>
            <w:r w:rsidRPr="00433CF9">
              <w:rPr>
                <w:rFonts w:eastAsia="Calibri"/>
                <w:color w:val="000000"/>
                <w:sz w:val="28"/>
                <w:szCs w:val="28"/>
                <w:lang w:eastAsia="en-US"/>
              </w:rPr>
              <w:t>– количество проверок, результаты которых в текущем периоде   были признаны судом недействительными, ед.;</w:t>
            </w:r>
          </w:p>
          <w:p w14:paraId="6E272816"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П – общее количество проведенных в текущем периоде проверок, ед.</w:t>
            </w:r>
          </w:p>
        </w:tc>
      </w:tr>
      <w:tr w:rsidR="00433CF9" w:rsidRPr="00433CF9" w14:paraId="60D33EB6" w14:textId="77777777" w:rsidTr="00507AC8">
        <w:trPr>
          <w:trHeight w:val="20"/>
        </w:trPr>
        <w:tc>
          <w:tcPr>
            <w:tcW w:w="1173" w:type="dxa"/>
            <w:tcBorders>
              <w:top w:val="single" w:sz="4" w:space="0" w:color="auto"/>
              <w:left w:val="single" w:sz="4" w:space="0" w:color="auto"/>
              <w:bottom w:val="single" w:sz="4" w:space="0" w:color="auto"/>
              <w:right w:val="nil"/>
            </w:tcBorders>
          </w:tcPr>
          <w:p w14:paraId="14E81E05"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3.1.5.</w:t>
            </w:r>
          </w:p>
        </w:tc>
        <w:tc>
          <w:tcPr>
            <w:tcW w:w="5771" w:type="dxa"/>
            <w:tcBorders>
              <w:top w:val="single" w:sz="4" w:space="0" w:color="auto"/>
              <w:left w:val="single" w:sz="4" w:space="0" w:color="auto"/>
              <w:bottom w:val="single" w:sz="4" w:space="0" w:color="auto"/>
              <w:right w:val="nil"/>
            </w:tcBorders>
            <w:shd w:val="clear" w:color="auto" w:fill="auto"/>
            <w:hideMark/>
          </w:tcPr>
          <w:p w14:paraId="27D4637C"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w:t>
            </w:r>
          </w:p>
        </w:tc>
        <w:tc>
          <w:tcPr>
            <w:tcW w:w="2410" w:type="dxa"/>
            <w:tcBorders>
              <w:top w:val="single" w:sz="4" w:space="0" w:color="auto"/>
              <w:left w:val="single" w:sz="4" w:space="0" w:color="auto"/>
              <w:bottom w:val="single" w:sz="4" w:space="0" w:color="auto"/>
              <w:right w:val="single" w:sz="4" w:space="0" w:color="auto"/>
            </w:tcBorders>
          </w:tcPr>
          <w:p w14:paraId="19F95255"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укл</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пн</w:t>
            </w:r>
            <w:proofErr w:type="spellEnd"/>
            <w:r w:rsidRPr="00433CF9">
              <w:rPr>
                <w:rFonts w:eastAsia="Calibri"/>
                <w:color w:val="000000"/>
                <w:sz w:val="28"/>
                <w:szCs w:val="28"/>
                <w:lang w:eastAsia="en-US"/>
              </w:rPr>
              <w:t>/П*100%</w:t>
            </w:r>
          </w:p>
        </w:tc>
        <w:tc>
          <w:tcPr>
            <w:tcW w:w="6017" w:type="dxa"/>
            <w:tcBorders>
              <w:top w:val="single" w:sz="4" w:space="0" w:color="auto"/>
              <w:left w:val="single" w:sz="4" w:space="0" w:color="auto"/>
              <w:bottom w:val="single" w:sz="4" w:space="0" w:color="auto"/>
              <w:right w:val="single" w:sz="4" w:space="0" w:color="auto"/>
            </w:tcBorders>
          </w:tcPr>
          <w:p w14:paraId="0CD848E5"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укл</w:t>
            </w:r>
            <w:proofErr w:type="spellEnd"/>
            <w:r w:rsidRPr="00433CF9">
              <w:rPr>
                <w:rFonts w:eastAsia="Calibri"/>
                <w:color w:val="000000"/>
                <w:sz w:val="28"/>
                <w:szCs w:val="28"/>
                <w:lang w:eastAsia="en-US"/>
              </w:rPr>
              <w:t xml:space="preserve"> – доля внеплановых проверок, которые не удалось провести в связи с отсутствием проверяемого лица по месту нахождения (жительства), указанному в государственных информационных ресурсах, в связи с отсутствием руководителя организации, иного уполномоченного лица, в связи с изменением статуса проверяемого лица, в связи со сменой собственника производственного объекта, в связи с прекращением осуществления проверяемой сферы деятельности, %</w:t>
            </w:r>
          </w:p>
          <w:p w14:paraId="60712DA4"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пн</w:t>
            </w:r>
            <w:proofErr w:type="spellEnd"/>
            <w:r w:rsidRPr="00433CF9">
              <w:rPr>
                <w:rFonts w:eastAsia="Calibri"/>
                <w:color w:val="000000"/>
                <w:sz w:val="28"/>
                <w:szCs w:val="28"/>
                <w:lang w:eastAsia="en-US"/>
              </w:rPr>
              <w:t xml:space="preserve"> – количество внеплановых проверок, которые не удалось провести по различным причинам, ед.;</w:t>
            </w:r>
          </w:p>
          <w:p w14:paraId="70F0CC1C"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П – количество проведенных внеплановых проверок, ед.</w:t>
            </w:r>
          </w:p>
        </w:tc>
      </w:tr>
      <w:tr w:rsidR="00433CF9" w:rsidRPr="00433CF9" w14:paraId="1CDF5528" w14:textId="77777777" w:rsidTr="00507AC8">
        <w:trPr>
          <w:trHeight w:val="20"/>
        </w:trPr>
        <w:tc>
          <w:tcPr>
            <w:tcW w:w="1173" w:type="dxa"/>
            <w:tcBorders>
              <w:top w:val="single" w:sz="4" w:space="0" w:color="auto"/>
              <w:left w:val="single" w:sz="4" w:space="0" w:color="auto"/>
              <w:bottom w:val="single" w:sz="4" w:space="0" w:color="auto"/>
              <w:right w:val="nil"/>
            </w:tcBorders>
          </w:tcPr>
          <w:p w14:paraId="2319C5BA"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В 3.1.6.</w:t>
            </w:r>
          </w:p>
        </w:tc>
        <w:tc>
          <w:tcPr>
            <w:tcW w:w="5771" w:type="dxa"/>
            <w:tcBorders>
              <w:top w:val="single" w:sz="4" w:space="0" w:color="auto"/>
              <w:left w:val="single" w:sz="4" w:space="0" w:color="auto"/>
              <w:bottom w:val="single" w:sz="4" w:space="0" w:color="auto"/>
              <w:right w:val="nil"/>
            </w:tcBorders>
            <w:shd w:val="clear" w:color="auto" w:fill="auto"/>
          </w:tcPr>
          <w:p w14:paraId="2EC342D8" w14:textId="77777777" w:rsidR="00433CF9" w:rsidRPr="00433CF9" w:rsidRDefault="00433CF9" w:rsidP="00433CF9">
            <w:pPr>
              <w:widowControl w:val="0"/>
              <w:spacing w:line="256" w:lineRule="auto"/>
              <w:rPr>
                <w:rFonts w:eastAsia="Calibri"/>
                <w:color w:val="000000"/>
                <w:sz w:val="28"/>
                <w:szCs w:val="28"/>
                <w:lang w:eastAsia="en-US"/>
              </w:rPr>
            </w:pPr>
            <w:r w:rsidRPr="00433CF9">
              <w:rPr>
                <w:rFonts w:eastAsia="Calibri"/>
                <w:color w:val="000000"/>
                <w:sz w:val="28"/>
                <w:szCs w:val="28"/>
                <w:lang w:eastAsia="en-US"/>
              </w:rPr>
              <w:t>доля выявленных при проведении проверок правонарушений, связанных с неисполнением предписаний</w:t>
            </w:r>
          </w:p>
        </w:tc>
        <w:tc>
          <w:tcPr>
            <w:tcW w:w="2410" w:type="dxa"/>
            <w:tcBorders>
              <w:top w:val="single" w:sz="4" w:space="0" w:color="auto"/>
              <w:left w:val="single" w:sz="4" w:space="0" w:color="auto"/>
              <w:bottom w:val="single" w:sz="4" w:space="0" w:color="auto"/>
              <w:right w:val="single" w:sz="4" w:space="0" w:color="auto"/>
            </w:tcBorders>
          </w:tcPr>
          <w:p w14:paraId="13E81CE2" w14:textId="77777777" w:rsidR="00433CF9" w:rsidRPr="00433CF9" w:rsidRDefault="00433CF9" w:rsidP="00433CF9">
            <w:pPr>
              <w:widowControl w:val="0"/>
              <w:spacing w:line="256" w:lineRule="auto"/>
              <w:jc w:val="center"/>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пред</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пред</w:t>
            </w:r>
            <w:proofErr w:type="spellEnd"/>
            <w:r w:rsidRPr="00433CF9">
              <w:rPr>
                <w:rFonts w:eastAsia="Calibri"/>
                <w:color w:val="000000"/>
                <w:sz w:val="28"/>
                <w:szCs w:val="28"/>
                <w:lang w:eastAsia="en-US"/>
              </w:rPr>
              <w:t>/</w:t>
            </w: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общ</w:t>
            </w:r>
            <w:proofErr w:type="spellEnd"/>
            <w:r w:rsidRPr="00433CF9">
              <w:rPr>
                <w:rFonts w:eastAsia="Calibri"/>
                <w:color w:val="000000"/>
                <w:sz w:val="28"/>
                <w:szCs w:val="28"/>
                <w:lang w:eastAsia="en-US"/>
              </w:rPr>
              <w:t>*100%</w:t>
            </w:r>
          </w:p>
        </w:tc>
        <w:tc>
          <w:tcPr>
            <w:tcW w:w="6017" w:type="dxa"/>
            <w:tcBorders>
              <w:top w:val="single" w:sz="4" w:space="0" w:color="auto"/>
              <w:left w:val="single" w:sz="4" w:space="0" w:color="auto"/>
              <w:bottom w:val="single" w:sz="4" w:space="0" w:color="auto"/>
              <w:right w:val="single" w:sz="4" w:space="0" w:color="auto"/>
            </w:tcBorders>
          </w:tcPr>
          <w:p w14:paraId="4AA8B75C"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П</w:t>
            </w:r>
            <w:r w:rsidRPr="00433CF9">
              <w:rPr>
                <w:rFonts w:eastAsia="Calibri"/>
                <w:color w:val="000000"/>
                <w:sz w:val="28"/>
                <w:szCs w:val="28"/>
                <w:vertAlign w:val="subscript"/>
                <w:lang w:eastAsia="en-US"/>
              </w:rPr>
              <w:t>пред</w:t>
            </w:r>
            <w:proofErr w:type="spellEnd"/>
            <w:r w:rsidRPr="00433CF9">
              <w:rPr>
                <w:rFonts w:eastAsia="Calibri"/>
                <w:color w:val="000000"/>
                <w:sz w:val="28"/>
                <w:szCs w:val="28"/>
                <w:lang w:eastAsia="en-US"/>
              </w:rPr>
              <w:t xml:space="preserve"> – доля выявленных при проведении проверок правонарушений, связанных с неисполнением предписаний, %</w:t>
            </w:r>
          </w:p>
          <w:p w14:paraId="458F132C" w14:textId="77777777" w:rsidR="00433CF9" w:rsidRPr="00433CF9" w:rsidRDefault="00433CF9" w:rsidP="00433CF9">
            <w:pPr>
              <w:widowControl w:val="0"/>
              <w:spacing w:line="256" w:lineRule="auto"/>
              <w:rPr>
                <w:rFonts w:eastAsia="Calibri"/>
                <w:color w:val="000000"/>
                <w:sz w:val="28"/>
                <w:szCs w:val="28"/>
                <w:lang w:eastAsia="en-US"/>
              </w:rPr>
            </w:pP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пред</w:t>
            </w:r>
            <w:proofErr w:type="spellEnd"/>
            <w:r w:rsidRPr="00433CF9">
              <w:rPr>
                <w:rFonts w:eastAsia="Calibri"/>
                <w:color w:val="000000"/>
                <w:sz w:val="28"/>
                <w:szCs w:val="28"/>
                <w:lang w:eastAsia="en-US"/>
              </w:rPr>
              <w:t xml:space="preserve"> – количество выявленных нарушений о неисполнении предписаний, выданных в рамках мероприятий по контролю, ед.;                                                      </w:t>
            </w:r>
            <w:proofErr w:type="spellStart"/>
            <w:r w:rsidRPr="00433CF9">
              <w:rPr>
                <w:rFonts w:eastAsia="Calibri"/>
                <w:color w:val="000000"/>
                <w:sz w:val="28"/>
                <w:szCs w:val="28"/>
                <w:lang w:eastAsia="en-US"/>
              </w:rPr>
              <w:t>Н</w:t>
            </w:r>
            <w:r w:rsidRPr="00433CF9">
              <w:rPr>
                <w:rFonts w:eastAsia="Calibri"/>
                <w:color w:val="000000"/>
                <w:sz w:val="28"/>
                <w:szCs w:val="28"/>
                <w:vertAlign w:val="subscript"/>
                <w:lang w:eastAsia="en-US"/>
              </w:rPr>
              <w:t>общ</w:t>
            </w:r>
            <w:proofErr w:type="spellEnd"/>
            <w:r w:rsidRPr="00433CF9">
              <w:rPr>
                <w:rFonts w:eastAsia="Calibri"/>
                <w:color w:val="000000"/>
                <w:sz w:val="28"/>
                <w:szCs w:val="28"/>
                <w:lang w:eastAsia="en-US"/>
              </w:rPr>
              <w:t xml:space="preserve"> – обще количество выявленных нарушений, ед.</w:t>
            </w:r>
          </w:p>
        </w:tc>
      </w:tr>
    </w:tbl>
    <w:p w14:paraId="321384C6" w14:textId="77777777" w:rsidR="00433CF9" w:rsidRDefault="00433CF9" w:rsidP="00433CF9">
      <w:pPr>
        <w:spacing w:line="360" w:lineRule="auto"/>
        <w:jc w:val="both"/>
        <w:outlineLvl w:val="0"/>
        <w:rPr>
          <w:sz w:val="28"/>
          <w:szCs w:val="28"/>
        </w:rPr>
        <w:sectPr w:rsidR="00433CF9" w:rsidSect="00433CF9">
          <w:type w:val="continuous"/>
          <w:pgSz w:w="16838" w:h="11906" w:orient="landscape"/>
          <w:pgMar w:top="1656" w:right="851" w:bottom="1077" w:left="992" w:header="709" w:footer="709" w:gutter="0"/>
          <w:cols w:space="708"/>
          <w:titlePg/>
          <w:docGrid w:linePitch="360"/>
        </w:sectPr>
      </w:pPr>
    </w:p>
    <w:p w14:paraId="337FC701" w14:textId="1C9708B5" w:rsidR="00433CF9" w:rsidRPr="00433CF9" w:rsidRDefault="00433CF9" w:rsidP="00433CF9">
      <w:pPr>
        <w:spacing w:line="360" w:lineRule="auto"/>
        <w:jc w:val="both"/>
        <w:outlineLvl w:val="0"/>
        <w:rPr>
          <w:sz w:val="28"/>
          <w:szCs w:val="28"/>
        </w:rPr>
      </w:pPr>
      <w:r>
        <w:rPr>
          <w:sz w:val="28"/>
          <w:szCs w:val="28"/>
        </w:rPr>
        <w:t xml:space="preserve">1.4. </w:t>
      </w:r>
      <w:r w:rsidRPr="00433CF9">
        <w:rPr>
          <w:sz w:val="28"/>
          <w:szCs w:val="28"/>
        </w:rPr>
        <w:t xml:space="preserve">Приложение </w:t>
      </w:r>
      <w:r>
        <w:rPr>
          <w:sz w:val="28"/>
          <w:szCs w:val="28"/>
        </w:rPr>
        <w:t xml:space="preserve">  к Положению о муниципальном </w:t>
      </w:r>
      <w:r w:rsidRPr="00433CF9">
        <w:rPr>
          <w:sz w:val="28"/>
          <w:szCs w:val="28"/>
        </w:rPr>
        <w:t>жилищном  контроле дополнить пунктом 7 следующего содержания:</w:t>
      </w:r>
    </w:p>
    <w:p w14:paraId="0E2BE5EE" w14:textId="1CB7F5D8" w:rsidR="009411D9" w:rsidRDefault="00433CF9" w:rsidP="00433CF9">
      <w:pPr>
        <w:spacing w:line="360" w:lineRule="auto"/>
        <w:jc w:val="both"/>
        <w:outlineLvl w:val="0"/>
        <w:rPr>
          <w:sz w:val="28"/>
          <w:szCs w:val="28"/>
        </w:rPr>
      </w:pPr>
      <w:r w:rsidRPr="00433CF9">
        <w:rPr>
          <w:sz w:val="28"/>
          <w:szCs w:val="28"/>
        </w:rPr>
        <w:t xml:space="preserve">      «7. Введение в отношении подконтрольного </w:t>
      </w:r>
      <w:proofErr w:type="gramStart"/>
      <w:r w:rsidRPr="00433CF9">
        <w:rPr>
          <w:sz w:val="28"/>
          <w:szCs w:val="28"/>
        </w:rPr>
        <w:t>субъекта  процедуры</w:t>
      </w:r>
      <w:proofErr w:type="gramEnd"/>
      <w:r w:rsidRPr="00433CF9">
        <w:rPr>
          <w:sz w:val="28"/>
          <w:szCs w:val="28"/>
        </w:rPr>
        <w:t xml:space="preserve"> наблюдения по заявлению о признании должника банкротом, или признание поднадзорного субъекта несостоятельным (банкротом).</w:t>
      </w:r>
      <w:r>
        <w:rPr>
          <w:sz w:val="28"/>
          <w:szCs w:val="28"/>
        </w:rPr>
        <w:t>».</w:t>
      </w:r>
    </w:p>
    <w:p w14:paraId="7634DA73" w14:textId="778FA978" w:rsidR="007D51E6" w:rsidRPr="00CA606E" w:rsidRDefault="007D51E6" w:rsidP="007D51E6">
      <w:pPr>
        <w:spacing w:line="360" w:lineRule="auto"/>
        <w:ind w:left="360"/>
        <w:jc w:val="both"/>
        <w:rPr>
          <w:bCs/>
          <w:sz w:val="28"/>
          <w:szCs w:val="28"/>
        </w:rPr>
      </w:pPr>
      <w:r w:rsidRPr="00CA606E">
        <w:rPr>
          <w:sz w:val="28"/>
          <w:szCs w:val="28"/>
        </w:rPr>
        <w:t xml:space="preserve">1.5.  </w:t>
      </w:r>
      <w:r w:rsidRPr="00CA606E">
        <w:rPr>
          <w:bCs/>
          <w:sz w:val="28"/>
          <w:szCs w:val="28"/>
        </w:rPr>
        <w:t>Раздел 4</w:t>
      </w:r>
      <w:r w:rsidR="00986176" w:rsidRPr="00CA606E">
        <w:rPr>
          <w:bCs/>
          <w:sz w:val="28"/>
          <w:szCs w:val="28"/>
        </w:rPr>
        <w:t xml:space="preserve"> Положения</w:t>
      </w:r>
      <w:r w:rsidRPr="00CA606E">
        <w:rPr>
          <w:bCs/>
          <w:sz w:val="28"/>
          <w:szCs w:val="28"/>
        </w:rPr>
        <w:t xml:space="preserve"> дополнить пунктом 4.7, 4.8 следующего содержания:</w:t>
      </w:r>
    </w:p>
    <w:p w14:paraId="64AD7792" w14:textId="77777777" w:rsidR="007D51E6" w:rsidRPr="00CA606E" w:rsidRDefault="007D51E6" w:rsidP="007D51E6">
      <w:pPr>
        <w:tabs>
          <w:tab w:val="left" w:pos="1418"/>
        </w:tabs>
        <w:spacing w:line="360" w:lineRule="auto"/>
        <w:ind w:firstLine="360"/>
        <w:jc w:val="both"/>
        <w:rPr>
          <w:bCs/>
          <w:sz w:val="28"/>
          <w:szCs w:val="28"/>
        </w:rPr>
      </w:pPr>
      <w:r w:rsidRPr="00CA606E">
        <w:rPr>
          <w:bCs/>
          <w:sz w:val="28"/>
          <w:szCs w:val="28"/>
        </w:rPr>
        <w:t xml:space="preserve">     «4.7 Решения администрации, действия (бездействия) должностных лиц, уполномоченных осуществлять муниципальный жилищный контроль, могут быть обжалованы в судебном порядке;</w:t>
      </w:r>
    </w:p>
    <w:p w14:paraId="6DD0F760" w14:textId="77777777" w:rsidR="007D51E6" w:rsidRPr="00CA606E" w:rsidRDefault="007D51E6" w:rsidP="007D51E6">
      <w:pPr>
        <w:spacing w:line="360" w:lineRule="auto"/>
        <w:ind w:firstLine="360"/>
        <w:jc w:val="both"/>
        <w:rPr>
          <w:bCs/>
          <w:sz w:val="28"/>
          <w:szCs w:val="28"/>
        </w:rPr>
      </w:pPr>
      <w:r w:rsidRPr="00CA606E">
        <w:rPr>
          <w:bCs/>
          <w:sz w:val="28"/>
          <w:szCs w:val="28"/>
        </w:rPr>
        <w:t xml:space="preserve">      4.8 Досудебный порядок подачи жалоб на решения администрации, действия (бездействия) должностных лиц, уполномоченных осуществлять муниципальный жилищный контроль, не применяется.». </w:t>
      </w:r>
    </w:p>
    <w:p w14:paraId="1DBBD4A0" w14:textId="77777777" w:rsidR="002407D4" w:rsidRPr="00654A6F" w:rsidRDefault="002407D4" w:rsidP="002407D4">
      <w:pPr>
        <w:spacing w:line="276" w:lineRule="auto"/>
        <w:jc w:val="both"/>
        <w:rPr>
          <w:rFonts w:eastAsia="MS Mincho"/>
          <w:sz w:val="28"/>
          <w:szCs w:val="28"/>
        </w:rPr>
      </w:pPr>
      <w:r>
        <w:rPr>
          <w:sz w:val="28"/>
          <w:szCs w:val="28"/>
        </w:rPr>
        <w:t xml:space="preserve">     </w:t>
      </w:r>
      <w:r w:rsidRPr="00A16AD6">
        <w:rPr>
          <w:b/>
          <w:sz w:val="28"/>
          <w:szCs w:val="28"/>
        </w:rPr>
        <w:t>2.</w:t>
      </w:r>
      <w:r w:rsidRPr="009B5BD8">
        <w:rPr>
          <w:sz w:val="28"/>
          <w:szCs w:val="28"/>
        </w:rPr>
        <w:t xml:space="preserve"> Опубликовать настоящее </w:t>
      </w:r>
      <w:r>
        <w:rPr>
          <w:sz w:val="28"/>
          <w:szCs w:val="28"/>
        </w:rPr>
        <w:t>Р</w:t>
      </w:r>
      <w:r w:rsidRPr="009B5BD8">
        <w:rPr>
          <w:sz w:val="28"/>
          <w:szCs w:val="28"/>
        </w:rPr>
        <w:t>ешени</w:t>
      </w:r>
      <w:r>
        <w:rPr>
          <w:sz w:val="28"/>
          <w:szCs w:val="28"/>
        </w:rPr>
        <w:t>е в газете «Подъем-Михайловские вести</w:t>
      </w:r>
      <w:r w:rsidRPr="009B5BD8">
        <w:rPr>
          <w:sz w:val="28"/>
          <w:szCs w:val="28"/>
        </w:rPr>
        <w:t xml:space="preserve">» и разместить </w:t>
      </w:r>
      <w:r w:rsidRPr="00654A6F">
        <w:rPr>
          <w:rFonts w:eastAsia="MS Mincho"/>
          <w:sz w:val="28"/>
          <w:szCs w:val="28"/>
        </w:rPr>
        <w:t xml:space="preserve">на официальном сайте </w:t>
      </w:r>
      <w:r w:rsidRPr="00124216">
        <w:rPr>
          <w:rFonts w:eastAsia="MS Mincho"/>
          <w:sz w:val="28"/>
          <w:szCs w:val="28"/>
        </w:rPr>
        <w:t xml:space="preserve">администрации сельского поселения </w:t>
      </w:r>
      <w:r>
        <w:rPr>
          <w:rFonts w:eastAsia="MS Mincho"/>
          <w:sz w:val="28"/>
          <w:szCs w:val="28"/>
        </w:rPr>
        <w:t>Подъем-Михайловка</w:t>
      </w:r>
      <w:r w:rsidRPr="00654A6F">
        <w:rPr>
          <w:rFonts w:eastAsia="MS Mincho"/>
          <w:sz w:val="28"/>
          <w:szCs w:val="28"/>
        </w:rPr>
        <w:t xml:space="preserve"> муниципального района </w:t>
      </w:r>
      <w:r w:rsidRPr="00654A6F">
        <w:rPr>
          <w:rFonts w:eastAsia="MS Mincho"/>
          <w:noProof/>
          <w:sz w:val="28"/>
          <w:szCs w:val="28"/>
        </w:rPr>
        <w:t>Волжский</w:t>
      </w:r>
      <w:r w:rsidRPr="00654A6F">
        <w:rPr>
          <w:rFonts w:eastAsia="MS Mincho"/>
          <w:sz w:val="28"/>
          <w:szCs w:val="28"/>
        </w:rPr>
        <w:t xml:space="preserve"> Самарской области: </w:t>
      </w:r>
      <w:hyperlink r:id="rId9" w:history="1">
        <w:r w:rsidRPr="00AC3244">
          <w:rPr>
            <w:rStyle w:val="ad"/>
            <w:noProof/>
            <w:sz w:val="28"/>
            <w:szCs w:val="28"/>
            <w:lang w:val="en-US"/>
          </w:rPr>
          <w:t>https</w:t>
        </w:r>
        <w:r w:rsidRPr="00AC3244">
          <w:rPr>
            <w:rStyle w:val="ad"/>
            <w:noProof/>
            <w:sz w:val="28"/>
            <w:szCs w:val="28"/>
          </w:rPr>
          <w:t>://</w:t>
        </w:r>
        <w:r w:rsidRPr="00AC3244">
          <w:rPr>
            <w:rStyle w:val="ad"/>
            <w:noProof/>
            <w:sz w:val="28"/>
            <w:szCs w:val="28"/>
            <w:lang w:val="en-US"/>
          </w:rPr>
          <w:t>pospmich</w:t>
        </w:r>
        <w:r w:rsidRPr="00AC3244">
          <w:rPr>
            <w:rStyle w:val="ad"/>
            <w:noProof/>
            <w:sz w:val="28"/>
            <w:szCs w:val="28"/>
          </w:rPr>
          <w:t>.</w:t>
        </w:r>
        <w:r w:rsidRPr="00AC3244">
          <w:rPr>
            <w:rStyle w:val="ad"/>
            <w:noProof/>
            <w:sz w:val="28"/>
            <w:szCs w:val="28"/>
            <w:lang w:val="en-US"/>
          </w:rPr>
          <w:t>ru</w:t>
        </w:r>
        <w:r w:rsidRPr="00AC3244">
          <w:rPr>
            <w:rStyle w:val="ad"/>
            <w:noProof/>
            <w:sz w:val="28"/>
            <w:szCs w:val="28"/>
          </w:rPr>
          <w:t>/</w:t>
        </w:r>
      </w:hyperlink>
      <w:r w:rsidRPr="00654A6F">
        <w:rPr>
          <w:rFonts w:eastAsia="MS Mincho"/>
          <w:sz w:val="28"/>
          <w:szCs w:val="28"/>
        </w:rPr>
        <w:t>.</w:t>
      </w:r>
    </w:p>
    <w:p w14:paraId="49D8D27E" w14:textId="77777777" w:rsidR="002407D4" w:rsidRPr="009B5BD8" w:rsidRDefault="002407D4" w:rsidP="002407D4">
      <w:pPr>
        <w:spacing w:line="276" w:lineRule="auto"/>
        <w:jc w:val="both"/>
        <w:outlineLvl w:val="0"/>
        <w:rPr>
          <w:sz w:val="28"/>
          <w:szCs w:val="28"/>
        </w:rPr>
      </w:pPr>
    </w:p>
    <w:p w14:paraId="1E1019D8" w14:textId="77777777" w:rsidR="002407D4" w:rsidRDefault="002407D4" w:rsidP="002407D4">
      <w:pPr>
        <w:spacing w:line="276" w:lineRule="auto"/>
        <w:jc w:val="both"/>
        <w:outlineLvl w:val="0"/>
        <w:rPr>
          <w:sz w:val="28"/>
          <w:szCs w:val="28"/>
        </w:rPr>
      </w:pPr>
      <w:r>
        <w:rPr>
          <w:sz w:val="28"/>
          <w:szCs w:val="28"/>
        </w:rPr>
        <w:t xml:space="preserve">     </w:t>
      </w:r>
      <w:r w:rsidRPr="00A16AD6">
        <w:rPr>
          <w:b/>
          <w:sz w:val="28"/>
          <w:szCs w:val="28"/>
        </w:rPr>
        <w:t>3.</w:t>
      </w:r>
      <w:r w:rsidRPr="009B5BD8">
        <w:rPr>
          <w:sz w:val="28"/>
          <w:szCs w:val="28"/>
        </w:rPr>
        <w:t xml:space="preserve"> Настоящее Решение вступает в силу со дня официального опубликования.</w:t>
      </w:r>
    </w:p>
    <w:p w14:paraId="6ABC46C9" w14:textId="77777777" w:rsidR="002407D4" w:rsidRDefault="002407D4" w:rsidP="002407D4">
      <w:pPr>
        <w:spacing w:line="276" w:lineRule="auto"/>
        <w:jc w:val="both"/>
        <w:outlineLvl w:val="0"/>
        <w:rPr>
          <w:sz w:val="28"/>
          <w:szCs w:val="28"/>
        </w:rPr>
      </w:pPr>
    </w:p>
    <w:p w14:paraId="53F48C9F" w14:textId="77777777" w:rsidR="002407D4" w:rsidRPr="009B5BD8" w:rsidRDefault="002407D4" w:rsidP="002407D4">
      <w:pPr>
        <w:spacing w:line="276" w:lineRule="auto"/>
        <w:jc w:val="both"/>
        <w:outlineLvl w:val="0"/>
        <w:rPr>
          <w:sz w:val="28"/>
          <w:szCs w:val="28"/>
        </w:rPr>
      </w:pPr>
      <w:r>
        <w:rPr>
          <w:sz w:val="28"/>
          <w:szCs w:val="28"/>
        </w:rPr>
        <w:t xml:space="preserve">    </w:t>
      </w:r>
      <w:r w:rsidRPr="00AC7ABD">
        <w:rPr>
          <w:b/>
          <w:sz w:val="28"/>
          <w:szCs w:val="28"/>
        </w:rPr>
        <w:t>4.</w:t>
      </w:r>
      <w:r>
        <w:rPr>
          <w:sz w:val="28"/>
          <w:szCs w:val="28"/>
        </w:rPr>
        <w:t xml:space="preserve"> </w:t>
      </w:r>
      <w:r w:rsidRPr="00AC7ABD">
        <w:rPr>
          <w:sz w:val="28"/>
          <w:szCs w:val="28"/>
        </w:rPr>
        <w:t xml:space="preserve">Контроль за исполнением настоящего </w:t>
      </w:r>
      <w:r>
        <w:rPr>
          <w:sz w:val="28"/>
          <w:szCs w:val="28"/>
        </w:rPr>
        <w:t>Р</w:t>
      </w:r>
      <w:r w:rsidRPr="00AC7ABD">
        <w:rPr>
          <w:sz w:val="28"/>
          <w:szCs w:val="28"/>
        </w:rPr>
        <w:t>ешения возложить на</w:t>
      </w:r>
      <w:r>
        <w:rPr>
          <w:sz w:val="28"/>
          <w:szCs w:val="28"/>
        </w:rPr>
        <w:t xml:space="preserve"> главу сельского поселения Подъем-Михайловка </w:t>
      </w:r>
      <w:proofErr w:type="spellStart"/>
      <w:r>
        <w:rPr>
          <w:sz w:val="28"/>
          <w:szCs w:val="28"/>
        </w:rPr>
        <w:t>А.А.Коптева</w:t>
      </w:r>
      <w:proofErr w:type="spellEnd"/>
      <w:r>
        <w:rPr>
          <w:sz w:val="28"/>
          <w:szCs w:val="28"/>
        </w:rPr>
        <w:t>.</w:t>
      </w:r>
    </w:p>
    <w:p w14:paraId="67C39669" w14:textId="77777777" w:rsidR="002407D4" w:rsidRPr="009B5BD8" w:rsidRDefault="002407D4" w:rsidP="002407D4">
      <w:pPr>
        <w:spacing w:line="276" w:lineRule="auto"/>
        <w:jc w:val="both"/>
        <w:outlineLvl w:val="0"/>
        <w:rPr>
          <w:sz w:val="28"/>
          <w:szCs w:val="28"/>
        </w:rPr>
      </w:pPr>
    </w:p>
    <w:p w14:paraId="556E3480" w14:textId="77777777" w:rsidR="002407D4" w:rsidRDefault="002407D4" w:rsidP="002407D4">
      <w:pPr>
        <w:jc w:val="both"/>
        <w:outlineLvl w:val="0"/>
        <w:rPr>
          <w:sz w:val="28"/>
          <w:szCs w:val="28"/>
        </w:rPr>
      </w:pPr>
    </w:p>
    <w:p w14:paraId="7FE10416" w14:textId="77777777" w:rsidR="002407D4" w:rsidRDefault="002407D4" w:rsidP="002407D4">
      <w:pPr>
        <w:jc w:val="both"/>
        <w:outlineLvl w:val="0"/>
        <w:rPr>
          <w:sz w:val="28"/>
          <w:szCs w:val="28"/>
        </w:rPr>
      </w:pPr>
    </w:p>
    <w:p w14:paraId="7666CE47" w14:textId="77777777" w:rsidR="002407D4" w:rsidRPr="009B5BD8" w:rsidRDefault="002407D4" w:rsidP="002407D4">
      <w:pPr>
        <w:jc w:val="both"/>
        <w:outlineLvl w:val="0"/>
        <w:rPr>
          <w:sz w:val="28"/>
          <w:szCs w:val="28"/>
        </w:rPr>
      </w:pPr>
      <w:r>
        <w:rPr>
          <w:sz w:val="28"/>
          <w:szCs w:val="28"/>
        </w:rPr>
        <w:t xml:space="preserve">Председатель </w:t>
      </w:r>
      <w:r w:rsidRPr="009B5BD8">
        <w:rPr>
          <w:sz w:val="28"/>
          <w:szCs w:val="28"/>
        </w:rPr>
        <w:t xml:space="preserve">Собрания представителей </w:t>
      </w:r>
    </w:p>
    <w:p w14:paraId="61047799" w14:textId="77777777" w:rsidR="002407D4" w:rsidRDefault="002407D4" w:rsidP="002407D4">
      <w:pPr>
        <w:jc w:val="both"/>
        <w:outlineLvl w:val="0"/>
        <w:rPr>
          <w:sz w:val="28"/>
          <w:szCs w:val="28"/>
        </w:rPr>
      </w:pPr>
      <w:r w:rsidRPr="009B5BD8">
        <w:rPr>
          <w:sz w:val="28"/>
          <w:szCs w:val="28"/>
        </w:rPr>
        <w:t xml:space="preserve">сельского поселения </w:t>
      </w:r>
      <w:r>
        <w:rPr>
          <w:sz w:val="28"/>
          <w:szCs w:val="28"/>
        </w:rPr>
        <w:t>Подъем-Михайловка</w:t>
      </w:r>
      <w:r w:rsidRPr="009B5BD8">
        <w:rPr>
          <w:sz w:val="28"/>
          <w:szCs w:val="28"/>
        </w:rPr>
        <w:t xml:space="preserve"> </w:t>
      </w:r>
      <w:r>
        <w:rPr>
          <w:sz w:val="28"/>
          <w:szCs w:val="28"/>
        </w:rPr>
        <w:t xml:space="preserve">                               </w:t>
      </w:r>
      <w:proofErr w:type="spellStart"/>
      <w:r>
        <w:rPr>
          <w:sz w:val="28"/>
          <w:szCs w:val="28"/>
        </w:rPr>
        <w:t>Н.А.Кузнецова</w:t>
      </w:r>
      <w:proofErr w:type="spellEnd"/>
    </w:p>
    <w:p w14:paraId="07E03C76" w14:textId="77777777" w:rsidR="002407D4" w:rsidRPr="009B5BD8" w:rsidRDefault="002407D4" w:rsidP="002407D4">
      <w:pPr>
        <w:spacing w:line="276" w:lineRule="auto"/>
        <w:jc w:val="both"/>
        <w:outlineLvl w:val="0"/>
        <w:rPr>
          <w:sz w:val="28"/>
          <w:szCs w:val="28"/>
        </w:rPr>
      </w:pPr>
      <w:bookmarkStart w:id="0" w:name="_GoBack"/>
      <w:bookmarkEnd w:id="0"/>
    </w:p>
    <w:p w14:paraId="407C38FC" w14:textId="77777777" w:rsidR="002407D4" w:rsidRPr="009B5BD8" w:rsidRDefault="002407D4" w:rsidP="002407D4">
      <w:pPr>
        <w:spacing w:line="276" w:lineRule="auto"/>
        <w:jc w:val="both"/>
        <w:outlineLvl w:val="0"/>
        <w:rPr>
          <w:sz w:val="28"/>
          <w:szCs w:val="28"/>
        </w:rPr>
      </w:pPr>
    </w:p>
    <w:p w14:paraId="78A2E546" w14:textId="77777777" w:rsidR="002407D4" w:rsidRDefault="002407D4" w:rsidP="002407D4">
      <w:pPr>
        <w:jc w:val="both"/>
        <w:rPr>
          <w:rFonts w:eastAsia="Calibri"/>
          <w:sz w:val="28"/>
          <w:szCs w:val="28"/>
          <w:lang w:eastAsia="en-US"/>
        </w:rPr>
      </w:pPr>
      <w:r w:rsidRPr="00654A6F">
        <w:rPr>
          <w:rFonts w:eastAsia="Calibri"/>
          <w:sz w:val="28"/>
          <w:szCs w:val="28"/>
          <w:lang w:eastAsia="en-US"/>
        </w:rPr>
        <w:t xml:space="preserve">Глава сельского поселения </w:t>
      </w:r>
    </w:p>
    <w:p w14:paraId="1C42A472" w14:textId="77777777" w:rsidR="002407D4" w:rsidRPr="00310FF5" w:rsidRDefault="002407D4" w:rsidP="002407D4">
      <w:pPr>
        <w:jc w:val="both"/>
        <w:rPr>
          <w:rFonts w:eastAsia="Calibri"/>
          <w:sz w:val="28"/>
          <w:szCs w:val="28"/>
          <w:lang w:eastAsia="en-US"/>
        </w:rPr>
      </w:pPr>
      <w:r>
        <w:rPr>
          <w:rFonts w:eastAsia="Calibri"/>
          <w:sz w:val="28"/>
          <w:szCs w:val="28"/>
          <w:lang w:eastAsia="en-US"/>
        </w:rPr>
        <w:t xml:space="preserve">Подъем-Михайловка                                                                    </w:t>
      </w:r>
      <w:proofErr w:type="spellStart"/>
      <w:r>
        <w:rPr>
          <w:rFonts w:eastAsia="Calibri"/>
          <w:sz w:val="28"/>
          <w:szCs w:val="28"/>
          <w:lang w:eastAsia="en-US"/>
        </w:rPr>
        <w:t>А.А.Коптев</w:t>
      </w:r>
      <w:proofErr w:type="spellEnd"/>
    </w:p>
    <w:p w14:paraId="3491155E" w14:textId="278468F9" w:rsidR="002E57DE" w:rsidRPr="00310FF5" w:rsidRDefault="002E57DE" w:rsidP="002407D4">
      <w:pPr>
        <w:spacing w:line="360" w:lineRule="auto"/>
        <w:jc w:val="both"/>
        <w:rPr>
          <w:rFonts w:eastAsia="Calibri"/>
          <w:sz w:val="28"/>
          <w:szCs w:val="28"/>
          <w:lang w:eastAsia="en-US"/>
        </w:rPr>
      </w:pPr>
    </w:p>
    <w:sectPr w:rsidR="002E57DE" w:rsidRPr="00310FF5" w:rsidSect="00433CF9">
      <w:type w:val="continuous"/>
      <w:pgSz w:w="11906" w:h="16838"/>
      <w:pgMar w:top="851" w:right="1077" w:bottom="992" w:left="165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0167A" w14:textId="77777777" w:rsidR="00B53A15" w:rsidRDefault="00B53A15">
      <w:r>
        <w:separator/>
      </w:r>
    </w:p>
  </w:endnote>
  <w:endnote w:type="continuationSeparator" w:id="0">
    <w:p w14:paraId="5F8F9EC9" w14:textId="77777777" w:rsidR="00B53A15" w:rsidRDefault="00B5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altName w:val="Arial"/>
    <w:charset w:val="00"/>
    <w:family w:val="swiss"/>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2722C" w14:textId="77777777" w:rsidR="00B53A15" w:rsidRDefault="00B53A15">
      <w:r>
        <w:separator/>
      </w:r>
    </w:p>
  </w:footnote>
  <w:footnote w:type="continuationSeparator" w:id="0">
    <w:p w14:paraId="57B7CDBD" w14:textId="77777777" w:rsidR="00B53A15" w:rsidRDefault="00B53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9328A"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747">
      <w:rPr>
        <w:rStyle w:val="a7"/>
        <w:noProof/>
      </w:rPr>
      <w:t>1</w:t>
    </w:r>
    <w:r>
      <w:rPr>
        <w:rStyle w:val="a7"/>
      </w:rPr>
      <w:fldChar w:fldCharType="end"/>
    </w:r>
  </w:p>
  <w:p w14:paraId="7464B8F0" w14:textId="77777777" w:rsidR="00FC332D" w:rsidRDefault="00FC332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49649" w14:textId="77777777" w:rsidR="00FC332D" w:rsidRDefault="00FC332D" w:rsidP="001B358D">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D3A62">
      <w:rPr>
        <w:rStyle w:val="a7"/>
        <w:noProof/>
      </w:rPr>
      <w:t>9</w:t>
    </w:r>
    <w:r>
      <w:rPr>
        <w:rStyle w:val="a7"/>
      </w:rPr>
      <w:fldChar w:fldCharType="end"/>
    </w:r>
  </w:p>
  <w:p w14:paraId="56264031" w14:textId="77777777" w:rsidR="00FC332D" w:rsidRDefault="00FC332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D190F"/>
    <w:multiLevelType w:val="hybridMultilevel"/>
    <w:tmpl w:val="F8E2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21F10"/>
    <w:multiLevelType w:val="hybridMultilevel"/>
    <w:tmpl w:val="326CB466"/>
    <w:lvl w:ilvl="0" w:tplc="1EA0550C">
      <w:start w:val="9"/>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A715747"/>
    <w:multiLevelType w:val="hybridMultilevel"/>
    <w:tmpl w:val="B3B48BF6"/>
    <w:lvl w:ilvl="0" w:tplc="F0488F48">
      <w:start w:val="1"/>
      <w:numFmt w:val="decimal"/>
      <w:lvlText w:val="%1."/>
      <w:lvlJc w:val="left"/>
      <w:pPr>
        <w:tabs>
          <w:tab w:val="num" w:pos="1720"/>
        </w:tabs>
        <w:ind w:left="1720" w:hanging="1020"/>
      </w:pPr>
    </w:lvl>
    <w:lvl w:ilvl="1" w:tplc="3DF07EB4">
      <w:numFmt w:val="none"/>
      <w:lvlText w:val=""/>
      <w:lvlJc w:val="left"/>
      <w:pPr>
        <w:tabs>
          <w:tab w:val="num" w:pos="360"/>
        </w:tabs>
        <w:ind w:left="0" w:firstLine="0"/>
      </w:pPr>
    </w:lvl>
    <w:lvl w:ilvl="2" w:tplc="3BA48BFE">
      <w:numFmt w:val="none"/>
      <w:lvlText w:val=""/>
      <w:lvlJc w:val="left"/>
      <w:pPr>
        <w:tabs>
          <w:tab w:val="num" w:pos="360"/>
        </w:tabs>
        <w:ind w:left="0" w:firstLine="0"/>
      </w:pPr>
    </w:lvl>
    <w:lvl w:ilvl="3" w:tplc="00F6440E">
      <w:numFmt w:val="none"/>
      <w:lvlText w:val=""/>
      <w:lvlJc w:val="left"/>
      <w:pPr>
        <w:tabs>
          <w:tab w:val="num" w:pos="360"/>
        </w:tabs>
        <w:ind w:left="0" w:firstLine="0"/>
      </w:pPr>
    </w:lvl>
    <w:lvl w:ilvl="4" w:tplc="44ACC796">
      <w:numFmt w:val="none"/>
      <w:lvlText w:val=""/>
      <w:lvlJc w:val="left"/>
      <w:pPr>
        <w:tabs>
          <w:tab w:val="num" w:pos="360"/>
        </w:tabs>
        <w:ind w:left="0" w:firstLine="0"/>
      </w:pPr>
    </w:lvl>
    <w:lvl w:ilvl="5" w:tplc="4FCCA764">
      <w:numFmt w:val="none"/>
      <w:lvlText w:val=""/>
      <w:lvlJc w:val="left"/>
      <w:pPr>
        <w:tabs>
          <w:tab w:val="num" w:pos="360"/>
        </w:tabs>
        <w:ind w:left="0" w:firstLine="0"/>
      </w:pPr>
    </w:lvl>
    <w:lvl w:ilvl="6" w:tplc="22CAF602">
      <w:numFmt w:val="none"/>
      <w:lvlText w:val=""/>
      <w:lvlJc w:val="left"/>
      <w:pPr>
        <w:tabs>
          <w:tab w:val="num" w:pos="360"/>
        </w:tabs>
        <w:ind w:left="0" w:firstLine="0"/>
      </w:pPr>
    </w:lvl>
    <w:lvl w:ilvl="7" w:tplc="5380A5A8">
      <w:numFmt w:val="none"/>
      <w:lvlText w:val=""/>
      <w:lvlJc w:val="left"/>
      <w:pPr>
        <w:tabs>
          <w:tab w:val="num" w:pos="360"/>
        </w:tabs>
        <w:ind w:left="0" w:firstLine="0"/>
      </w:pPr>
    </w:lvl>
    <w:lvl w:ilvl="8" w:tplc="D03C0728">
      <w:numFmt w:val="none"/>
      <w:lvlText w:val=""/>
      <w:lvlJc w:val="left"/>
      <w:pPr>
        <w:tabs>
          <w:tab w:val="num" w:pos="360"/>
        </w:tabs>
        <w:ind w:left="0" w:firstLine="0"/>
      </w:pPr>
    </w:lvl>
  </w:abstractNum>
  <w:abstractNum w:abstractNumId="3" w15:restartNumberingAfterBreak="0">
    <w:nsid w:val="7B2465ED"/>
    <w:multiLevelType w:val="hybridMultilevel"/>
    <w:tmpl w:val="1FA2D942"/>
    <w:lvl w:ilvl="0" w:tplc="4E3A6B18">
      <w:start w:val="1"/>
      <w:numFmt w:val="decimal"/>
      <w:lvlText w:val="%1."/>
      <w:lvlJc w:val="left"/>
      <w:pPr>
        <w:tabs>
          <w:tab w:val="num" w:pos="1070"/>
        </w:tabs>
        <w:ind w:left="1070" w:hanging="360"/>
      </w:pPr>
    </w:lvl>
    <w:lvl w:ilvl="1" w:tplc="CF0A6C4E">
      <w:numFmt w:val="none"/>
      <w:lvlText w:val=""/>
      <w:lvlJc w:val="left"/>
      <w:pPr>
        <w:tabs>
          <w:tab w:val="num" w:pos="710"/>
        </w:tabs>
        <w:ind w:left="350" w:firstLine="0"/>
      </w:pPr>
    </w:lvl>
    <w:lvl w:ilvl="2" w:tplc="502898CE">
      <w:numFmt w:val="none"/>
      <w:lvlText w:val=""/>
      <w:lvlJc w:val="left"/>
      <w:pPr>
        <w:tabs>
          <w:tab w:val="num" w:pos="710"/>
        </w:tabs>
        <w:ind w:left="350" w:firstLine="0"/>
      </w:pPr>
    </w:lvl>
    <w:lvl w:ilvl="3" w:tplc="8BD27FD6">
      <w:numFmt w:val="none"/>
      <w:lvlText w:val=""/>
      <w:lvlJc w:val="left"/>
      <w:pPr>
        <w:tabs>
          <w:tab w:val="num" w:pos="710"/>
        </w:tabs>
        <w:ind w:left="350" w:firstLine="0"/>
      </w:pPr>
    </w:lvl>
    <w:lvl w:ilvl="4" w:tplc="98A2E722">
      <w:numFmt w:val="none"/>
      <w:lvlText w:val=""/>
      <w:lvlJc w:val="left"/>
      <w:pPr>
        <w:tabs>
          <w:tab w:val="num" w:pos="710"/>
        </w:tabs>
        <w:ind w:left="350" w:firstLine="0"/>
      </w:pPr>
    </w:lvl>
    <w:lvl w:ilvl="5" w:tplc="B064784C">
      <w:numFmt w:val="none"/>
      <w:lvlText w:val=""/>
      <w:lvlJc w:val="left"/>
      <w:pPr>
        <w:tabs>
          <w:tab w:val="num" w:pos="710"/>
        </w:tabs>
        <w:ind w:left="350" w:firstLine="0"/>
      </w:pPr>
    </w:lvl>
    <w:lvl w:ilvl="6" w:tplc="7EB0CC8C">
      <w:numFmt w:val="none"/>
      <w:lvlText w:val=""/>
      <w:lvlJc w:val="left"/>
      <w:pPr>
        <w:tabs>
          <w:tab w:val="num" w:pos="710"/>
        </w:tabs>
        <w:ind w:left="350" w:firstLine="0"/>
      </w:pPr>
    </w:lvl>
    <w:lvl w:ilvl="7" w:tplc="BE1EF534">
      <w:numFmt w:val="none"/>
      <w:lvlText w:val=""/>
      <w:lvlJc w:val="left"/>
      <w:pPr>
        <w:tabs>
          <w:tab w:val="num" w:pos="710"/>
        </w:tabs>
        <w:ind w:left="350" w:firstLine="0"/>
      </w:pPr>
    </w:lvl>
    <w:lvl w:ilvl="8" w:tplc="6A803ABC">
      <w:numFmt w:val="none"/>
      <w:lvlText w:val=""/>
      <w:lvlJc w:val="left"/>
      <w:pPr>
        <w:tabs>
          <w:tab w:val="num" w:pos="710"/>
        </w:tabs>
        <w:ind w:left="35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DD"/>
    <w:rsid w:val="00017A0C"/>
    <w:rsid w:val="00034B6B"/>
    <w:rsid w:val="00041149"/>
    <w:rsid w:val="00062109"/>
    <w:rsid w:val="00062EBD"/>
    <w:rsid w:val="0006340F"/>
    <w:rsid w:val="0006618D"/>
    <w:rsid w:val="00071952"/>
    <w:rsid w:val="00074DFF"/>
    <w:rsid w:val="000752CB"/>
    <w:rsid w:val="000834FE"/>
    <w:rsid w:val="0008672D"/>
    <w:rsid w:val="000964CF"/>
    <w:rsid w:val="000A2678"/>
    <w:rsid w:val="000A48AA"/>
    <w:rsid w:val="000B479A"/>
    <w:rsid w:val="000B73E6"/>
    <w:rsid w:val="000E5FCF"/>
    <w:rsid w:val="000E74BF"/>
    <w:rsid w:val="000E7A2C"/>
    <w:rsid w:val="000F3ED2"/>
    <w:rsid w:val="000F633F"/>
    <w:rsid w:val="00100D66"/>
    <w:rsid w:val="00106C44"/>
    <w:rsid w:val="00111192"/>
    <w:rsid w:val="001176D5"/>
    <w:rsid w:val="001237DD"/>
    <w:rsid w:val="00124216"/>
    <w:rsid w:val="001312D4"/>
    <w:rsid w:val="00140F29"/>
    <w:rsid w:val="0014181D"/>
    <w:rsid w:val="00142074"/>
    <w:rsid w:val="0014759A"/>
    <w:rsid w:val="00156DDE"/>
    <w:rsid w:val="00164341"/>
    <w:rsid w:val="00176ED5"/>
    <w:rsid w:val="00185872"/>
    <w:rsid w:val="001A090A"/>
    <w:rsid w:val="001B358D"/>
    <w:rsid w:val="001C2ABF"/>
    <w:rsid w:val="001C4F1A"/>
    <w:rsid w:val="001C50DD"/>
    <w:rsid w:val="001F033B"/>
    <w:rsid w:val="001F4398"/>
    <w:rsid w:val="00201990"/>
    <w:rsid w:val="0020638F"/>
    <w:rsid w:val="002407D4"/>
    <w:rsid w:val="002419BB"/>
    <w:rsid w:val="00246213"/>
    <w:rsid w:val="002512CC"/>
    <w:rsid w:val="002551ED"/>
    <w:rsid w:val="0027505B"/>
    <w:rsid w:val="00290FE6"/>
    <w:rsid w:val="0029775D"/>
    <w:rsid w:val="002A09F7"/>
    <w:rsid w:val="002A1F4A"/>
    <w:rsid w:val="002A20B5"/>
    <w:rsid w:val="002B2629"/>
    <w:rsid w:val="002B6331"/>
    <w:rsid w:val="002C0CD6"/>
    <w:rsid w:val="002D058A"/>
    <w:rsid w:val="002D10A2"/>
    <w:rsid w:val="002D5324"/>
    <w:rsid w:val="002E57DE"/>
    <w:rsid w:val="002F641E"/>
    <w:rsid w:val="002F6472"/>
    <w:rsid w:val="002F7386"/>
    <w:rsid w:val="00310FF5"/>
    <w:rsid w:val="0032198D"/>
    <w:rsid w:val="00325715"/>
    <w:rsid w:val="00331A14"/>
    <w:rsid w:val="00336B37"/>
    <w:rsid w:val="00337FE3"/>
    <w:rsid w:val="00355756"/>
    <w:rsid w:val="00370AA6"/>
    <w:rsid w:val="00370D1D"/>
    <w:rsid w:val="00376AB3"/>
    <w:rsid w:val="003809A2"/>
    <w:rsid w:val="003933A2"/>
    <w:rsid w:val="00394C5D"/>
    <w:rsid w:val="003B4B74"/>
    <w:rsid w:val="003C04FA"/>
    <w:rsid w:val="003C716D"/>
    <w:rsid w:val="003F51A6"/>
    <w:rsid w:val="004037DA"/>
    <w:rsid w:val="00433CF9"/>
    <w:rsid w:val="004466C3"/>
    <w:rsid w:val="0045706B"/>
    <w:rsid w:val="00463F1D"/>
    <w:rsid w:val="004671BA"/>
    <w:rsid w:val="0047051D"/>
    <w:rsid w:val="00496603"/>
    <w:rsid w:val="004A041A"/>
    <w:rsid w:val="004A34C7"/>
    <w:rsid w:val="004B1ABD"/>
    <w:rsid w:val="004B23D0"/>
    <w:rsid w:val="004C0884"/>
    <w:rsid w:val="004F79F2"/>
    <w:rsid w:val="00500EC2"/>
    <w:rsid w:val="0050364F"/>
    <w:rsid w:val="0051443F"/>
    <w:rsid w:val="00520274"/>
    <w:rsid w:val="00530C8D"/>
    <w:rsid w:val="00533503"/>
    <w:rsid w:val="005410DC"/>
    <w:rsid w:val="00542030"/>
    <w:rsid w:val="005427E5"/>
    <w:rsid w:val="00545C0B"/>
    <w:rsid w:val="0054623B"/>
    <w:rsid w:val="00555ED7"/>
    <w:rsid w:val="005561D5"/>
    <w:rsid w:val="0056033A"/>
    <w:rsid w:val="00563747"/>
    <w:rsid w:val="005714F9"/>
    <w:rsid w:val="00595B84"/>
    <w:rsid w:val="005A2A6B"/>
    <w:rsid w:val="005D5D49"/>
    <w:rsid w:val="005D6888"/>
    <w:rsid w:val="005E0A40"/>
    <w:rsid w:val="005F44DF"/>
    <w:rsid w:val="00601B79"/>
    <w:rsid w:val="006025BF"/>
    <w:rsid w:val="006146BF"/>
    <w:rsid w:val="006243FF"/>
    <w:rsid w:val="00627415"/>
    <w:rsid w:val="00630501"/>
    <w:rsid w:val="00650F28"/>
    <w:rsid w:val="00654A6F"/>
    <w:rsid w:val="00655776"/>
    <w:rsid w:val="00662A53"/>
    <w:rsid w:val="00667D4B"/>
    <w:rsid w:val="00673463"/>
    <w:rsid w:val="00673E05"/>
    <w:rsid w:val="00687CB3"/>
    <w:rsid w:val="006A0DA6"/>
    <w:rsid w:val="006D7333"/>
    <w:rsid w:val="0070120A"/>
    <w:rsid w:val="00712909"/>
    <w:rsid w:val="007243FF"/>
    <w:rsid w:val="00736CF3"/>
    <w:rsid w:val="0074227B"/>
    <w:rsid w:val="00742622"/>
    <w:rsid w:val="00750E79"/>
    <w:rsid w:val="0075335F"/>
    <w:rsid w:val="00764218"/>
    <w:rsid w:val="00767BB5"/>
    <w:rsid w:val="00775FF5"/>
    <w:rsid w:val="00784306"/>
    <w:rsid w:val="007877FA"/>
    <w:rsid w:val="00793D8B"/>
    <w:rsid w:val="007A1069"/>
    <w:rsid w:val="007B2A20"/>
    <w:rsid w:val="007C08D0"/>
    <w:rsid w:val="007C5F00"/>
    <w:rsid w:val="007C7E5C"/>
    <w:rsid w:val="007D3A62"/>
    <w:rsid w:val="007D51E6"/>
    <w:rsid w:val="007F59E0"/>
    <w:rsid w:val="00804D4F"/>
    <w:rsid w:val="008126C4"/>
    <w:rsid w:val="00861D88"/>
    <w:rsid w:val="00891280"/>
    <w:rsid w:val="008B127D"/>
    <w:rsid w:val="008B5A34"/>
    <w:rsid w:val="008C63F8"/>
    <w:rsid w:val="008D0C43"/>
    <w:rsid w:val="008D3333"/>
    <w:rsid w:val="008E15E0"/>
    <w:rsid w:val="008E3D36"/>
    <w:rsid w:val="00916B75"/>
    <w:rsid w:val="009229EE"/>
    <w:rsid w:val="00930EB1"/>
    <w:rsid w:val="009342B4"/>
    <w:rsid w:val="00936CF6"/>
    <w:rsid w:val="009411D9"/>
    <w:rsid w:val="00960266"/>
    <w:rsid w:val="00976C9B"/>
    <w:rsid w:val="009852F3"/>
    <w:rsid w:val="00985B4C"/>
    <w:rsid w:val="00986176"/>
    <w:rsid w:val="00991DFA"/>
    <w:rsid w:val="0099254E"/>
    <w:rsid w:val="0099272F"/>
    <w:rsid w:val="00994D05"/>
    <w:rsid w:val="009976E4"/>
    <w:rsid w:val="009A5504"/>
    <w:rsid w:val="009B5BD8"/>
    <w:rsid w:val="009C1D73"/>
    <w:rsid w:val="009C28D7"/>
    <w:rsid w:val="009F55A6"/>
    <w:rsid w:val="00A04DE8"/>
    <w:rsid w:val="00A16AD6"/>
    <w:rsid w:val="00A34440"/>
    <w:rsid w:val="00A36924"/>
    <w:rsid w:val="00A50276"/>
    <w:rsid w:val="00A564F0"/>
    <w:rsid w:val="00A56A5A"/>
    <w:rsid w:val="00A632A2"/>
    <w:rsid w:val="00A664D8"/>
    <w:rsid w:val="00A66C73"/>
    <w:rsid w:val="00A66E09"/>
    <w:rsid w:val="00A7579A"/>
    <w:rsid w:val="00A76F5B"/>
    <w:rsid w:val="00A80413"/>
    <w:rsid w:val="00A836EA"/>
    <w:rsid w:val="00A90732"/>
    <w:rsid w:val="00A97F21"/>
    <w:rsid w:val="00AA23F3"/>
    <w:rsid w:val="00AA63AD"/>
    <w:rsid w:val="00AB3945"/>
    <w:rsid w:val="00AC3866"/>
    <w:rsid w:val="00AC4826"/>
    <w:rsid w:val="00AC7ABD"/>
    <w:rsid w:val="00AD0649"/>
    <w:rsid w:val="00AD5CB7"/>
    <w:rsid w:val="00AE551E"/>
    <w:rsid w:val="00B000D7"/>
    <w:rsid w:val="00B376C5"/>
    <w:rsid w:val="00B438A3"/>
    <w:rsid w:val="00B43970"/>
    <w:rsid w:val="00B53A15"/>
    <w:rsid w:val="00B7787C"/>
    <w:rsid w:val="00BA1005"/>
    <w:rsid w:val="00BD05D8"/>
    <w:rsid w:val="00BD2B77"/>
    <w:rsid w:val="00BE0194"/>
    <w:rsid w:val="00BE2261"/>
    <w:rsid w:val="00BE366C"/>
    <w:rsid w:val="00BE731A"/>
    <w:rsid w:val="00C033F5"/>
    <w:rsid w:val="00C03AC9"/>
    <w:rsid w:val="00C3203E"/>
    <w:rsid w:val="00C32687"/>
    <w:rsid w:val="00C419D9"/>
    <w:rsid w:val="00C55FF3"/>
    <w:rsid w:val="00C76E03"/>
    <w:rsid w:val="00CA2210"/>
    <w:rsid w:val="00CA2627"/>
    <w:rsid w:val="00CA606E"/>
    <w:rsid w:val="00CA633E"/>
    <w:rsid w:val="00CC284E"/>
    <w:rsid w:val="00D06520"/>
    <w:rsid w:val="00D065BB"/>
    <w:rsid w:val="00D26D47"/>
    <w:rsid w:val="00D42B42"/>
    <w:rsid w:val="00D558F4"/>
    <w:rsid w:val="00D64CED"/>
    <w:rsid w:val="00D65B1F"/>
    <w:rsid w:val="00D76058"/>
    <w:rsid w:val="00D948BF"/>
    <w:rsid w:val="00DA7105"/>
    <w:rsid w:val="00DB54D0"/>
    <w:rsid w:val="00DC24DC"/>
    <w:rsid w:val="00DC38A6"/>
    <w:rsid w:val="00DD2D80"/>
    <w:rsid w:val="00DD4070"/>
    <w:rsid w:val="00DE650F"/>
    <w:rsid w:val="00DF1543"/>
    <w:rsid w:val="00DF405E"/>
    <w:rsid w:val="00DF6EE3"/>
    <w:rsid w:val="00E00279"/>
    <w:rsid w:val="00E0762C"/>
    <w:rsid w:val="00E24441"/>
    <w:rsid w:val="00E330AA"/>
    <w:rsid w:val="00E361C6"/>
    <w:rsid w:val="00E453A3"/>
    <w:rsid w:val="00E522C6"/>
    <w:rsid w:val="00E62E04"/>
    <w:rsid w:val="00E64301"/>
    <w:rsid w:val="00E70359"/>
    <w:rsid w:val="00E83340"/>
    <w:rsid w:val="00E87DB5"/>
    <w:rsid w:val="00E9092E"/>
    <w:rsid w:val="00E9410D"/>
    <w:rsid w:val="00E94DAC"/>
    <w:rsid w:val="00EA7586"/>
    <w:rsid w:val="00EB1D05"/>
    <w:rsid w:val="00EC28C1"/>
    <w:rsid w:val="00EC4393"/>
    <w:rsid w:val="00EC4BDF"/>
    <w:rsid w:val="00ED0746"/>
    <w:rsid w:val="00ED08FF"/>
    <w:rsid w:val="00ED34C9"/>
    <w:rsid w:val="00F26EA7"/>
    <w:rsid w:val="00F425D1"/>
    <w:rsid w:val="00F5702C"/>
    <w:rsid w:val="00F8602C"/>
    <w:rsid w:val="00FB4E9A"/>
    <w:rsid w:val="00FB79C5"/>
    <w:rsid w:val="00FB79D1"/>
    <w:rsid w:val="00FC31D5"/>
    <w:rsid w:val="00FC332D"/>
    <w:rsid w:val="00FD4356"/>
    <w:rsid w:val="00FD6A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6B296"/>
  <w14:defaultImageDpi w14:val="300"/>
  <w15:docId w15:val="{2C709BD5-F7E1-4884-B52D-0F493EB8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0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1C50DD"/>
    <w:rPr>
      <w:sz w:val="24"/>
      <w:szCs w:val="24"/>
      <w:lang w:val="ru-RU" w:eastAsia="ru-RU" w:bidi="ar-SA"/>
    </w:rPr>
  </w:style>
  <w:style w:type="paragraph" w:styleId="20">
    <w:name w:val="Body Text 2"/>
    <w:basedOn w:val="a"/>
    <w:link w:val="2"/>
    <w:rsid w:val="001C50DD"/>
    <w:pPr>
      <w:autoSpaceDE w:val="0"/>
      <w:autoSpaceDN w:val="0"/>
      <w:ind w:firstLine="709"/>
      <w:jc w:val="both"/>
    </w:pPr>
  </w:style>
  <w:style w:type="paragraph" w:styleId="a3">
    <w:name w:val="No Spacing"/>
    <w:qFormat/>
    <w:rsid w:val="001C50DD"/>
    <w:rPr>
      <w:rFonts w:ascii="Calibri" w:hAnsi="Calibri"/>
      <w:sz w:val="22"/>
      <w:szCs w:val="22"/>
    </w:rPr>
  </w:style>
  <w:style w:type="paragraph" w:styleId="a4">
    <w:name w:val="Document Map"/>
    <w:basedOn w:val="a"/>
    <w:link w:val="a5"/>
    <w:rsid w:val="0075335F"/>
    <w:rPr>
      <w:rFonts w:ascii="Lucida Grande CY" w:hAnsi="Lucida Grande CY"/>
    </w:rPr>
  </w:style>
  <w:style w:type="character" w:customStyle="1" w:styleId="a5">
    <w:name w:val="Схема документа Знак"/>
    <w:link w:val="a4"/>
    <w:rsid w:val="0075335F"/>
    <w:rPr>
      <w:rFonts w:ascii="Lucida Grande CY" w:hAnsi="Lucida Grande CY"/>
      <w:sz w:val="24"/>
      <w:szCs w:val="24"/>
    </w:rPr>
  </w:style>
  <w:style w:type="paragraph" w:styleId="a6">
    <w:name w:val="header"/>
    <w:basedOn w:val="a"/>
    <w:rsid w:val="00AE551E"/>
    <w:pPr>
      <w:tabs>
        <w:tab w:val="center" w:pos="4677"/>
        <w:tab w:val="right" w:pos="9355"/>
      </w:tabs>
    </w:pPr>
  </w:style>
  <w:style w:type="character" w:styleId="a7">
    <w:name w:val="page number"/>
    <w:basedOn w:val="a0"/>
    <w:rsid w:val="00AE551E"/>
  </w:style>
  <w:style w:type="character" w:styleId="a8">
    <w:name w:val="annotation reference"/>
    <w:semiHidden/>
    <w:rsid w:val="00E83340"/>
    <w:rPr>
      <w:sz w:val="16"/>
      <w:szCs w:val="16"/>
    </w:rPr>
  </w:style>
  <w:style w:type="paragraph" w:styleId="a9">
    <w:name w:val="annotation text"/>
    <w:basedOn w:val="a"/>
    <w:semiHidden/>
    <w:rsid w:val="00E83340"/>
    <w:rPr>
      <w:sz w:val="20"/>
      <w:szCs w:val="20"/>
    </w:rPr>
  </w:style>
  <w:style w:type="paragraph" w:styleId="aa">
    <w:name w:val="annotation subject"/>
    <w:basedOn w:val="a9"/>
    <w:next w:val="a9"/>
    <w:semiHidden/>
    <w:rsid w:val="00E83340"/>
    <w:rPr>
      <w:b/>
      <w:bCs/>
    </w:rPr>
  </w:style>
  <w:style w:type="paragraph" w:styleId="ab">
    <w:name w:val="Balloon Text"/>
    <w:basedOn w:val="a"/>
    <w:semiHidden/>
    <w:rsid w:val="00E83340"/>
    <w:rPr>
      <w:rFonts w:ascii="Tahoma" w:hAnsi="Tahoma" w:cs="Tahoma"/>
      <w:sz w:val="16"/>
      <w:szCs w:val="16"/>
    </w:rPr>
  </w:style>
  <w:style w:type="paragraph" w:styleId="ac">
    <w:name w:val="List Paragraph"/>
    <w:basedOn w:val="a"/>
    <w:uiPriority w:val="34"/>
    <w:qFormat/>
    <w:rsid w:val="002E57DE"/>
    <w:pPr>
      <w:ind w:left="720"/>
      <w:contextualSpacing/>
    </w:pPr>
  </w:style>
  <w:style w:type="paragraph" w:customStyle="1" w:styleId="ConsPlusTitle">
    <w:name w:val="ConsPlusTitle"/>
    <w:rsid w:val="00BE2261"/>
    <w:pPr>
      <w:widowControl w:val="0"/>
      <w:autoSpaceDE w:val="0"/>
      <w:autoSpaceDN w:val="0"/>
    </w:pPr>
    <w:rPr>
      <w:rFonts w:ascii="Calibri" w:hAnsi="Calibri" w:cs="Calibri"/>
      <w:b/>
      <w:sz w:val="22"/>
    </w:rPr>
  </w:style>
  <w:style w:type="paragraph" w:customStyle="1" w:styleId="formattext">
    <w:name w:val="formattext"/>
    <w:basedOn w:val="a"/>
    <w:rsid w:val="004466C3"/>
    <w:pPr>
      <w:spacing w:before="100" w:beforeAutospacing="1" w:after="100" w:afterAutospacing="1"/>
    </w:pPr>
  </w:style>
  <w:style w:type="character" w:styleId="ad">
    <w:name w:val="Hyperlink"/>
    <w:basedOn w:val="a0"/>
    <w:rsid w:val="00240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92925">
      <w:bodyDiv w:val="1"/>
      <w:marLeft w:val="0"/>
      <w:marRight w:val="0"/>
      <w:marTop w:val="0"/>
      <w:marBottom w:val="0"/>
      <w:divBdr>
        <w:top w:val="none" w:sz="0" w:space="0" w:color="auto"/>
        <w:left w:val="none" w:sz="0" w:space="0" w:color="auto"/>
        <w:bottom w:val="none" w:sz="0" w:space="0" w:color="auto"/>
        <w:right w:val="none" w:sz="0" w:space="0" w:color="auto"/>
      </w:divBdr>
    </w:div>
    <w:div w:id="701630962">
      <w:bodyDiv w:val="1"/>
      <w:marLeft w:val="0"/>
      <w:marRight w:val="0"/>
      <w:marTop w:val="0"/>
      <w:marBottom w:val="0"/>
      <w:divBdr>
        <w:top w:val="none" w:sz="0" w:space="0" w:color="auto"/>
        <w:left w:val="none" w:sz="0" w:space="0" w:color="auto"/>
        <w:bottom w:val="none" w:sz="0" w:space="0" w:color="auto"/>
        <w:right w:val="none" w:sz="0" w:space="0" w:color="auto"/>
      </w:divBdr>
    </w:div>
    <w:div w:id="1478108080">
      <w:bodyDiv w:val="1"/>
      <w:marLeft w:val="0"/>
      <w:marRight w:val="0"/>
      <w:marTop w:val="0"/>
      <w:marBottom w:val="0"/>
      <w:divBdr>
        <w:top w:val="none" w:sz="0" w:space="0" w:color="auto"/>
        <w:left w:val="none" w:sz="0" w:space="0" w:color="auto"/>
        <w:bottom w:val="none" w:sz="0" w:space="0" w:color="auto"/>
        <w:right w:val="none" w:sz="0" w:space="0" w:color="auto"/>
      </w:divBdr>
    </w:div>
    <w:div w:id="1613198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spmich.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1285</Words>
  <Characters>10949</Characters>
  <Application>Microsoft Office Word</Application>
  <DocSecurity>0</DocSecurity>
  <Lines>91</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представителей Сергиевского района</Company>
  <LinksUpToDate>false</LinksUpToDate>
  <CharactersWithSpaces>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2</cp:revision>
  <cp:lastPrinted>2021-06-21T13:02:00Z</cp:lastPrinted>
  <dcterms:created xsi:type="dcterms:W3CDTF">2021-11-29T06:27:00Z</dcterms:created>
  <dcterms:modified xsi:type="dcterms:W3CDTF">2021-11-29T06:27:00Z</dcterms:modified>
</cp:coreProperties>
</file>