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E1" w:rsidRDefault="00E61BE1" w:rsidP="00E61BE1">
      <w:pPr>
        <w:jc w:val="both"/>
        <w:rPr>
          <w:sz w:val="24"/>
          <w:szCs w:val="24"/>
        </w:rPr>
      </w:pPr>
    </w:p>
    <w:p w:rsidR="00282C14" w:rsidRPr="00705A78" w:rsidRDefault="00282C14" w:rsidP="00282C14">
      <w:pPr>
        <w:jc w:val="center"/>
        <w:rPr>
          <w:rFonts w:eastAsia="Calibri"/>
          <w:noProof/>
          <w:lang w:eastAsia="en-US"/>
        </w:rPr>
      </w:pPr>
      <w:r w:rsidRPr="00705A78">
        <w:rPr>
          <w:rFonts w:eastAsia="Calibri"/>
          <w:noProof/>
        </w:rPr>
        <w:drawing>
          <wp:inline distT="0" distB="0" distL="0" distR="0" wp14:anchorId="578F184E" wp14:editId="27A441A7">
            <wp:extent cx="5270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78">
        <w:rPr>
          <w:rFonts w:eastAsia="Calibri"/>
          <w:noProof/>
          <w:lang w:eastAsia="en-US"/>
        </w:rPr>
        <w:t xml:space="preserve">   </w:t>
      </w:r>
    </w:p>
    <w:p w:rsidR="00282C14" w:rsidRPr="00705A78" w:rsidRDefault="00282C14" w:rsidP="00282C14">
      <w:pPr>
        <w:jc w:val="center"/>
        <w:rPr>
          <w:rFonts w:eastAsia="Calibri"/>
          <w:b/>
          <w:noProof/>
          <w:lang w:eastAsia="en-US"/>
        </w:rPr>
      </w:pPr>
    </w:p>
    <w:p w:rsidR="00282C14" w:rsidRPr="00705A78" w:rsidRDefault="00282C14" w:rsidP="00282C1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5A78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282C14" w:rsidRPr="00705A78" w:rsidRDefault="00282C14" w:rsidP="00282C1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5A78">
        <w:rPr>
          <w:rFonts w:eastAsia="Calibri"/>
          <w:b/>
          <w:bCs/>
          <w:sz w:val="28"/>
          <w:szCs w:val="28"/>
          <w:lang w:eastAsia="en-US"/>
        </w:rPr>
        <w:t>Муниципального образования Андреевский сельсовет</w:t>
      </w:r>
    </w:p>
    <w:p w:rsidR="00282C14" w:rsidRPr="00705A78" w:rsidRDefault="00282C14" w:rsidP="00282C1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5A78">
        <w:rPr>
          <w:rFonts w:eastAsia="Calibri"/>
          <w:b/>
          <w:bCs/>
          <w:sz w:val="28"/>
          <w:szCs w:val="28"/>
          <w:lang w:eastAsia="en-US"/>
        </w:rPr>
        <w:t>Курманаевского района Оренбургской области</w:t>
      </w:r>
    </w:p>
    <w:p w:rsidR="00282C14" w:rsidRPr="00705A78" w:rsidRDefault="00282C14" w:rsidP="00282C1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5A78">
        <w:rPr>
          <w:rFonts w:eastAsia="Calibri"/>
          <w:b/>
          <w:bCs/>
          <w:sz w:val="28"/>
          <w:szCs w:val="28"/>
          <w:lang w:eastAsia="en-US"/>
        </w:rPr>
        <w:t>(второго созыва)</w:t>
      </w:r>
    </w:p>
    <w:p w:rsidR="00282C14" w:rsidRPr="00705A78" w:rsidRDefault="00282C14" w:rsidP="00282C14">
      <w:pPr>
        <w:jc w:val="center"/>
        <w:rPr>
          <w:rFonts w:eastAsia="Calibri"/>
          <w:b/>
          <w:bCs/>
          <w:lang w:eastAsia="en-US"/>
        </w:rPr>
      </w:pPr>
    </w:p>
    <w:p w:rsidR="00282C14" w:rsidRPr="00705A78" w:rsidRDefault="00282C14" w:rsidP="00282C14">
      <w:pPr>
        <w:jc w:val="center"/>
        <w:rPr>
          <w:rFonts w:eastAsia="Calibri"/>
          <w:b/>
          <w:bCs/>
          <w:lang w:eastAsia="en-US"/>
        </w:rPr>
      </w:pPr>
    </w:p>
    <w:p w:rsidR="00282C14" w:rsidRPr="00705A78" w:rsidRDefault="00282C14" w:rsidP="00282C1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5A78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282C14" w:rsidRPr="00705A78" w:rsidRDefault="00282C14" w:rsidP="00282C1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82C14" w:rsidRPr="00705A78" w:rsidRDefault="00282C14" w:rsidP="00282C14">
      <w:pPr>
        <w:rPr>
          <w:rFonts w:eastAsia="Calibri"/>
          <w:sz w:val="28"/>
          <w:szCs w:val="28"/>
          <w:lang w:eastAsia="en-US"/>
        </w:rPr>
      </w:pPr>
      <w:r w:rsidRPr="00705A7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15 дека</w:t>
      </w:r>
      <w:r w:rsidRPr="00705A78">
        <w:rPr>
          <w:rFonts w:eastAsia="Calibri"/>
          <w:sz w:val="28"/>
          <w:szCs w:val="28"/>
          <w:lang w:eastAsia="en-US"/>
        </w:rPr>
        <w:t>бря 2020</w:t>
      </w:r>
      <w:r w:rsidRPr="00705A78">
        <w:rPr>
          <w:rFonts w:eastAsia="Calibri"/>
          <w:b/>
          <w:sz w:val="28"/>
          <w:szCs w:val="28"/>
          <w:lang w:eastAsia="en-US"/>
        </w:rPr>
        <w:t xml:space="preserve">                         с. Андреевка                                            </w:t>
      </w:r>
      <w:r w:rsidRPr="00705A78">
        <w:rPr>
          <w:rFonts w:eastAsia="Calibri"/>
          <w:sz w:val="28"/>
          <w:szCs w:val="28"/>
          <w:lang w:eastAsia="en-US"/>
        </w:rPr>
        <w:t>№</w:t>
      </w:r>
      <w:r w:rsidR="00DF06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91</w:t>
      </w:r>
      <w:r w:rsidRPr="00705A78">
        <w:rPr>
          <w:rFonts w:eastAsia="Calibri"/>
          <w:sz w:val="28"/>
          <w:szCs w:val="28"/>
          <w:lang w:eastAsia="en-US"/>
        </w:rPr>
        <w:t xml:space="preserve"> </w:t>
      </w:r>
    </w:p>
    <w:p w:rsidR="00BA3750" w:rsidRPr="003E3C1A" w:rsidRDefault="00BA3750" w:rsidP="00BA37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3750" w:rsidRPr="00282C14" w:rsidRDefault="00BA3750" w:rsidP="00282C14">
      <w:pPr>
        <w:pStyle w:val="ConsPlusTitle"/>
        <w:jc w:val="center"/>
        <w:rPr>
          <w:sz w:val="32"/>
          <w:szCs w:val="28"/>
        </w:rPr>
      </w:pPr>
      <w:r w:rsidRPr="00282C14">
        <w:rPr>
          <w:sz w:val="28"/>
          <w:szCs w:val="28"/>
        </w:rPr>
        <w:t xml:space="preserve">Об утверждении Порядка проведения осмотра зданий, сооружений на предмет </w:t>
      </w:r>
      <w:r w:rsidR="0094552F" w:rsidRPr="00282C14">
        <w:rPr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</w:t>
      </w:r>
      <w:bookmarkStart w:id="0" w:name="_GoBack"/>
      <w:bookmarkEnd w:id="0"/>
      <w:r w:rsidR="0094552F" w:rsidRPr="00282C14">
        <w:rPr>
          <w:color w:val="333333"/>
          <w:sz w:val="28"/>
          <w:szCs w:val="28"/>
          <w:shd w:val="clear" w:color="auto" w:fill="FFFFFF"/>
        </w:rPr>
        <w:t xml:space="preserve">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A3750" w:rsidRDefault="00BA3750" w:rsidP="00BA3750">
      <w:pPr>
        <w:jc w:val="both"/>
        <w:rPr>
          <w:sz w:val="24"/>
          <w:szCs w:val="24"/>
        </w:rPr>
      </w:pPr>
    </w:p>
    <w:p w:rsidR="00CC6665" w:rsidRPr="00282C14" w:rsidRDefault="00CC6665" w:rsidP="005E1620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На основании Федерального закона от 06.10.2003 № 131-Ф3 «Об общих принципах организации местного самоуправления в Российской Федерации», пункта 11 статьи 55.24 Градостроительного кодекса Российской Федерации и, руководствуясь Уставом му</w:t>
      </w:r>
      <w:r w:rsidR="00E85D4F" w:rsidRPr="00BA3750">
        <w:rPr>
          <w:sz w:val="28"/>
          <w:szCs w:val="28"/>
        </w:rPr>
        <w:t xml:space="preserve">ниципального образования </w:t>
      </w:r>
      <w:r w:rsidR="00282C14">
        <w:rPr>
          <w:sz w:val="28"/>
          <w:szCs w:val="28"/>
        </w:rPr>
        <w:t>Андреевский</w:t>
      </w:r>
      <w:r w:rsidRPr="00BA3750">
        <w:rPr>
          <w:sz w:val="28"/>
          <w:szCs w:val="28"/>
        </w:rPr>
        <w:t xml:space="preserve"> сельсовет</w:t>
      </w:r>
      <w:r w:rsidR="00E61BE1" w:rsidRPr="00BA3750">
        <w:rPr>
          <w:sz w:val="28"/>
          <w:szCs w:val="28"/>
        </w:rPr>
        <w:t xml:space="preserve"> Курманаевского района Оренбургской области</w:t>
      </w:r>
      <w:r w:rsidRPr="00BA3750">
        <w:rPr>
          <w:sz w:val="28"/>
          <w:szCs w:val="28"/>
        </w:rPr>
        <w:t xml:space="preserve">, Совет депутатов </w:t>
      </w:r>
      <w:r w:rsidRPr="00282C14">
        <w:rPr>
          <w:sz w:val="28"/>
          <w:szCs w:val="28"/>
        </w:rPr>
        <w:t>РЕШИЛ:</w:t>
      </w:r>
    </w:p>
    <w:p w:rsidR="00CC6665" w:rsidRPr="00BA3750" w:rsidRDefault="00CC6665" w:rsidP="005E1620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 xml:space="preserve">1. Утвердить порядок </w:t>
      </w:r>
      <w:r w:rsidR="0094552F" w:rsidRPr="0094552F">
        <w:rPr>
          <w:sz w:val="28"/>
          <w:szCs w:val="28"/>
        </w:rPr>
        <w:t xml:space="preserve">проведения осмотра зданий, сооружений на предмет </w:t>
      </w:r>
      <w:r w:rsidR="0094552F" w:rsidRPr="0094552F">
        <w:rPr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BA3750">
        <w:rPr>
          <w:sz w:val="28"/>
          <w:szCs w:val="28"/>
        </w:rPr>
        <w:t xml:space="preserve"> согласно приложению.</w:t>
      </w:r>
    </w:p>
    <w:p w:rsidR="00282C14" w:rsidRDefault="00E61BE1" w:rsidP="00282C14">
      <w:pPr>
        <w:pStyle w:val="af0"/>
        <w:ind w:right="-249" w:firstLine="540"/>
        <w:rPr>
          <w:bCs/>
        </w:rPr>
      </w:pPr>
      <w:r w:rsidRPr="00BA3750">
        <w:t>2</w:t>
      </w:r>
      <w:r w:rsidR="00CC6665" w:rsidRPr="00BA3750">
        <w:t>.</w:t>
      </w:r>
      <w:r w:rsidR="00AC2E5E">
        <w:t xml:space="preserve"> </w:t>
      </w:r>
      <w:r w:rsidR="00282C14">
        <w:rPr>
          <w:bCs/>
        </w:rPr>
        <w:t>Контроль за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Долматова О.Г.).</w:t>
      </w:r>
    </w:p>
    <w:p w:rsidR="00CC6665" w:rsidRPr="00BA3750" w:rsidRDefault="00282C14" w:rsidP="0028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1BE1" w:rsidRPr="00BA3750">
        <w:rPr>
          <w:sz w:val="28"/>
          <w:szCs w:val="28"/>
        </w:rPr>
        <w:t>3</w:t>
      </w:r>
      <w:r w:rsidR="00CC6665" w:rsidRPr="00BA3750">
        <w:rPr>
          <w:sz w:val="28"/>
          <w:szCs w:val="28"/>
        </w:rPr>
        <w:t xml:space="preserve">. </w:t>
      </w:r>
      <w:r w:rsidR="0094552F">
        <w:rPr>
          <w:sz w:val="28"/>
          <w:szCs w:val="28"/>
        </w:rPr>
        <w:t xml:space="preserve">Решение вступает в силу после официального опубликования в газете «Вестник» и подлежит размещению на официальном сайте МО </w:t>
      </w:r>
      <w:r>
        <w:rPr>
          <w:sz w:val="28"/>
          <w:szCs w:val="28"/>
        </w:rPr>
        <w:t>Андреевский</w:t>
      </w:r>
      <w:r w:rsidR="0094552F">
        <w:rPr>
          <w:sz w:val="28"/>
          <w:szCs w:val="28"/>
        </w:rPr>
        <w:t xml:space="preserve"> сельсовет</w:t>
      </w:r>
      <w:r w:rsidR="00CC6665" w:rsidRPr="00BA3750">
        <w:rPr>
          <w:sz w:val="28"/>
          <w:szCs w:val="28"/>
        </w:rPr>
        <w:t>.</w:t>
      </w:r>
    </w:p>
    <w:p w:rsidR="00CC6665" w:rsidRPr="001F3A02" w:rsidRDefault="00CC6665" w:rsidP="005E1620">
      <w:pPr>
        <w:ind w:firstLine="540"/>
        <w:jc w:val="both"/>
        <w:rPr>
          <w:sz w:val="24"/>
          <w:szCs w:val="24"/>
        </w:rPr>
      </w:pPr>
    </w:p>
    <w:p w:rsidR="00CC6665" w:rsidRPr="001F3A02" w:rsidRDefault="00CC6665" w:rsidP="005E1620">
      <w:pPr>
        <w:ind w:firstLine="540"/>
        <w:jc w:val="both"/>
        <w:rPr>
          <w:sz w:val="24"/>
          <w:szCs w:val="24"/>
        </w:rPr>
      </w:pPr>
    </w:p>
    <w:p w:rsidR="00282C14" w:rsidRPr="00705A78" w:rsidRDefault="00282C14" w:rsidP="00282C14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8"/>
        </w:rPr>
      </w:pPr>
      <w:r w:rsidRPr="00705A78">
        <w:rPr>
          <w:kern w:val="28"/>
          <w:sz w:val="28"/>
          <w:szCs w:val="28"/>
        </w:rPr>
        <w:t xml:space="preserve">Председатель Совета депутатов </w:t>
      </w:r>
    </w:p>
    <w:p w:rsidR="00282C14" w:rsidRPr="00705A78" w:rsidRDefault="00282C14" w:rsidP="00282C14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8"/>
        </w:rPr>
      </w:pPr>
      <w:r w:rsidRPr="00705A78">
        <w:rPr>
          <w:kern w:val="28"/>
          <w:sz w:val="28"/>
          <w:szCs w:val="28"/>
        </w:rPr>
        <w:t>муниципального образования</w:t>
      </w:r>
    </w:p>
    <w:p w:rsidR="00282C14" w:rsidRPr="00705A78" w:rsidRDefault="00282C14" w:rsidP="00282C14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8"/>
        </w:rPr>
      </w:pPr>
      <w:r w:rsidRPr="00705A78">
        <w:rPr>
          <w:kern w:val="28"/>
          <w:sz w:val="28"/>
          <w:szCs w:val="28"/>
        </w:rPr>
        <w:t>Андреевский сельсовет                                                                  О.Г. Долматова</w:t>
      </w:r>
    </w:p>
    <w:p w:rsidR="00282C14" w:rsidRDefault="00282C14" w:rsidP="00282C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kern w:val="28"/>
          <w:sz w:val="28"/>
          <w:szCs w:val="28"/>
        </w:rPr>
      </w:pPr>
    </w:p>
    <w:p w:rsidR="00282C14" w:rsidRDefault="00282C14" w:rsidP="00282C14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8"/>
        </w:rPr>
      </w:pPr>
      <w:r w:rsidRPr="00705A78">
        <w:rPr>
          <w:kern w:val="28"/>
          <w:sz w:val="28"/>
          <w:szCs w:val="28"/>
        </w:rPr>
        <w:t>Глава муниципального образования                                              Л.Г. Алимкина</w:t>
      </w:r>
    </w:p>
    <w:p w:rsidR="00DF0603" w:rsidRDefault="00DF0603" w:rsidP="00DF0603">
      <w:pPr>
        <w:widowControl w:val="0"/>
        <w:suppressAutoHyphens/>
        <w:autoSpaceDE w:val="0"/>
        <w:jc w:val="both"/>
        <w:rPr>
          <w:rFonts w:eastAsia="Calibri"/>
          <w:spacing w:val="-3"/>
          <w:sz w:val="28"/>
          <w:szCs w:val="28"/>
          <w:lang w:eastAsia="ar-SA"/>
        </w:rPr>
      </w:pPr>
    </w:p>
    <w:p w:rsidR="00282C14" w:rsidRPr="00705A78" w:rsidRDefault="00282C14" w:rsidP="00DF0603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705A78">
        <w:rPr>
          <w:rFonts w:eastAsia="Calibri"/>
          <w:spacing w:val="-3"/>
          <w:sz w:val="28"/>
          <w:szCs w:val="28"/>
          <w:lang w:eastAsia="ar-SA"/>
        </w:rPr>
        <w:t xml:space="preserve">Разослано: в дело, прокурору района, </w:t>
      </w:r>
      <w:r w:rsidRPr="00705A78">
        <w:rPr>
          <w:rFonts w:eastAsia="Calibri"/>
          <w:sz w:val="28"/>
          <w:szCs w:val="28"/>
          <w:lang w:eastAsia="ar-SA"/>
        </w:rPr>
        <w:t>финансовому отделу, отделу строительства, ЖКХ и архитектуры администрации Курманаевского района.</w:t>
      </w:r>
    </w:p>
    <w:p w:rsidR="00282C14" w:rsidRPr="00705A78" w:rsidRDefault="00282C14" w:rsidP="00282C14">
      <w:pPr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sz w:val="28"/>
          <w:szCs w:val="28"/>
        </w:rPr>
      </w:pPr>
    </w:p>
    <w:p w:rsidR="0094552F" w:rsidRDefault="0094552F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CC6665" w:rsidRPr="00282C14" w:rsidRDefault="00CC6665" w:rsidP="00476C9F">
      <w:pPr>
        <w:pStyle w:val="af"/>
        <w:spacing w:before="0" w:beforeAutospacing="0" w:after="0" w:afterAutospacing="0"/>
        <w:ind w:left="180" w:right="28" w:firstLine="5207"/>
        <w:jc w:val="both"/>
        <w:rPr>
          <w:sz w:val="28"/>
          <w:szCs w:val="28"/>
        </w:rPr>
      </w:pPr>
      <w:r w:rsidRPr="00282C14">
        <w:rPr>
          <w:sz w:val="28"/>
          <w:szCs w:val="28"/>
        </w:rPr>
        <w:t xml:space="preserve">Приложение </w:t>
      </w:r>
    </w:p>
    <w:p w:rsidR="00CC6665" w:rsidRPr="00282C14" w:rsidRDefault="00CC6665" w:rsidP="00476C9F">
      <w:pPr>
        <w:pStyle w:val="af"/>
        <w:spacing w:before="0" w:beforeAutospacing="0" w:after="0" w:afterAutospacing="0"/>
        <w:ind w:left="180" w:right="28" w:firstLine="5207"/>
        <w:jc w:val="both"/>
        <w:rPr>
          <w:sz w:val="28"/>
          <w:szCs w:val="28"/>
        </w:rPr>
      </w:pPr>
      <w:r w:rsidRPr="00282C14">
        <w:rPr>
          <w:sz w:val="28"/>
          <w:szCs w:val="28"/>
        </w:rPr>
        <w:t>к решению Совета депутатов</w:t>
      </w:r>
    </w:p>
    <w:p w:rsidR="00CC6665" w:rsidRPr="00282C14" w:rsidRDefault="00CC6665" w:rsidP="00476C9F">
      <w:pPr>
        <w:pStyle w:val="af"/>
        <w:spacing w:before="0" w:beforeAutospacing="0" w:after="0" w:afterAutospacing="0"/>
        <w:ind w:left="180" w:right="28" w:firstLine="5207"/>
        <w:jc w:val="both"/>
        <w:rPr>
          <w:sz w:val="28"/>
          <w:szCs w:val="28"/>
        </w:rPr>
      </w:pPr>
      <w:r w:rsidRPr="00282C14">
        <w:rPr>
          <w:sz w:val="28"/>
          <w:szCs w:val="28"/>
        </w:rPr>
        <w:t>муниципального образования</w:t>
      </w:r>
    </w:p>
    <w:p w:rsidR="00CC6665" w:rsidRPr="00282C14" w:rsidRDefault="00282C14" w:rsidP="00476C9F">
      <w:pPr>
        <w:pStyle w:val="af"/>
        <w:spacing w:before="0" w:beforeAutospacing="0" w:after="0" w:afterAutospacing="0"/>
        <w:ind w:left="180" w:right="28" w:firstLine="5207"/>
        <w:jc w:val="both"/>
        <w:rPr>
          <w:sz w:val="28"/>
          <w:szCs w:val="28"/>
        </w:rPr>
      </w:pPr>
      <w:r w:rsidRPr="00282C14">
        <w:rPr>
          <w:sz w:val="28"/>
          <w:szCs w:val="28"/>
        </w:rPr>
        <w:t>Андреевский</w:t>
      </w:r>
      <w:r w:rsidR="00CC6665" w:rsidRPr="00282C14">
        <w:rPr>
          <w:sz w:val="28"/>
          <w:szCs w:val="28"/>
        </w:rPr>
        <w:t xml:space="preserve"> сельсовет</w:t>
      </w:r>
    </w:p>
    <w:p w:rsidR="00CC6665" w:rsidRPr="00282C14" w:rsidRDefault="0094552F" w:rsidP="00476C9F">
      <w:pPr>
        <w:pStyle w:val="af"/>
        <w:spacing w:before="0" w:beforeAutospacing="0" w:after="0" w:afterAutospacing="0"/>
        <w:ind w:left="180" w:right="28" w:firstLine="5207"/>
        <w:jc w:val="both"/>
        <w:rPr>
          <w:sz w:val="28"/>
          <w:szCs w:val="28"/>
        </w:rPr>
      </w:pPr>
      <w:r w:rsidRPr="00282C14">
        <w:rPr>
          <w:sz w:val="28"/>
          <w:szCs w:val="28"/>
        </w:rPr>
        <w:t xml:space="preserve">от </w:t>
      </w:r>
      <w:r w:rsidR="00282C14">
        <w:rPr>
          <w:sz w:val="28"/>
          <w:szCs w:val="28"/>
        </w:rPr>
        <w:t>15</w:t>
      </w:r>
      <w:r w:rsidRPr="00282C14">
        <w:rPr>
          <w:sz w:val="28"/>
          <w:szCs w:val="28"/>
        </w:rPr>
        <w:t>.</w:t>
      </w:r>
      <w:r w:rsidR="00282C14">
        <w:rPr>
          <w:sz w:val="28"/>
          <w:szCs w:val="28"/>
        </w:rPr>
        <w:t>12</w:t>
      </w:r>
      <w:r w:rsidRPr="00282C14">
        <w:rPr>
          <w:sz w:val="28"/>
          <w:szCs w:val="28"/>
        </w:rPr>
        <w:t xml:space="preserve">.2020 № </w:t>
      </w:r>
      <w:r w:rsidR="00282C14">
        <w:rPr>
          <w:sz w:val="28"/>
          <w:szCs w:val="28"/>
        </w:rPr>
        <w:t>91</w:t>
      </w:r>
    </w:p>
    <w:p w:rsidR="00CC6665" w:rsidRPr="001F3A02" w:rsidRDefault="00CC6665" w:rsidP="002C48EC">
      <w:pPr>
        <w:rPr>
          <w:bCs/>
          <w:color w:val="26282F"/>
          <w:sz w:val="24"/>
          <w:szCs w:val="24"/>
        </w:rPr>
      </w:pPr>
    </w:p>
    <w:p w:rsidR="00CC6665" w:rsidRPr="001F3A02" w:rsidRDefault="00CC6665" w:rsidP="002C48EC">
      <w:pPr>
        <w:rPr>
          <w:bCs/>
          <w:sz w:val="24"/>
          <w:szCs w:val="24"/>
        </w:rPr>
      </w:pPr>
    </w:p>
    <w:p w:rsidR="00CC6665" w:rsidRPr="001F3A02" w:rsidRDefault="00CC6665" w:rsidP="002C48EC">
      <w:pPr>
        <w:rPr>
          <w:bCs/>
          <w:sz w:val="24"/>
          <w:szCs w:val="24"/>
        </w:rPr>
      </w:pPr>
    </w:p>
    <w:p w:rsidR="00CC6665" w:rsidRPr="00282C14" w:rsidRDefault="0094552F" w:rsidP="002C48EC">
      <w:pPr>
        <w:jc w:val="center"/>
        <w:rPr>
          <w:b/>
          <w:bCs/>
          <w:sz w:val="28"/>
          <w:szCs w:val="28"/>
        </w:rPr>
      </w:pPr>
      <w:r w:rsidRPr="00282C14">
        <w:rPr>
          <w:b/>
          <w:bCs/>
          <w:sz w:val="28"/>
          <w:szCs w:val="28"/>
        </w:rPr>
        <w:t>ПОРЯДОК</w:t>
      </w:r>
    </w:p>
    <w:p w:rsidR="00CC6665" w:rsidRPr="00282C14" w:rsidRDefault="0094552F" w:rsidP="002C48EC">
      <w:pPr>
        <w:jc w:val="center"/>
        <w:rPr>
          <w:b/>
          <w:bCs/>
          <w:sz w:val="24"/>
          <w:szCs w:val="24"/>
        </w:rPr>
      </w:pPr>
      <w:r w:rsidRPr="00282C14">
        <w:rPr>
          <w:b/>
          <w:sz w:val="28"/>
          <w:szCs w:val="28"/>
        </w:rPr>
        <w:t xml:space="preserve">проведения осмотра зданий, сооружений на предмет </w:t>
      </w:r>
      <w:r w:rsidRPr="00282C14">
        <w:rPr>
          <w:b/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 w:rsidRPr="0094552F">
        <w:rPr>
          <w:sz w:val="28"/>
          <w:szCs w:val="28"/>
          <w:lang w:val="en-US"/>
        </w:rPr>
        <w:t>N</w:t>
      </w:r>
      <w:r w:rsidRPr="0094552F">
        <w:rPr>
          <w:sz w:val="28"/>
          <w:szCs w:val="28"/>
        </w:rPr>
        <w:t xml:space="preserve"> 131-ФЭ «Об общих принципах организации местного самоуправления в Российской Федерации», Уставом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82C14">
        <w:rPr>
          <w:sz w:val="28"/>
          <w:szCs w:val="28"/>
        </w:rPr>
        <w:t>Андреевский</w:t>
      </w:r>
      <w:r w:rsidRPr="0094552F">
        <w:rPr>
          <w:sz w:val="28"/>
          <w:szCs w:val="28"/>
        </w:rPr>
        <w:t xml:space="preserve"> сельсовет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82C14">
        <w:rPr>
          <w:sz w:val="28"/>
          <w:szCs w:val="28"/>
        </w:rPr>
        <w:t>Андреевский</w:t>
      </w:r>
      <w:r w:rsidRPr="0094552F">
        <w:rPr>
          <w:sz w:val="28"/>
          <w:szCs w:val="28"/>
        </w:rPr>
        <w:t xml:space="preserve"> сельсовет,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3. Осмотр зданий, сооружений проводится при поступлении в администрацию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82C14">
        <w:rPr>
          <w:sz w:val="28"/>
          <w:szCs w:val="28"/>
        </w:rPr>
        <w:t>Андреевский</w:t>
      </w:r>
      <w:r w:rsidRPr="0094552F">
        <w:rPr>
          <w:sz w:val="28"/>
          <w:szCs w:val="28"/>
        </w:rPr>
        <w:t xml:space="preserve"> сельсовет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5. Оценка технического состояния и надлежащего технического обслуживания здан</w:t>
      </w:r>
      <w:r w:rsidR="005A4F03">
        <w:rPr>
          <w:sz w:val="28"/>
          <w:szCs w:val="28"/>
        </w:rPr>
        <w:t>ий и сооружений возлагается на м</w:t>
      </w:r>
      <w:r w:rsidRPr="0094552F">
        <w:rPr>
          <w:sz w:val="28"/>
          <w:szCs w:val="28"/>
        </w:rPr>
        <w:t xml:space="preserve">ежведомственную </w:t>
      </w:r>
      <w:r w:rsidRPr="0094552F">
        <w:rPr>
          <w:sz w:val="28"/>
          <w:szCs w:val="28"/>
        </w:rPr>
        <w:lastRenderedPageBreak/>
        <w:t>комиссию (далее - комиссия), состав которой утверждается администрацией мун</w:t>
      </w:r>
      <w:r w:rsidR="00E85D4F" w:rsidRPr="0094552F">
        <w:rPr>
          <w:sz w:val="28"/>
          <w:szCs w:val="28"/>
        </w:rPr>
        <w:t xml:space="preserve">иципального образования </w:t>
      </w:r>
      <w:r w:rsidR="00282C14">
        <w:rPr>
          <w:sz w:val="28"/>
          <w:szCs w:val="28"/>
        </w:rPr>
        <w:t>Андреевский</w:t>
      </w:r>
      <w:r w:rsidR="00E85D4F" w:rsidRPr="0094552F">
        <w:rPr>
          <w:sz w:val="28"/>
          <w:szCs w:val="28"/>
        </w:rPr>
        <w:t xml:space="preserve"> </w:t>
      </w:r>
      <w:r w:rsidRPr="0094552F">
        <w:rPr>
          <w:sz w:val="28"/>
          <w:szCs w:val="28"/>
        </w:rPr>
        <w:t>сельсовет.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8. При осмотре зданий, сооружений проводится визуальное обследование конструкций (с </w:t>
      </w:r>
      <w:r w:rsidR="00282C14" w:rsidRPr="0094552F">
        <w:rPr>
          <w:sz w:val="28"/>
          <w:szCs w:val="28"/>
        </w:rPr>
        <w:t>фото фиксацией</w:t>
      </w:r>
      <w:r w:rsidRPr="0094552F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r w:rsidR="00282C14" w:rsidRPr="0094552F">
        <w:rPr>
          <w:sz w:val="28"/>
          <w:szCs w:val="28"/>
        </w:rPr>
        <w:t>об мерочные</w:t>
      </w:r>
      <w:r w:rsidRPr="0094552F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Приложению № 1 к Порядку (далее - акт осмотра). К акту осмотра прикладываются материалы </w:t>
      </w:r>
      <w:r w:rsidR="00282C14" w:rsidRPr="0094552F">
        <w:rPr>
          <w:sz w:val="28"/>
          <w:szCs w:val="28"/>
        </w:rPr>
        <w:t>фото фиксации</w:t>
      </w:r>
      <w:r w:rsidRPr="0094552F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13. Акт осмотра составляется в 3-х экземплярах и подписывается </w:t>
      </w:r>
      <w:r w:rsidR="00282C14" w:rsidRPr="0094552F">
        <w:rPr>
          <w:sz w:val="28"/>
          <w:szCs w:val="28"/>
        </w:rPr>
        <w:t>лицами,</w:t>
      </w:r>
      <w:r w:rsidRPr="0094552F">
        <w:rPr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</w:t>
      </w:r>
      <w:r w:rsidRPr="0094552F">
        <w:rPr>
          <w:sz w:val="28"/>
          <w:szCs w:val="28"/>
        </w:rPr>
        <w:lastRenderedPageBreak/>
        <w:t>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14. В случае выявления нарушений требований технических регламентов администрация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82C14">
        <w:rPr>
          <w:sz w:val="28"/>
          <w:szCs w:val="28"/>
        </w:rPr>
        <w:t>Андреевский</w:t>
      </w:r>
      <w:r w:rsidRPr="0094552F">
        <w:rPr>
          <w:sz w:val="28"/>
          <w:szCs w:val="28"/>
        </w:rPr>
        <w:t xml:space="preserve"> сельсовет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82C14">
        <w:rPr>
          <w:sz w:val="28"/>
          <w:szCs w:val="28"/>
        </w:rPr>
        <w:t>Андреевский</w:t>
      </w:r>
      <w:r w:rsidRPr="0094552F">
        <w:rPr>
          <w:sz w:val="28"/>
          <w:szCs w:val="28"/>
        </w:rPr>
        <w:t xml:space="preserve"> сельсовет по форме Приложения № 2 к Порядку.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CC6665" w:rsidRDefault="00CC6665" w:rsidP="002C48EC">
      <w:pPr>
        <w:ind w:firstLine="709"/>
        <w:jc w:val="both"/>
        <w:rPr>
          <w:sz w:val="24"/>
          <w:szCs w:val="24"/>
        </w:rPr>
      </w:pPr>
      <w:r w:rsidRPr="0094552F">
        <w:rPr>
          <w:sz w:val="28"/>
          <w:szCs w:val="28"/>
        </w:rPr>
        <w:t xml:space="preserve"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 02.05.2006 </w:t>
      </w:r>
      <w:r w:rsidRPr="0094552F">
        <w:rPr>
          <w:sz w:val="28"/>
          <w:szCs w:val="28"/>
          <w:lang w:val="en-US"/>
        </w:rPr>
        <w:t>N</w:t>
      </w:r>
      <w:r w:rsidRPr="0094552F">
        <w:rPr>
          <w:sz w:val="28"/>
          <w:szCs w:val="28"/>
        </w:rPr>
        <w:t xml:space="preserve">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58362A" w:rsidRDefault="0058362A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58362A" w:rsidRDefault="0058362A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282C14" w:rsidRDefault="00282C14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DF0603" w:rsidRDefault="00DF0603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DF0603" w:rsidRDefault="00DF0603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DF0603" w:rsidRDefault="00DF0603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DF0603" w:rsidRDefault="00DF0603" w:rsidP="002C48EC">
      <w:pPr>
        <w:tabs>
          <w:tab w:val="left" w:pos="5387"/>
        </w:tabs>
        <w:ind w:left="5387"/>
        <w:rPr>
          <w:bCs/>
          <w:sz w:val="28"/>
          <w:szCs w:val="28"/>
        </w:rPr>
      </w:pPr>
    </w:p>
    <w:p w:rsidR="00CC6665" w:rsidRPr="00282C14" w:rsidRDefault="00CC6665" w:rsidP="002C48EC">
      <w:pPr>
        <w:tabs>
          <w:tab w:val="left" w:pos="5387"/>
        </w:tabs>
        <w:ind w:left="5387"/>
        <w:rPr>
          <w:bCs/>
          <w:sz w:val="28"/>
          <w:szCs w:val="28"/>
        </w:rPr>
      </w:pPr>
      <w:r w:rsidRPr="00282C14">
        <w:rPr>
          <w:bCs/>
          <w:sz w:val="28"/>
          <w:szCs w:val="28"/>
        </w:rPr>
        <w:lastRenderedPageBreak/>
        <w:t>Приложение № 1</w:t>
      </w:r>
    </w:p>
    <w:p w:rsidR="00CC6665" w:rsidRPr="00282C14" w:rsidRDefault="00CC6665" w:rsidP="002C48EC">
      <w:pPr>
        <w:tabs>
          <w:tab w:val="left" w:pos="5387"/>
        </w:tabs>
        <w:ind w:left="5387"/>
        <w:rPr>
          <w:bCs/>
          <w:sz w:val="28"/>
          <w:szCs w:val="28"/>
        </w:rPr>
      </w:pPr>
      <w:r w:rsidRPr="00282C14">
        <w:rPr>
          <w:bCs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282C14" w:rsidRDefault="00CC6665" w:rsidP="002C48EC">
      <w:pPr>
        <w:jc w:val="center"/>
        <w:rPr>
          <w:b/>
          <w:bCs/>
          <w:sz w:val="24"/>
          <w:szCs w:val="24"/>
        </w:rPr>
      </w:pPr>
      <w:r w:rsidRPr="00282C14">
        <w:rPr>
          <w:b/>
          <w:bCs/>
          <w:sz w:val="24"/>
          <w:szCs w:val="24"/>
        </w:rPr>
        <w:t>АКТ ОСМОТРА ЗДАНИЯ (СООРУЖЕНИЯ)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 «__» _____________ г.</w:t>
      </w:r>
    </w:p>
    <w:p w:rsidR="00CC6665" w:rsidRPr="001F3A02" w:rsidRDefault="00CC6665" w:rsidP="001F3A02">
      <w:pPr>
        <w:widowControl w:val="0"/>
        <w:spacing w:after="323" w:line="250" w:lineRule="exact"/>
        <w:jc w:val="center"/>
        <w:rPr>
          <w:spacing w:val="1"/>
        </w:rPr>
      </w:pPr>
      <w:r w:rsidRPr="001F3A02">
        <w:rPr>
          <w:spacing w:val="1"/>
        </w:rPr>
        <w:t>населенный пункт</w:t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Название здания (сооружения)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Адрес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Владелец (балансодержатель)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Пользователи (наниматели, арендаторы)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Год постройки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Материал стен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Этажность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after="233" w:line="317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Наличие подвала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1F3A02">
      <w:pPr>
        <w:widowControl w:val="0"/>
        <w:tabs>
          <w:tab w:val="left" w:leader="underscore" w:pos="9356"/>
        </w:tabs>
        <w:spacing w:line="326" w:lineRule="exact"/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Результаты осмотра здания (сооружения) и заключение комиссии:</w:t>
      </w:r>
    </w:p>
    <w:p w:rsidR="00CC6665" w:rsidRPr="001F3A02" w:rsidRDefault="00CC6665" w:rsidP="001F3A02">
      <w:pPr>
        <w:widowControl w:val="0"/>
        <w:tabs>
          <w:tab w:val="left" w:leader="underscore" w:pos="9356"/>
        </w:tabs>
        <w:spacing w:line="326" w:lineRule="exact"/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Комиссия в составе -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Председателя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Членов комиссии: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1. 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2. ______________________________________________________________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3. 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________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Представители:</w:t>
      </w:r>
    </w:p>
    <w:p w:rsidR="00CC6665" w:rsidRPr="001F3A02" w:rsidRDefault="00CC6665" w:rsidP="0012252A">
      <w:pPr>
        <w:rPr>
          <w:sz w:val="24"/>
          <w:szCs w:val="24"/>
        </w:rPr>
      </w:pPr>
      <w:bookmarkStart w:id="1" w:name="bookmark2"/>
      <w:r w:rsidRPr="001F3A02">
        <w:rPr>
          <w:sz w:val="24"/>
          <w:szCs w:val="24"/>
        </w:rPr>
        <w:t>1.</w:t>
      </w:r>
      <w:bookmarkEnd w:id="1"/>
      <w:r w:rsidRPr="001F3A02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2. ____________________________________________________________</w:t>
      </w:r>
      <w:r>
        <w:rPr>
          <w:sz w:val="24"/>
          <w:szCs w:val="24"/>
        </w:rPr>
        <w:t>_____________</w:t>
      </w:r>
      <w:r w:rsidRPr="001F3A02">
        <w:rPr>
          <w:sz w:val="24"/>
          <w:szCs w:val="24"/>
        </w:rPr>
        <w:t>__,</w:t>
      </w: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произвела осмотр _______________________________________________</w:t>
      </w:r>
      <w:r>
        <w:rPr>
          <w:sz w:val="24"/>
          <w:szCs w:val="24"/>
        </w:rPr>
        <w:t>____________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1F3A02">
      <w:pPr>
        <w:jc w:val="center"/>
      </w:pPr>
      <w:r w:rsidRPr="001F3A02">
        <w:t>наименование здания (сооружения)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lastRenderedPageBreak/>
        <w:t>по вышеуказанному адресу.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</w:p>
    <w:tbl>
      <w:tblPr>
        <w:tblW w:w="95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678"/>
        <w:gridCol w:w="1830"/>
        <w:gridCol w:w="2388"/>
      </w:tblGrid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1830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388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Благоустройство</w:t>
            </w:r>
          </w:p>
        </w:tc>
        <w:tc>
          <w:tcPr>
            <w:tcW w:w="1830" w:type="dxa"/>
            <w:tcBorders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Наружные сети и колодцы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Фундаменты (подвал)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Несущие стены (колонны)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Перегородки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Балки (фермы)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Перекрытия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Лестницы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Полы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Проемы (окна, двери, ворота)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Кровля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Наружная отделка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а)</w:t>
            </w:r>
            <w:r w:rsidRPr="001F3A02">
              <w:rPr>
                <w:rStyle w:val="2"/>
                <w:color w:val="auto"/>
                <w:sz w:val="24"/>
                <w:szCs w:val="24"/>
              </w:rPr>
              <w:tab/>
              <w:t>архитектурные детали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б)</w:t>
            </w:r>
            <w:r w:rsidRPr="001F3A02">
              <w:rPr>
                <w:rStyle w:val="2"/>
                <w:color w:val="auto"/>
                <w:sz w:val="24"/>
                <w:szCs w:val="24"/>
              </w:rPr>
              <w:tab/>
              <w:t>водоотводящие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Внутренняя отделка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Центральное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Местное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after="120"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Газоснабжение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Вентиляция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Энергоснабжение, освещение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Встроенные помещения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spacing w:val="1"/>
          <w:sz w:val="24"/>
          <w:szCs w:val="24"/>
        </w:rPr>
      </w:pPr>
    </w:p>
    <w:p w:rsidR="00CC6665" w:rsidRPr="001F3A02" w:rsidRDefault="00CC6665" w:rsidP="0012252A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Выводы и рекомендации:</w:t>
      </w:r>
    </w:p>
    <w:p w:rsidR="00CC6665" w:rsidRPr="001F3A02" w:rsidRDefault="00CC6665" w:rsidP="0012252A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____________________________________________________________________________________________________________________________</w:t>
      </w: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 xml:space="preserve">Подписи: 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Председатель комиссии: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Члены комиссии:</w:t>
      </w:r>
    </w:p>
    <w:p w:rsidR="0058362A" w:rsidRDefault="0058362A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</w:p>
    <w:p w:rsidR="00282C14" w:rsidRDefault="00282C14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</w:p>
    <w:p w:rsidR="00282C14" w:rsidRDefault="00282C14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</w:p>
    <w:p w:rsidR="00282C14" w:rsidRDefault="00282C14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</w:p>
    <w:p w:rsidR="00282C14" w:rsidRDefault="00282C14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</w:p>
    <w:p w:rsidR="00DF0603" w:rsidRDefault="00DF0603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</w:p>
    <w:p w:rsidR="00DF0603" w:rsidRDefault="00DF0603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</w:p>
    <w:p w:rsidR="00DF0603" w:rsidRDefault="00DF0603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</w:p>
    <w:p w:rsidR="00DF0603" w:rsidRDefault="00DF0603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</w:p>
    <w:p w:rsidR="00CC6665" w:rsidRPr="00282C14" w:rsidRDefault="00CC6665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  <w:r w:rsidRPr="00282C14">
        <w:rPr>
          <w:bCs/>
          <w:sz w:val="28"/>
          <w:szCs w:val="28"/>
        </w:rPr>
        <w:lastRenderedPageBreak/>
        <w:t>Приложение № 2</w:t>
      </w:r>
    </w:p>
    <w:p w:rsidR="00CC6665" w:rsidRPr="00282C14" w:rsidRDefault="00CC6665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8"/>
          <w:szCs w:val="28"/>
        </w:rPr>
      </w:pPr>
      <w:r w:rsidRPr="00282C14">
        <w:rPr>
          <w:bCs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282C14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282C14">
        <w:rPr>
          <w:b/>
          <w:bCs/>
          <w:sz w:val="24"/>
          <w:szCs w:val="24"/>
        </w:rPr>
        <w:t>ЖУРНАЛ</w:t>
      </w:r>
    </w:p>
    <w:p w:rsidR="00CC6665" w:rsidRPr="00282C14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282C14">
        <w:rPr>
          <w:b/>
          <w:bCs/>
          <w:sz w:val="24"/>
          <w:szCs w:val="24"/>
        </w:rPr>
        <w:t>УЧЕТА ОСМОТРА ЗДАНИЙ (СООРУЖЕНИЙ)</w:t>
      </w:r>
    </w:p>
    <w:p w:rsidR="00CC6665" w:rsidRPr="00282C14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153"/>
        <w:gridCol w:w="1038"/>
        <w:gridCol w:w="1088"/>
        <w:gridCol w:w="1418"/>
        <w:gridCol w:w="967"/>
        <w:gridCol w:w="848"/>
        <w:gridCol w:w="985"/>
      </w:tblGrid>
      <w:tr w:rsidR="00CC6665" w:rsidRPr="001F3A02" w:rsidTr="0061730C">
        <w:tc>
          <w:tcPr>
            <w:tcW w:w="534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</w:rPr>
            </w:pPr>
            <w:r w:rsidRPr="00146DC3">
              <w:rPr>
                <w:sz w:val="24"/>
                <w:szCs w:val="24"/>
              </w:rPr>
              <w:t>№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Основание для проведения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зданий,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сооружений</w:t>
            </w:r>
          </w:p>
        </w:tc>
        <w:tc>
          <w:tcPr>
            <w:tcW w:w="1153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Дата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проведе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ния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038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Наиме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нование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объекта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088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Адрес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проведе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ния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418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Сведения о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собствен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нике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объекта</w:t>
            </w:r>
          </w:p>
        </w:tc>
        <w:tc>
          <w:tcPr>
            <w:tcW w:w="967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27" w:right="-14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Номе и дата акта осмотра</w:t>
            </w:r>
          </w:p>
        </w:tc>
        <w:tc>
          <w:tcPr>
            <w:tcW w:w="848" w:type="dxa"/>
          </w:tcPr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Должн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остные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лица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уполно</w:t>
            </w:r>
          </w:p>
          <w:p w:rsidR="00CC6665" w:rsidRPr="001F3A02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мочен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ного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органа,</w:t>
            </w:r>
          </w:p>
          <w:p w:rsidR="00CC6665" w:rsidRPr="001F3A02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прово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дившие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</w:t>
            </w:r>
          </w:p>
        </w:tc>
        <w:tc>
          <w:tcPr>
            <w:tcW w:w="985" w:type="dxa"/>
          </w:tcPr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Дата и отметка в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81" w:right="-143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получе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81" w:right="-14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нии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1" w:right="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акта</w:t>
            </w: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26282F"/>
          <w:sz w:val="24"/>
          <w:szCs w:val="24"/>
        </w:rPr>
      </w:pPr>
    </w:p>
    <w:sectPr w:rsidR="00CC6665" w:rsidRPr="001F3A02" w:rsidSect="00DF0603">
      <w:pgSz w:w="11907" w:h="16840"/>
      <w:pgMar w:top="426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31" w:rsidRDefault="003F3931" w:rsidP="00AD2459">
      <w:r>
        <w:separator/>
      </w:r>
    </w:p>
  </w:endnote>
  <w:endnote w:type="continuationSeparator" w:id="0">
    <w:p w:rsidR="003F3931" w:rsidRDefault="003F3931" w:rsidP="00A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31" w:rsidRDefault="003F3931" w:rsidP="00AD2459">
      <w:r>
        <w:separator/>
      </w:r>
    </w:p>
  </w:footnote>
  <w:footnote w:type="continuationSeparator" w:id="0">
    <w:p w:rsidR="003F3931" w:rsidRDefault="003F3931" w:rsidP="00AD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0E7"/>
    <w:multiLevelType w:val="multilevel"/>
    <w:tmpl w:val="080C3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031B4E"/>
    <w:multiLevelType w:val="singleLevel"/>
    <w:tmpl w:val="7F4E38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AD82017"/>
    <w:multiLevelType w:val="singleLevel"/>
    <w:tmpl w:val="9AC638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8B7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B8D4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C6233A7"/>
    <w:multiLevelType w:val="singleLevel"/>
    <w:tmpl w:val="B71C2394"/>
    <w:lvl w:ilvl="0">
      <w:start w:val="66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6" w15:restartNumberingAfterBreak="0">
    <w:nsid w:val="0D355232"/>
    <w:multiLevelType w:val="multilevel"/>
    <w:tmpl w:val="27624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E64F10"/>
    <w:multiLevelType w:val="singleLevel"/>
    <w:tmpl w:val="BAECA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 w15:restartNumberingAfterBreak="0">
    <w:nsid w:val="10AA0CBF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1E47952"/>
    <w:multiLevelType w:val="singleLevel"/>
    <w:tmpl w:val="03869D44"/>
    <w:lvl w:ilvl="0">
      <w:start w:val="3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0" w15:restartNumberingAfterBreak="0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152F6402"/>
    <w:multiLevelType w:val="singleLevel"/>
    <w:tmpl w:val="F390A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 w15:restartNumberingAfterBreak="0">
    <w:nsid w:val="15C605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6F01BF1"/>
    <w:multiLevelType w:val="singleLevel"/>
    <w:tmpl w:val="63B4606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4" w15:restartNumberingAfterBreak="0">
    <w:nsid w:val="1C521CFC"/>
    <w:multiLevelType w:val="singleLevel"/>
    <w:tmpl w:val="55A40D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5" w15:restartNumberingAfterBreak="0">
    <w:nsid w:val="1FAD79FF"/>
    <w:multiLevelType w:val="singleLevel"/>
    <w:tmpl w:val="BE541152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 w15:restartNumberingAfterBreak="0">
    <w:nsid w:val="29B844D7"/>
    <w:multiLevelType w:val="hybridMultilevel"/>
    <w:tmpl w:val="096CF748"/>
    <w:lvl w:ilvl="0" w:tplc="62245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A0C585B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8F2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18E3E85"/>
    <w:multiLevelType w:val="singleLevel"/>
    <w:tmpl w:val="BE541152"/>
    <w:lvl w:ilvl="0">
      <w:start w:val="3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 w15:restartNumberingAfterBreak="0">
    <w:nsid w:val="31B955E5"/>
    <w:multiLevelType w:val="singleLevel"/>
    <w:tmpl w:val="CE0EA4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B34225"/>
    <w:multiLevelType w:val="singleLevel"/>
    <w:tmpl w:val="AA2CD2DA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22" w15:restartNumberingAfterBreak="0">
    <w:nsid w:val="3962176E"/>
    <w:multiLevelType w:val="singleLevel"/>
    <w:tmpl w:val="33C680D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3A5C2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0217FFE"/>
    <w:multiLevelType w:val="singleLevel"/>
    <w:tmpl w:val="23CE0A6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5" w15:restartNumberingAfterBreak="0">
    <w:nsid w:val="42474E19"/>
    <w:multiLevelType w:val="singleLevel"/>
    <w:tmpl w:val="96E0A4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6" w15:restartNumberingAfterBreak="0">
    <w:nsid w:val="43E86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BF3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DD47400"/>
    <w:multiLevelType w:val="singleLevel"/>
    <w:tmpl w:val="DBA83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 w15:restartNumberingAfterBreak="0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E71B64"/>
    <w:multiLevelType w:val="singleLevel"/>
    <w:tmpl w:val="9AC63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7B2DF7"/>
    <w:multiLevelType w:val="singleLevel"/>
    <w:tmpl w:val="40B49AD0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32" w15:restartNumberingAfterBreak="0">
    <w:nsid w:val="54C975B0"/>
    <w:multiLevelType w:val="singleLevel"/>
    <w:tmpl w:val="5E8EC6E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3" w15:restartNumberingAfterBreak="0">
    <w:nsid w:val="56665423"/>
    <w:multiLevelType w:val="singleLevel"/>
    <w:tmpl w:val="24DC6D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4" w15:restartNumberingAfterBreak="0">
    <w:nsid w:val="566F1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7104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89D46B0"/>
    <w:multiLevelType w:val="singleLevel"/>
    <w:tmpl w:val="FEF224A4"/>
    <w:lvl w:ilvl="0">
      <w:start w:val="39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7" w15:restartNumberingAfterBreak="0">
    <w:nsid w:val="611A6AF0"/>
    <w:multiLevelType w:val="singleLevel"/>
    <w:tmpl w:val="A5B496CE"/>
    <w:lvl w:ilvl="0">
      <w:start w:val="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8" w15:restartNumberingAfterBreak="0">
    <w:nsid w:val="61804646"/>
    <w:multiLevelType w:val="singleLevel"/>
    <w:tmpl w:val="56487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9" w15:restartNumberingAfterBreak="0">
    <w:nsid w:val="63E1016D"/>
    <w:multiLevelType w:val="multilevel"/>
    <w:tmpl w:val="CCB0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50B1159"/>
    <w:multiLevelType w:val="singleLevel"/>
    <w:tmpl w:val="66B0E8A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</w:abstractNum>
  <w:abstractNum w:abstractNumId="41" w15:restartNumberingAfterBreak="0">
    <w:nsid w:val="68E43FB5"/>
    <w:multiLevelType w:val="singleLevel"/>
    <w:tmpl w:val="A2004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8568A9"/>
    <w:multiLevelType w:val="singleLevel"/>
    <w:tmpl w:val="DC9031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1A5066"/>
    <w:multiLevelType w:val="singleLevel"/>
    <w:tmpl w:val="BE541152"/>
    <w:lvl w:ilvl="0">
      <w:start w:val="1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11"/>
  </w:num>
  <w:num w:numId="5">
    <w:abstractNumId w:val="22"/>
  </w:num>
  <w:num w:numId="6">
    <w:abstractNumId w:val="13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12"/>
  </w:num>
  <w:num w:numId="12">
    <w:abstractNumId w:val="35"/>
  </w:num>
  <w:num w:numId="13">
    <w:abstractNumId w:val="40"/>
  </w:num>
  <w:num w:numId="14">
    <w:abstractNumId w:val="32"/>
  </w:num>
  <w:num w:numId="15">
    <w:abstractNumId w:val="37"/>
  </w:num>
  <w:num w:numId="16">
    <w:abstractNumId w:val="19"/>
  </w:num>
  <w:num w:numId="17">
    <w:abstractNumId w:val="15"/>
  </w:num>
  <w:num w:numId="18">
    <w:abstractNumId w:val="43"/>
  </w:num>
  <w:num w:numId="19">
    <w:abstractNumId w:val="25"/>
  </w:num>
  <w:num w:numId="20">
    <w:abstractNumId w:val="18"/>
  </w:num>
  <w:num w:numId="21">
    <w:abstractNumId w:val="14"/>
  </w:num>
  <w:num w:numId="22">
    <w:abstractNumId w:val="23"/>
  </w:num>
  <w:num w:numId="23">
    <w:abstractNumId w:val="34"/>
  </w:num>
  <w:num w:numId="24">
    <w:abstractNumId w:val="38"/>
  </w:num>
  <w:num w:numId="25">
    <w:abstractNumId w:val="24"/>
  </w:num>
  <w:num w:numId="26">
    <w:abstractNumId w:val="9"/>
  </w:num>
  <w:num w:numId="27">
    <w:abstractNumId w:val="36"/>
  </w:num>
  <w:num w:numId="28">
    <w:abstractNumId w:val="5"/>
  </w:num>
  <w:num w:numId="29">
    <w:abstractNumId w:val="28"/>
  </w:num>
  <w:num w:numId="30">
    <w:abstractNumId w:val="1"/>
  </w:num>
  <w:num w:numId="31">
    <w:abstractNumId w:val="7"/>
  </w:num>
  <w:num w:numId="32">
    <w:abstractNumId w:val="33"/>
  </w:num>
  <w:num w:numId="33">
    <w:abstractNumId w:val="42"/>
  </w:num>
  <w:num w:numId="34">
    <w:abstractNumId w:val="41"/>
  </w:num>
  <w:num w:numId="35">
    <w:abstractNumId w:val="4"/>
  </w:num>
  <w:num w:numId="36">
    <w:abstractNumId w:val="27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8"/>
  </w:num>
  <w:num w:numId="42">
    <w:abstractNumId w:val="0"/>
  </w:num>
  <w:num w:numId="43">
    <w:abstractNumId w:val="1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5"/>
    <w:rsid w:val="000011E6"/>
    <w:rsid w:val="000070B5"/>
    <w:rsid w:val="00027C87"/>
    <w:rsid w:val="00031AC0"/>
    <w:rsid w:val="00033A41"/>
    <w:rsid w:val="00037473"/>
    <w:rsid w:val="00042486"/>
    <w:rsid w:val="000503D9"/>
    <w:rsid w:val="000621CF"/>
    <w:rsid w:val="000631DD"/>
    <w:rsid w:val="00072F7D"/>
    <w:rsid w:val="000736F7"/>
    <w:rsid w:val="000865E5"/>
    <w:rsid w:val="00087BA7"/>
    <w:rsid w:val="000A564F"/>
    <w:rsid w:val="000B5F59"/>
    <w:rsid w:val="000C6C86"/>
    <w:rsid w:val="000C7AC7"/>
    <w:rsid w:val="000D577D"/>
    <w:rsid w:val="000D6944"/>
    <w:rsid w:val="000D7BF0"/>
    <w:rsid w:val="000E0A5F"/>
    <w:rsid w:val="000E0DB8"/>
    <w:rsid w:val="000E2768"/>
    <w:rsid w:val="000E2AAF"/>
    <w:rsid w:val="000E4BBE"/>
    <w:rsid w:val="0010096E"/>
    <w:rsid w:val="00100B21"/>
    <w:rsid w:val="00103AAC"/>
    <w:rsid w:val="00113DB2"/>
    <w:rsid w:val="00116D59"/>
    <w:rsid w:val="0012252A"/>
    <w:rsid w:val="001350BB"/>
    <w:rsid w:val="00136634"/>
    <w:rsid w:val="0014095F"/>
    <w:rsid w:val="00140C94"/>
    <w:rsid w:val="00146DC3"/>
    <w:rsid w:val="00153F00"/>
    <w:rsid w:val="00166E31"/>
    <w:rsid w:val="00171862"/>
    <w:rsid w:val="0017393A"/>
    <w:rsid w:val="00176B89"/>
    <w:rsid w:val="001778F7"/>
    <w:rsid w:val="00184073"/>
    <w:rsid w:val="001A1DF2"/>
    <w:rsid w:val="001B1F4E"/>
    <w:rsid w:val="001B48CB"/>
    <w:rsid w:val="001D4FC5"/>
    <w:rsid w:val="001F3A02"/>
    <w:rsid w:val="001F7D4D"/>
    <w:rsid w:val="00206B4E"/>
    <w:rsid w:val="0022777A"/>
    <w:rsid w:val="00227A33"/>
    <w:rsid w:val="00233FD1"/>
    <w:rsid w:val="002429B1"/>
    <w:rsid w:val="002561F3"/>
    <w:rsid w:val="002603CC"/>
    <w:rsid w:val="00262EDA"/>
    <w:rsid w:val="00275380"/>
    <w:rsid w:val="00282C14"/>
    <w:rsid w:val="002903D7"/>
    <w:rsid w:val="00290AB8"/>
    <w:rsid w:val="002965C9"/>
    <w:rsid w:val="002A1A81"/>
    <w:rsid w:val="002B4F95"/>
    <w:rsid w:val="002C48EC"/>
    <w:rsid w:val="002C6A98"/>
    <w:rsid w:val="002E2FCB"/>
    <w:rsid w:val="002F1BD3"/>
    <w:rsid w:val="002F34C8"/>
    <w:rsid w:val="00315604"/>
    <w:rsid w:val="0031787E"/>
    <w:rsid w:val="003229FE"/>
    <w:rsid w:val="00347923"/>
    <w:rsid w:val="00351F3F"/>
    <w:rsid w:val="0036004D"/>
    <w:rsid w:val="00360AA9"/>
    <w:rsid w:val="00362720"/>
    <w:rsid w:val="003629D8"/>
    <w:rsid w:val="00363219"/>
    <w:rsid w:val="00374B49"/>
    <w:rsid w:val="00393649"/>
    <w:rsid w:val="003A3BE1"/>
    <w:rsid w:val="003A48A9"/>
    <w:rsid w:val="003A7C22"/>
    <w:rsid w:val="003B2246"/>
    <w:rsid w:val="003B60C5"/>
    <w:rsid w:val="003C05FB"/>
    <w:rsid w:val="003C268D"/>
    <w:rsid w:val="003C554C"/>
    <w:rsid w:val="003D1FCF"/>
    <w:rsid w:val="003D274B"/>
    <w:rsid w:val="003F3931"/>
    <w:rsid w:val="003F52DF"/>
    <w:rsid w:val="003F7A25"/>
    <w:rsid w:val="00420F2D"/>
    <w:rsid w:val="0042171B"/>
    <w:rsid w:val="004314FA"/>
    <w:rsid w:val="00434CAF"/>
    <w:rsid w:val="0044086F"/>
    <w:rsid w:val="00465DF8"/>
    <w:rsid w:val="00467111"/>
    <w:rsid w:val="0047524C"/>
    <w:rsid w:val="004754C3"/>
    <w:rsid w:val="00476C9F"/>
    <w:rsid w:val="00481B86"/>
    <w:rsid w:val="00490D2A"/>
    <w:rsid w:val="00490DF2"/>
    <w:rsid w:val="00492F56"/>
    <w:rsid w:val="004A229C"/>
    <w:rsid w:val="004A3857"/>
    <w:rsid w:val="004A51C7"/>
    <w:rsid w:val="004A67C6"/>
    <w:rsid w:val="004D24CE"/>
    <w:rsid w:val="004E42DD"/>
    <w:rsid w:val="00503AC6"/>
    <w:rsid w:val="005054F3"/>
    <w:rsid w:val="00506305"/>
    <w:rsid w:val="005071BE"/>
    <w:rsid w:val="00515916"/>
    <w:rsid w:val="00515918"/>
    <w:rsid w:val="005212CE"/>
    <w:rsid w:val="00524E5B"/>
    <w:rsid w:val="00525D38"/>
    <w:rsid w:val="005331B0"/>
    <w:rsid w:val="0054223E"/>
    <w:rsid w:val="00554EAE"/>
    <w:rsid w:val="00555EFB"/>
    <w:rsid w:val="005663D2"/>
    <w:rsid w:val="0056646A"/>
    <w:rsid w:val="00574510"/>
    <w:rsid w:val="0057505A"/>
    <w:rsid w:val="005772BD"/>
    <w:rsid w:val="0058362A"/>
    <w:rsid w:val="00592445"/>
    <w:rsid w:val="005A4F03"/>
    <w:rsid w:val="005C0D5A"/>
    <w:rsid w:val="005D40FC"/>
    <w:rsid w:val="005D5DC2"/>
    <w:rsid w:val="005D6A09"/>
    <w:rsid w:val="005E1620"/>
    <w:rsid w:val="005F77AB"/>
    <w:rsid w:val="006004E8"/>
    <w:rsid w:val="0060238F"/>
    <w:rsid w:val="00605169"/>
    <w:rsid w:val="00610E82"/>
    <w:rsid w:val="00616E24"/>
    <w:rsid w:val="0061730C"/>
    <w:rsid w:val="00620ED1"/>
    <w:rsid w:val="006271C0"/>
    <w:rsid w:val="0062754E"/>
    <w:rsid w:val="00642083"/>
    <w:rsid w:val="00642880"/>
    <w:rsid w:val="00647E90"/>
    <w:rsid w:val="0066321C"/>
    <w:rsid w:val="00664375"/>
    <w:rsid w:val="00671B2B"/>
    <w:rsid w:val="00697E40"/>
    <w:rsid w:val="006A0DDC"/>
    <w:rsid w:val="006B19D0"/>
    <w:rsid w:val="006B5FD0"/>
    <w:rsid w:val="006B62AF"/>
    <w:rsid w:val="006B649C"/>
    <w:rsid w:val="006D1C16"/>
    <w:rsid w:val="006E6EB6"/>
    <w:rsid w:val="006E7B4B"/>
    <w:rsid w:val="006F0DEA"/>
    <w:rsid w:val="00703684"/>
    <w:rsid w:val="007103A6"/>
    <w:rsid w:val="00731F21"/>
    <w:rsid w:val="00734EF3"/>
    <w:rsid w:val="00743177"/>
    <w:rsid w:val="00743E18"/>
    <w:rsid w:val="00746B34"/>
    <w:rsid w:val="007540AF"/>
    <w:rsid w:val="00761A90"/>
    <w:rsid w:val="007636A5"/>
    <w:rsid w:val="007638DC"/>
    <w:rsid w:val="00765D5A"/>
    <w:rsid w:val="00770AA2"/>
    <w:rsid w:val="00774606"/>
    <w:rsid w:val="00774EC9"/>
    <w:rsid w:val="00776D5D"/>
    <w:rsid w:val="0078178D"/>
    <w:rsid w:val="007857D5"/>
    <w:rsid w:val="0079129E"/>
    <w:rsid w:val="00791D16"/>
    <w:rsid w:val="007938AD"/>
    <w:rsid w:val="00796506"/>
    <w:rsid w:val="007B2BF7"/>
    <w:rsid w:val="007B2E78"/>
    <w:rsid w:val="007C1E08"/>
    <w:rsid w:val="007D09D5"/>
    <w:rsid w:val="007E7EB6"/>
    <w:rsid w:val="007F1C3F"/>
    <w:rsid w:val="007F2354"/>
    <w:rsid w:val="007F41E0"/>
    <w:rsid w:val="00802806"/>
    <w:rsid w:val="008126B0"/>
    <w:rsid w:val="00812F9E"/>
    <w:rsid w:val="00826633"/>
    <w:rsid w:val="00850FE0"/>
    <w:rsid w:val="00853619"/>
    <w:rsid w:val="00864FA7"/>
    <w:rsid w:val="00886BDE"/>
    <w:rsid w:val="00890003"/>
    <w:rsid w:val="008A6E07"/>
    <w:rsid w:val="008A7E93"/>
    <w:rsid w:val="008B4871"/>
    <w:rsid w:val="008C1E02"/>
    <w:rsid w:val="008D3AED"/>
    <w:rsid w:val="008D7612"/>
    <w:rsid w:val="008E1FA0"/>
    <w:rsid w:val="008F7562"/>
    <w:rsid w:val="00902469"/>
    <w:rsid w:val="00903220"/>
    <w:rsid w:val="00903A02"/>
    <w:rsid w:val="00910FBF"/>
    <w:rsid w:val="00912207"/>
    <w:rsid w:val="009256B4"/>
    <w:rsid w:val="00930F4B"/>
    <w:rsid w:val="009363AD"/>
    <w:rsid w:val="0094552F"/>
    <w:rsid w:val="0095431E"/>
    <w:rsid w:val="00957E1C"/>
    <w:rsid w:val="009879D6"/>
    <w:rsid w:val="009906BF"/>
    <w:rsid w:val="009A717A"/>
    <w:rsid w:val="009C14BA"/>
    <w:rsid w:val="009C38CD"/>
    <w:rsid w:val="009C6588"/>
    <w:rsid w:val="009D055C"/>
    <w:rsid w:val="009F37CA"/>
    <w:rsid w:val="00A0333F"/>
    <w:rsid w:val="00A035C8"/>
    <w:rsid w:val="00A045C1"/>
    <w:rsid w:val="00A121EA"/>
    <w:rsid w:val="00A126AE"/>
    <w:rsid w:val="00A1429B"/>
    <w:rsid w:val="00A17D60"/>
    <w:rsid w:val="00A66765"/>
    <w:rsid w:val="00A75B61"/>
    <w:rsid w:val="00A75FB2"/>
    <w:rsid w:val="00A76883"/>
    <w:rsid w:val="00A83BA6"/>
    <w:rsid w:val="00A8791C"/>
    <w:rsid w:val="00A947AE"/>
    <w:rsid w:val="00A95A2E"/>
    <w:rsid w:val="00A97C79"/>
    <w:rsid w:val="00AA4C60"/>
    <w:rsid w:val="00AA7CDF"/>
    <w:rsid w:val="00AB4F64"/>
    <w:rsid w:val="00AB5CEA"/>
    <w:rsid w:val="00AB6387"/>
    <w:rsid w:val="00AC2E5E"/>
    <w:rsid w:val="00AC55CE"/>
    <w:rsid w:val="00AC6DC0"/>
    <w:rsid w:val="00AD2459"/>
    <w:rsid w:val="00AD44C0"/>
    <w:rsid w:val="00B008C0"/>
    <w:rsid w:val="00B12AF1"/>
    <w:rsid w:val="00B15858"/>
    <w:rsid w:val="00B20354"/>
    <w:rsid w:val="00B20DED"/>
    <w:rsid w:val="00B30AA2"/>
    <w:rsid w:val="00B336DF"/>
    <w:rsid w:val="00B3605A"/>
    <w:rsid w:val="00B4786C"/>
    <w:rsid w:val="00B501A7"/>
    <w:rsid w:val="00B63302"/>
    <w:rsid w:val="00B650C1"/>
    <w:rsid w:val="00B75C46"/>
    <w:rsid w:val="00B84B6A"/>
    <w:rsid w:val="00B877C6"/>
    <w:rsid w:val="00BA0D85"/>
    <w:rsid w:val="00BA15B2"/>
    <w:rsid w:val="00BA3750"/>
    <w:rsid w:val="00BB5759"/>
    <w:rsid w:val="00BC794D"/>
    <w:rsid w:val="00BD0D1D"/>
    <w:rsid w:val="00BD4C63"/>
    <w:rsid w:val="00BD697F"/>
    <w:rsid w:val="00BE2AD3"/>
    <w:rsid w:val="00BE3C66"/>
    <w:rsid w:val="00BE3F31"/>
    <w:rsid w:val="00BE78CE"/>
    <w:rsid w:val="00C071F2"/>
    <w:rsid w:val="00C150A8"/>
    <w:rsid w:val="00C21FC8"/>
    <w:rsid w:val="00C271C1"/>
    <w:rsid w:val="00C325DE"/>
    <w:rsid w:val="00C4396F"/>
    <w:rsid w:val="00C50A35"/>
    <w:rsid w:val="00C62E6C"/>
    <w:rsid w:val="00C63AFA"/>
    <w:rsid w:val="00C74E02"/>
    <w:rsid w:val="00C75AB1"/>
    <w:rsid w:val="00C8437E"/>
    <w:rsid w:val="00C9496B"/>
    <w:rsid w:val="00CA3F94"/>
    <w:rsid w:val="00CB0911"/>
    <w:rsid w:val="00CC12A5"/>
    <w:rsid w:val="00CC6665"/>
    <w:rsid w:val="00CC70B6"/>
    <w:rsid w:val="00CE0684"/>
    <w:rsid w:val="00D00433"/>
    <w:rsid w:val="00D02BB3"/>
    <w:rsid w:val="00D10DD9"/>
    <w:rsid w:val="00D12068"/>
    <w:rsid w:val="00D12E4B"/>
    <w:rsid w:val="00D15B7D"/>
    <w:rsid w:val="00D1733A"/>
    <w:rsid w:val="00D22F52"/>
    <w:rsid w:val="00D42103"/>
    <w:rsid w:val="00D51A37"/>
    <w:rsid w:val="00D54DEC"/>
    <w:rsid w:val="00D57109"/>
    <w:rsid w:val="00D61BD5"/>
    <w:rsid w:val="00D72120"/>
    <w:rsid w:val="00D74FB8"/>
    <w:rsid w:val="00D82E8D"/>
    <w:rsid w:val="00DA33C2"/>
    <w:rsid w:val="00DB520A"/>
    <w:rsid w:val="00DB71A5"/>
    <w:rsid w:val="00DC1FBC"/>
    <w:rsid w:val="00DC401C"/>
    <w:rsid w:val="00DC5C1A"/>
    <w:rsid w:val="00DD18F8"/>
    <w:rsid w:val="00DD2805"/>
    <w:rsid w:val="00DE2F54"/>
    <w:rsid w:val="00DF0603"/>
    <w:rsid w:val="00DF1026"/>
    <w:rsid w:val="00DF2632"/>
    <w:rsid w:val="00DF7ED7"/>
    <w:rsid w:val="00E14920"/>
    <w:rsid w:val="00E24D7C"/>
    <w:rsid w:val="00E2626D"/>
    <w:rsid w:val="00E36E7F"/>
    <w:rsid w:val="00E404D1"/>
    <w:rsid w:val="00E40786"/>
    <w:rsid w:val="00E40F55"/>
    <w:rsid w:val="00E4256B"/>
    <w:rsid w:val="00E52BB8"/>
    <w:rsid w:val="00E61BE1"/>
    <w:rsid w:val="00E71477"/>
    <w:rsid w:val="00E75E5D"/>
    <w:rsid w:val="00E84F3F"/>
    <w:rsid w:val="00E85D4F"/>
    <w:rsid w:val="00E86A93"/>
    <w:rsid w:val="00E949BB"/>
    <w:rsid w:val="00E96668"/>
    <w:rsid w:val="00EA3A44"/>
    <w:rsid w:val="00EA6A9C"/>
    <w:rsid w:val="00EC0741"/>
    <w:rsid w:val="00EC11BD"/>
    <w:rsid w:val="00EC4AE6"/>
    <w:rsid w:val="00ED2C8C"/>
    <w:rsid w:val="00ED706F"/>
    <w:rsid w:val="00EE4334"/>
    <w:rsid w:val="00F01383"/>
    <w:rsid w:val="00F03505"/>
    <w:rsid w:val="00F04BBF"/>
    <w:rsid w:val="00F1109E"/>
    <w:rsid w:val="00F12A63"/>
    <w:rsid w:val="00F150F9"/>
    <w:rsid w:val="00F33EF7"/>
    <w:rsid w:val="00F348A5"/>
    <w:rsid w:val="00F41D4E"/>
    <w:rsid w:val="00F462D8"/>
    <w:rsid w:val="00F55BFF"/>
    <w:rsid w:val="00F57C43"/>
    <w:rsid w:val="00F60D13"/>
    <w:rsid w:val="00F6483B"/>
    <w:rsid w:val="00F73D4E"/>
    <w:rsid w:val="00F857AB"/>
    <w:rsid w:val="00F87E4A"/>
    <w:rsid w:val="00F9361B"/>
    <w:rsid w:val="00FA4151"/>
    <w:rsid w:val="00FC2089"/>
    <w:rsid w:val="00FD29A2"/>
    <w:rsid w:val="00FE422D"/>
    <w:rsid w:val="00FE6165"/>
    <w:rsid w:val="00FF256C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A22C"/>
  <w15:docId w15:val="{FCAA4592-68E2-4DAF-A8E7-BE4B1A0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E6"/>
    <w:rPr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A3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011E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011E6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F1B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1BD3"/>
    <w:rPr>
      <w:rFonts w:cs="Times New Roman"/>
      <w:sz w:val="2"/>
    </w:rPr>
  </w:style>
  <w:style w:type="table" w:styleId="a8">
    <w:name w:val="Table Grid"/>
    <w:basedOn w:val="a1"/>
    <w:uiPriority w:val="99"/>
    <w:rsid w:val="008E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071F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9">
    <w:name w:val="header"/>
    <w:basedOn w:val="a"/>
    <w:link w:val="aa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2459"/>
    <w:rPr>
      <w:rFonts w:cs="Times New Roman"/>
    </w:rPr>
  </w:style>
  <w:style w:type="paragraph" w:styleId="ab">
    <w:name w:val="footer"/>
    <w:basedOn w:val="a"/>
    <w:link w:val="ac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2459"/>
    <w:rPr>
      <w:rFonts w:cs="Times New Roman"/>
    </w:rPr>
  </w:style>
  <w:style w:type="character" w:styleId="ad">
    <w:name w:val="Hyperlink"/>
    <w:basedOn w:val="a0"/>
    <w:uiPriority w:val="99"/>
    <w:rsid w:val="000B5F59"/>
    <w:rPr>
      <w:rFonts w:cs="Times New Roman"/>
      <w:color w:val="0000FF"/>
      <w:u w:val="single"/>
    </w:rPr>
  </w:style>
  <w:style w:type="character" w:customStyle="1" w:styleId="ae">
    <w:name w:val="Основной текст_"/>
    <w:link w:val="3"/>
    <w:locked/>
    <w:rsid w:val="002903D7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2903D7"/>
    <w:pPr>
      <w:widowControl w:val="0"/>
      <w:shd w:val="clear" w:color="auto" w:fill="FFFFFF"/>
      <w:spacing w:line="317" w:lineRule="exact"/>
      <w:jc w:val="center"/>
    </w:pPr>
    <w:rPr>
      <w:spacing w:val="1"/>
      <w:sz w:val="25"/>
    </w:rPr>
  </w:style>
  <w:style w:type="character" w:customStyle="1" w:styleId="2">
    <w:name w:val="Основной текст2"/>
    <w:uiPriority w:val="99"/>
    <w:rsid w:val="0012252A"/>
    <w:rPr>
      <w:rFonts w:ascii="Times New Roman" w:hAnsi="Times New Roman"/>
      <w:color w:val="000000"/>
      <w:spacing w:val="1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8,5 pt,Интервал 0 pt"/>
    <w:uiPriority w:val="99"/>
    <w:rsid w:val="0031787E"/>
    <w:rPr>
      <w:rFonts w:ascii="Sylfaen" w:hAnsi="Sylfaen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paragraph" w:styleId="af">
    <w:name w:val="Normal (Web)"/>
    <w:basedOn w:val="a"/>
    <w:uiPriority w:val="99"/>
    <w:rsid w:val="00476C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3750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A3750"/>
    <w:pPr>
      <w:widowControl w:val="0"/>
      <w:autoSpaceDE w:val="0"/>
      <w:autoSpaceDN w:val="0"/>
    </w:pPr>
    <w:rPr>
      <w:b/>
      <w:sz w:val="24"/>
      <w:lang w:val="ru-RU"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82C14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82C14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Васильева</dc:creator>
  <cp:lastModifiedBy> </cp:lastModifiedBy>
  <cp:revision>3</cp:revision>
  <cp:lastPrinted>2020-12-15T10:26:00Z</cp:lastPrinted>
  <dcterms:created xsi:type="dcterms:W3CDTF">2020-12-14T05:27:00Z</dcterms:created>
  <dcterms:modified xsi:type="dcterms:W3CDTF">2020-12-15T10:26:00Z</dcterms:modified>
</cp:coreProperties>
</file>