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0A" w:rsidRPr="00AF53AB" w:rsidRDefault="00B60A0A" w:rsidP="00B60A0A">
      <w:pPr>
        <w:jc w:val="center"/>
        <w:rPr>
          <w:sz w:val="28"/>
          <w:szCs w:val="28"/>
        </w:rPr>
      </w:pPr>
      <w:r w:rsidRPr="00AF53AB">
        <w:rPr>
          <w:sz w:val="28"/>
          <w:szCs w:val="28"/>
        </w:rPr>
        <w:t xml:space="preserve">Отчет главы </w:t>
      </w:r>
      <w:proofErr w:type="spellStart"/>
      <w:r w:rsidRPr="00AF53AB">
        <w:rPr>
          <w:sz w:val="28"/>
          <w:szCs w:val="28"/>
        </w:rPr>
        <w:t>Титаревского</w:t>
      </w:r>
      <w:proofErr w:type="spellEnd"/>
      <w:r w:rsidRPr="00AF53AB">
        <w:rPr>
          <w:sz w:val="28"/>
          <w:szCs w:val="28"/>
        </w:rPr>
        <w:t xml:space="preserve"> сельского поселения за 2016 год</w:t>
      </w:r>
    </w:p>
    <w:p w:rsidR="00B60A0A" w:rsidRPr="00AF53AB" w:rsidRDefault="00B60A0A" w:rsidP="00B60A0A">
      <w:pPr>
        <w:jc w:val="both"/>
      </w:pPr>
    </w:p>
    <w:p w:rsidR="00B60A0A" w:rsidRPr="00AF53AB" w:rsidRDefault="00B60A0A" w:rsidP="00B60A0A">
      <w:pPr>
        <w:jc w:val="both"/>
      </w:pPr>
      <w:r w:rsidRPr="00AF53AB">
        <w:t>1. Характеристика поселения</w:t>
      </w:r>
    </w:p>
    <w:p w:rsidR="00B60A0A" w:rsidRPr="00AF53AB" w:rsidRDefault="00B60A0A" w:rsidP="00B60A0A">
      <w:pPr>
        <w:jc w:val="both"/>
      </w:pPr>
      <w:r w:rsidRPr="00AF53AB">
        <w:t xml:space="preserve">В состав территории </w:t>
      </w:r>
      <w:proofErr w:type="spellStart"/>
      <w:r w:rsidRPr="00AF53AB">
        <w:t>Титаревского</w:t>
      </w:r>
      <w:proofErr w:type="spellEnd"/>
      <w:r w:rsidRPr="00AF53AB">
        <w:t xml:space="preserve"> с.п. входят 4 </w:t>
      </w:r>
      <w:proofErr w:type="gramStart"/>
      <w:r w:rsidRPr="00AF53AB">
        <w:t>населённых</w:t>
      </w:r>
      <w:proofErr w:type="gramEnd"/>
      <w:r w:rsidRPr="00AF53AB">
        <w:t xml:space="preserve"> пункта – сёла: </w:t>
      </w:r>
      <w:proofErr w:type="spellStart"/>
      <w:r w:rsidRPr="00AF53AB">
        <w:t>Титаревка</w:t>
      </w:r>
      <w:proofErr w:type="spellEnd"/>
      <w:r w:rsidRPr="00AF53AB">
        <w:t xml:space="preserve">, </w:t>
      </w:r>
      <w:proofErr w:type="spellStart"/>
      <w:r w:rsidRPr="00AF53AB">
        <w:t>Рудаевка</w:t>
      </w:r>
      <w:proofErr w:type="spellEnd"/>
      <w:r w:rsidRPr="00AF53AB">
        <w:t>, Ф</w:t>
      </w:r>
      <w:r>
        <w:t>едоровка</w:t>
      </w:r>
      <w:r w:rsidRPr="00AF53AB">
        <w:t xml:space="preserve"> и х. Каплин. </w:t>
      </w:r>
    </w:p>
    <w:p w:rsidR="00B60A0A" w:rsidRPr="00AF53AB" w:rsidRDefault="00B60A0A" w:rsidP="00B60A0A">
      <w:pPr>
        <w:jc w:val="both"/>
      </w:pPr>
      <w:r w:rsidRPr="00AF53AB">
        <w:t xml:space="preserve"> Административным центром является </w:t>
      </w:r>
      <w:proofErr w:type="spellStart"/>
      <w:r w:rsidRPr="00AF53AB">
        <w:t>с</w:t>
      </w:r>
      <w:proofErr w:type="gramStart"/>
      <w:r w:rsidRPr="00AF53AB">
        <w:t>.Т</w:t>
      </w:r>
      <w:proofErr w:type="gramEnd"/>
      <w:r w:rsidRPr="00AF53AB">
        <w:t>итаревка</w:t>
      </w:r>
      <w:proofErr w:type="spellEnd"/>
      <w:r w:rsidRPr="00AF53AB">
        <w:t>.</w:t>
      </w:r>
    </w:p>
    <w:p w:rsidR="00B60A0A" w:rsidRPr="00AF53AB" w:rsidRDefault="00B60A0A" w:rsidP="00B60A0A">
      <w:pPr>
        <w:jc w:val="both"/>
      </w:pPr>
      <w:r w:rsidRPr="00AF53AB">
        <w:t>Общая площадь поселения – 15 301,8  га</w:t>
      </w:r>
    </w:p>
    <w:p w:rsidR="00B60A0A" w:rsidRPr="00AF53AB" w:rsidRDefault="00B60A0A" w:rsidP="00B60A0A">
      <w:pPr>
        <w:jc w:val="both"/>
      </w:pPr>
      <w:r w:rsidRPr="00AF53AB">
        <w:t>2. Число домовладен</w:t>
      </w:r>
      <w:r>
        <w:t>ий</w:t>
      </w:r>
      <w:r w:rsidRPr="00AF53AB">
        <w:t xml:space="preserve"> и жителей в поселении (в скобках: в сравнении с прошлым годом и тремя предыдущими годами).</w:t>
      </w:r>
    </w:p>
    <w:p w:rsidR="00B60A0A" w:rsidRPr="00AF53AB" w:rsidRDefault="00B60A0A" w:rsidP="00B60A0A">
      <w:pPr>
        <w:jc w:val="both"/>
      </w:pPr>
      <w:r w:rsidRPr="00AF53AB">
        <w:t>Всего жилых домовладений  - 456 (456);</w:t>
      </w:r>
    </w:p>
    <w:p w:rsidR="00B60A0A" w:rsidRPr="00AF53AB" w:rsidRDefault="00B60A0A" w:rsidP="00B60A0A">
      <w:pPr>
        <w:jc w:val="both"/>
      </w:pPr>
      <w:r w:rsidRPr="00AF53AB">
        <w:t xml:space="preserve"> пустующих –   </w:t>
      </w:r>
      <w:r w:rsidRPr="00AF53AB">
        <w:tab/>
      </w:r>
      <w:r w:rsidRPr="00AF53AB">
        <w:tab/>
      </w:r>
      <w:r w:rsidRPr="00AF53AB">
        <w:tab/>
        <w:t>-105</w:t>
      </w:r>
      <w:r w:rsidRPr="00AF53AB">
        <w:tab/>
        <w:t>(102)</w:t>
      </w:r>
    </w:p>
    <w:p w:rsidR="00B60A0A" w:rsidRPr="00AF53AB" w:rsidRDefault="00B60A0A" w:rsidP="00B60A0A">
      <w:pPr>
        <w:ind w:firstLine="708"/>
        <w:jc w:val="both"/>
      </w:pPr>
      <w:proofErr w:type="spellStart"/>
      <w:r w:rsidRPr="00AF53AB">
        <w:t>Титаревка</w:t>
      </w:r>
      <w:proofErr w:type="spellEnd"/>
      <w:r w:rsidRPr="00AF53AB">
        <w:t xml:space="preserve">    334  (75) </w:t>
      </w:r>
      <w:r w:rsidRPr="00AF53AB">
        <w:tab/>
      </w:r>
      <w:r>
        <w:t xml:space="preserve">            </w:t>
      </w:r>
      <w:r w:rsidRPr="00AF53AB">
        <w:t xml:space="preserve"> </w:t>
      </w:r>
      <w:proofErr w:type="spellStart"/>
      <w:r w:rsidRPr="00AF53AB">
        <w:t>Рудаевка</w:t>
      </w:r>
      <w:proofErr w:type="spellEnd"/>
      <w:r w:rsidRPr="00AF53AB">
        <w:t xml:space="preserve"> 98  (20)</w:t>
      </w:r>
    </w:p>
    <w:p w:rsidR="00B60A0A" w:rsidRPr="00AF53AB" w:rsidRDefault="00B60A0A" w:rsidP="00B60A0A">
      <w:pPr>
        <w:ind w:firstLine="708"/>
        <w:jc w:val="both"/>
      </w:pPr>
      <w:r>
        <w:t xml:space="preserve">Федоровка  </w:t>
      </w:r>
      <w:r w:rsidRPr="00AF53AB">
        <w:t xml:space="preserve"> 23    (11)</w:t>
      </w:r>
      <w:r w:rsidRPr="00AF53AB">
        <w:tab/>
      </w:r>
      <w:r w:rsidRPr="00AF53AB">
        <w:tab/>
        <w:t xml:space="preserve"> Каплин – 1 </w:t>
      </w:r>
    </w:p>
    <w:p w:rsidR="00B60A0A" w:rsidRPr="00AF53AB" w:rsidRDefault="00B60A0A" w:rsidP="00B60A0A">
      <w:pPr>
        <w:jc w:val="both"/>
      </w:pPr>
      <w:r w:rsidRPr="00AF53AB">
        <w:t>Количество жителей – 983</w:t>
      </w:r>
      <w:r w:rsidRPr="00AF53AB">
        <w:tab/>
        <w:t xml:space="preserve"> (973)  (1002) (1052.)</w:t>
      </w:r>
    </w:p>
    <w:p w:rsidR="00B60A0A" w:rsidRPr="00AF53AB" w:rsidRDefault="00B60A0A" w:rsidP="00B60A0A">
      <w:pPr>
        <w:jc w:val="both"/>
      </w:pPr>
      <w:proofErr w:type="spellStart"/>
      <w:r>
        <w:t>Титаревка</w:t>
      </w:r>
      <w:proofErr w:type="spellEnd"/>
      <w:r>
        <w:t xml:space="preserve"> </w:t>
      </w:r>
      <w:r w:rsidRPr="00AF53AB">
        <w:t>725</w:t>
      </w:r>
    </w:p>
    <w:p w:rsidR="00B60A0A" w:rsidRPr="00AF53AB" w:rsidRDefault="00B60A0A" w:rsidP="00B60A0A">
      <w:pPr>
        <w:jc w:val="both"/>
      </w:pPr>
      <w:proofErr w:type="spellStart"/>
      <w:r w:rsidRPr="00AF53AB">
        <w:t>Рудаевка</w:t>
      </w:r>
      <w:proofErr w:type="spellEnd"/>
      <w:r w:rsidRPr="00AF53AB">
        <w:t xml:space="preserve"> 205</w:t>
      </w:r>
    </w:p>
    <w:p w:rsidR="00B60A0A" w:rsidRPr="00AF53AB" w:rsidRDefault="00B60A0A" w:rsidP="00B60A0A">
      <w:pPr>
        <w:jc w:val="both"/>
      </w:pPr>
      <w:r w:rsidRPr="00AF53AB">
        <w:t>Федоровка 52</w:t>
      </w:r>
    </w:p>
    <w:p w:rsidR="00B60A0A" w:rsidRPr="00AF53AB" w:rsidRDefault="00B60A0A" w:rsidP="00B60A0A">
      <w:pPr>
        <w:jc w:val="both"/>
      </w:pPr>
      <w:r w:rsidRPr="00AF53AB">
        <w:t>Каплин 1</w:t>
      </w:r>
    </w:p>
    <w:p w:rsidR="00B60A0A" w:rsidRPr="00AF53AB" w:rsidRDefault="00B60A0A" w:rsidP="00B60A0A">
      <w:pPr>
        <w:jc w:val="both"/>
      </w:pPr>
      <w:r w:rsidRPr="00AF53AB">
        <w:t>В трудоспособном возрасте- 597</w:t>
      </w:r>
      <w:r w:rsidRPr="00AF53AB">
        <w:tab/>
      </w:r>
      <w:r w:rsidRPr="00AF53AB">
        <w:tab/>
      </w:r>
      <w:proofErr w:type="gramStart"/>
      <w:r w:rsidRPr="00AF53AB">
        <w:t xml:space="preserve">( </w:t>
      </w:r>
      <w:proofErr w:type="gramEnd"/>
      <w:r w:rsidRPr="00AF53AB">
        <w:t xml:space="preserve">575)  (555)   (595); </w:t>
      </w:r>
    </w:p>
    <w:p w:rsidR="00B60A0A" w:rsidRPr="00AF53AB" w:rsidRDefault="00B60A0A" w:rsidP="00B60A0A">
      <w:pPr>
        <w:jc w:val="both"/>
      </w:pPr>
      <w:r w:rsidRPr="00AF53AB">
        <w:t>Пенсионеров –</w:t>
      </w:r>
      <w:r>
        <w:t xml:space="preserve"> </w:t>
      </w:r>
      <w:r w:rsidRPr="00AF53AB">
        <w:t>262</w:t>
      </w:r>
      <w:r>
        <w:tab/>
        <w:t xml:space="preserve">(266) </w:t>
      </w:r>
      <w:proofErr w:type="gramStart"/>
      <w:r w:rsidRPr="00AF53AB">
        <w:t xml:space="preserve">( </w:t>
      </w:r>
      <w:proofErr w:type="gramEnd"/>
      <w:r w:rsidRPr="00AF53AB">
        <w:t xml:space="preserve">314)  (308); </w:t>
      </w:r>
    </w:p>
    <w:p w:rsidR="00B60A0A" w:rsidRPr="00AF53AB" w:rsidRDefault="00B60A0A" w:rsidP="00B60A0A">
      <w:pPr>
        <w:jc w:val="both"/>
      </w:pPr>
      <w:r w:rsidRPr="00AF53AB">
        <w:t xml:space="preserve">Численность детей  до 14 лет </w:t>
      </w:r>
      <w:r>
        <w:t xml:space="preserve">– </w:t>
      </w:r>
      <w:r w:rsidRPr="00AF53AB">
        <w:t>150</w:t>
      </w:r>
      <w:r>
        <w:t xml:space="preserve"> </w:t>
      </w:r>
      <w:r w:rsidRPr="00AF53AB">
        <w:t>(132</w:t>
      </w:r>
      <w:r>
        <w:t>)</w:t>
      </w:r>
      <w:r w:rsidRPr="00AF53AB">
        <w:t xml:space="preserve"> (133</w:t>
      </w:r>
      <w:r>
        <w:t>)</w:t>
      </w:r>
      <w:r w:rsidRPr="00AF53AB">
        <w:t xml:space="preserve"> (149); </w:t>
      </w:r>
    </w:p>
    <w:p w:rsidR="00B60A0A" w:rsidRPr="00AF53AB" w:rsidRDefault="00B60A0A" w:rsidP="00B60A0A">
      <w:pPr>
        <w:jc w:val="both"/>
      </w:pPr>
      <w:r w:rsidRPr="00AF53AB">
        <w:t>На территории поселения числится, но не  проживает: 1 ветеран ВОВ,  91 лет.  (08.1925)</w:t>
      </w:r>
    </w:p>
    <w:p w:rsidR="00B60A0A" w:rsidRPr="00AF53AB" w:rsidRDefault="00B60A0A" w:rsidP="00B60A0A">
      <w:pPr>
        <w:jc w:val="both"/>
      </w:pPr>
      <w:r w:rsidRPr="00AF53AB">
        <w:t>Многодетных семей, 7</w:t>
      </w:r>
      <w:r>
        <w:t xml:space="preserve"> </w:t>
      </w:r>
      <w:r w:rsidRPr="00AF53AB">
        <w:t>(8) (7</w:t>
      </w:r>
      <w:r>
        <w:t>)</w:t>
      </w:r>
      <w:r w:rsidRPr="00AF53AB">
        <w:t xml:space="preserve"> (4)  </w:t>
      </w:r>
    </w:p>
    <w:p w:rsidR="00B60A0A" w:rsidRPr="00AF53AB" w:rsidRDefault="00B60A0A" w:rsidP="00B60A0A">
      <w:pPr>
        <w:jc w:val="both"/>
      </w:pPr>
      <w:r w:rsidRPr="00AF53AB">
        <w:t>Жителей</w:t>
      </w:r>
      <w:r>
        <w:t>,</w:t>
      </w:r>
      <w:r w:rsidRPr="00AF53AB">
        <w:t xml:space="preserve"> относящихся к семьям </w:t>
      </w:r>
      <w:proofErr w:type="gramStart"/>
      <w:r w:rsidRPr="00AF53AB">
        <w:t>социального</w:t>
      </w:r>
      <w:proofErr w:type="gramEnd"/>
      <w:r w:rsidRPr="00AF53AB">
        <w:t xml:space="preserve"> риска-5   (8) (10)   (17)</w:t>
      </w:r>
    </w:p>
    <w:p w:rsidR="00B60A0A" w:rsidRPr="00AF53AB" w:rsidRDefault="00B60A0A" w:rsidP="00B60A0A">
      <w:pPr>
        <w:jc w:val="both"/>
      </w:pPr>
      <w:r w:rsidRPr="00AF53AB">
        <w:t>Семей имеющих</w:t>
      </w:r>
      <w:r>
        <w:t xml:space="preserve"> детей инвалидов -</w:t>
      </w:r>
      <w:r w:rsidRPr="00AF53AB">
        <w:t xml:space="preserve"> 2 (3) </w:t>
      </w:r>
      <w:proofErr w:type="gramStart"/>
      <w:r w:rsidRPr="00AF53AB">
        <w:t xml:space="preserve">( </w:t>
      </w:r>
      <w:proofErr w:type="gramEnd"/>
      <w:r w:rsidRPr="00AF53AB">
        <w:t>4) (4)</w:t>
      </w:r>
    </w:p>
    <w:p w:rsidR="00B60A0A" w:rsidRPr="00AF53AB" w:rsidRDefault="00B60A0A" w:rsidP="00B60A0A">
      <w:pPr>
        <w:jc w:val="both"/>
      </w:pPr>
      <w:r w:rsidRPr="00AF53AB">
        <w:t xml:space="preserve">Родилось – </w:t>
      </w:r>
      <w:r>
        <w:t>8</w:t>
      </w:r>
      <w:r w:rsidRPr="00AF53AB">
        <w:t xml:space="preserve"> (10)(8)(10);</w:t>
      </w:r>
    </w:p>
    <w:p w:rsidR="00B60A0A" w:rsidRPr="00AF53AB" w:rsidRDefault="00B60A0A" w:rsidP="00B60A0A">
      <w:pPr>
        <w:jc w:val="both"/>
      </w:pPr>
      <w:r>
        <w:t xml:space="preserve">Умерло – </w:t>
      </w:r>
      <w:r w:rsidRPr="00AF53AB">
        <w:t>18 (11)(15)(18)</w:t>
      </w:r>
    </w:p>
    <w:p w:rsidR="00B60A0A" w:rsidRPr="00AF53AB" w:rsidRDefault="00B60A0A" w:rsidP="00B60A0A">
      <w:pPr>
        <w:jc w:val="both"/>
      </w:pPr>
      <w:r w:rsidRPr="00AF53AB">
        <w:t>За 2016 год численность населения сократилась на 17 человек (4)(50)(2).</w:t>
      </w:r>
    </w:p>
    <w:p w:rsidR="00B60A0A" w:rsidRPr="00AF53AB" w:rsidRDefault="00B60A0A" w:rsidP="00B60A0A">
      <w:pPr>
        <w:jc w:val="both"/>
      </w:pPr>
      <w:r w:rsidRPr="00AF53AB">
        <w:t xml:space="preserve">3. Исполнение бюджета: </w:t>
      </w:r>
    </w:p>
    <w:p w:rsidR="00B60A0A" w:rsidRPr="00AF53AB" w:rsidRDefault="00B60A0A" w:rsidP="00B60A0A">
      <w:pPr>
        <w:jc w:val="both"/>
      </w:pPr>
      <w:r w:rsidRPr="00AF53AB">
        <w:t>Бюджет сформирован в соответствии с бюджетным законодательством:</w:t>
      </w:r>
    </w:p>
    <w:p w:rsidR="00B60A0A" w:rsidRPr="00AF53AB" w:rsidRDefault="00B60A0A" w:rsidP="00B60A0A">
      <w:pPr>
        <w:jc w:val="both"/>
      </w:pPr>
      <w:r w:rsidRPr="00AF53AB">
        <w:t xml:space="preserve">Доходы – </w:t>
      </w:r>
      <w:r>
        <w:t>5</w:t>
      </w:r>
      <w:r w:rsidRPr="00AF53AB">
        <w:t>820500 (</w:t>
      </w:r>
      <w:r>
        <w:t>3</w:t>
      </w:r>
      <w:r w:rsidRPr="00AF53AB">
        <w:t>699786) руб.</w:t>
      </w:r>
    </w:p>
    <w:p w:rsidR="00B60A0A" w:rsidRPr="00AF53AB" w:rsidRDefault="00B60A0A" w:rsidP="00B60A0A">
      <w:pPr>
        <w:jc w:val="both"/>
      </w:pPr>
      <w:r w:rsidRPr="00AF53AB">
        <w:t xml:space="preserve"> в т.ч. </w:t>
      </w:r>
      <w:proofErr w:type="gramStart"/>
      <w:r w:rsidRPr="00AF53AB">
        <w:t>собственные</w:t>
      </w:r>
      <w:proofErr w:type="gramEnd"/>
      <w:r w:rsidRPr="00AF53AB">
        <w:t xml:space="preserve"> – </w:t>
      </w:r>
      <w:r>
        <w:t>2</w:t>
      </w:r>
      <w:r w:rsidRPr="00AF53AB">
        <w:t>063100</w:t>
      </w:r>
      <w:r>
        <w:t xml:space="preserve"> </w:t>
      </w:r>
      <w:r w:rsidRPr="00AF53AB">
        <w:t>(</w:t>
      </w:r>
      <w:r>
        <w:t>2</w:t>
      </w:r>
      <w:r w:rsidRPr="00AF53AB">
        <w:t>210451) руб.</w:t>
      </w:r>
    </w:p>
    <w:p w:rsidR="00B60A0A" w:rsidRPr="00AF53AB" w:rsidRDefault="00B60A0A" w:rsidP="00B60A0A">
      <w:pPr>
        <w:jc w:val="both"/>
      </w:pPr>
      <w:r w:rsidRPr="00AF53AB">
        <w:t xml:space="preserve">Безвозмездные поступления: дотации, субсидии, </w:t>
      </w:r>
    </w:p>
    <w:p w:rsidR="00B60A0A" w:rsidRPr="00AF53AB" w:rsidRDefault="00B60A0A" w:rsidP="00B60A0A">
      <w:pPr>
        <w:jc w:val="both"/>
      </w:pPr>
      <w:r w:rsidRPr="00AF53AB">
        <w:t>субвенции и пр.</w:t>
      </w:r>
      <w:r>
        <w:t xml:space="preserve"> 3</w:t>
      </w:r>
      <w:r w:rsidRPr="00AF53AB">
        <w:t>757400</w:t>
      </w:r>
      <w:r>
        <w:t xml:space="preserve"> </w:t>
      </w:r>
      <w:r w:rsidRPr="00AF53AB">
        <w:t>(</w:t>
      </w:r>
      <w:r>
        <w:t>1</w:t>
      </w:r>
      <w:r w:rsidRPr="00AF53AB">
        <w:t>489335)</w:t>
      </w:r>
    </w:p>
    <w:p w:rsidR="00B60A0A" w:rsidRPr="00AF53AB" w:rsidRDefault="00B60A0A" w:rsidP="00B60A0A">
      <w:pPr>
        <w:jc w:val="both"/>
      </w:pPr>
      <w:r w:rsidRPr="00AF53AB">
        <w:t xml:space="preserve">Расходы </w:t>
      </w:r>
      <w:r>
        <w:t>5895</w:t>
      </w:r>
      <w:r w:rsidRPr="00AF53AB">
        <w:t>400(</w:t>
      </w:r>
      <w:r>
        <w:t>4</w:t>
      </w:r>
      <w:r w:rsidRPr="00AF53AB">
        <w:t>221792)руб.</w:t>
      </w:r>
    </w:p>
    <w:p w:rsidR="00B60A0A" w:rsidRPr="00AF53AB" w:rsidRDefault="00B60A0A" w:rsidP="00B60A0A">
      <w:pPr>
        <w:jc w:val="both"/>
      </w:pPr>
      <w:r w:rsidRPr="00AF53AB">
        <w:t>Исполнение бюджета за 2014 год составило 97.4%.</w:t>
      </w:r>
    </w:p>
    <w:p w:rsidR="00B60A0A" w:rsidRPr="00AF53AB" w:rsidRDefault="00B60A0A" w:rsidP="00B60A0A">
      <w:pPr>
        <w:jc w:val="both"/>
      </w:pPr>
      <w:r w:rsidRPr="00AF53AB">
        <w:t>Причина:</w:t>
      </w:r>
    </w:p>
    <w:p w:rsidR="00B60A0A" w:rsidRPr="00AF53AB" w:rsidRDefault="00B60A0A" w:rsidP="00B60A0A">
      <w:pPr>
        <w:jc w:val="both"/>
      </w:pPr>
      <w:r w:rsidRPr="00AF53AB">
        <w:t>Недоимка  по земельному налогу составила – 24</w:t>
      </w:r>
      <w:r>
        <w:t> </w:t>
      </w:r>
      <w:r w:rsidRPr="00AF53AB">
        <w:t>800</w:t>
      </w:r>
      <w:r>
        <w:t xml:space="preserve"> </w:t>
      </w:r>
      <w:r w:rsidRPr="00AF53AB">
        <w:t xml:space="preserve">(22 600) </w:t>
      </w:r>
      <w:proofErr w:type="spellStart"/>
      <w:r w:rsidRPr="00AF53AB">
        <w:t>руб</w:t>
      </w:r>
      <w:proofErr w:type="spellEnd"/>
      <w:r w:rsidRPr="00AF53AB">
        <w:t>;</w:t>
      </w:r>
    </w:p>
    <w:p w:rsidR="00B60A0A" w:rsidRPr="00AF53AB" w:rsidRDefault="00B60A0A" w:rsidP="00B60A0A">
      <w:pPr>
        <w:jc w:val="both"/>
      </w:pPr>
      <w:r w:rsidRPr="00AF53AB">
        <w:t xml:space="preserve"> Не</w:t>
      </w:r>
      <w:r>
        <w:t xml:space="preserve">доимка по имуществу составила – </w:t>
      </w:r>
      <w:r w:rsidRPr="00AF53AB">
        <w:t>8</w:t>
      </w:r>
      <w:r>
        <w:t> </w:t>
      </w:r>
      <w:r w:rsidRPr="00AF53AB">
        <w:t>300</w:t>
      </w:r>
      <w:r>
        <w:t xml:space="preserve"> </w:t>
      </w:r>
      <w:r w:rsidRPr="00AF53AB">
        <w:t xml:space="preserve">(7 100) </w:t>
      </w:r>
      <w:proofErr w:type="spellStart"/>
      <w:r w:rsidRPr="00AF53AB">
        <w:t>руб</w:t>
      </w:r>
      <w:proofErr w:type="spellEnd"/>
      <w:r w:rsidRPr="00AF53AB">
        <w:t>;</w:t>
      </w:r>
    </w:p>
    <w:p w:rsidR="00B60A0A" w:rsidRPr="00AF53AB" w:rsidRDefault="00B60A0A" w:rsidP="00B60A0A">
      <w:pPr>
        <w:jc w:val="both"/>
      </w:pPr>
      <w:r w:rsidRPr="00AF53AB">
        <w:t>Всё это за счёт неплатежеспособности людей, а также  выехавших и снявшихся с учёта людей.</w:t>
      </w:r>
    </w:p>
    <w:p w:rsidR="00B60A0A" w:rsidRPr="00AF53AB" w:rsidRDefault="00B60A0A" w:rsidP="00B60A0A">
      <w:pPr>
        <w:jc w:val="both"/>
      </w:pPr>
      <w:r w:rsidRPr="00AF53AB">
        <w:t>4. Работа с земельными ресурсами</w:t>
      </w:r>
    </w:p>
    <w:p w:rsidR="00B60A0A" w:rsidRPr="00AF53AB" w:rsidRDefault="00B60A0A" w:rsidP="00B60A0A">
      <w:pPr>
        <w:jc w:val="both"/>
      </w:pPr>
      <w:r w:rsidRPr="00AF53AB">
        <w:t xml:space="preserve">Общая площадь земли под поселением </w:t>
      </w:r>
      <w:smartTag w:uri="urn:schemas-microsoft-com:office:smarttags" w:element="metricconverter">
        <w:smartTagPr>
          <w:attr w:name="ProductID" w:val="15 232.0 га"/>
        </w:smartTagPr>
        <w:r w:rsidRPr="00AF53AB">
          <w:t>15 232.0 га</w:t>
        </w:r>
      </w:smartTag>
    </w:p>
    <w:p w:rsidR="00B60A0A" w:rsidRPr="00AF53AB" w:rsidRDefault="00B60A0A" w:rsidP="00B60A0A">
      <w:pPr>
        <w:jc w:val="both"/>
      </w:pPr>
      <w:r>
        <w:t xml:space="preserve">Общая площадь с.х. угодий </w:t>
      </w:r>
      <w:smartTag w:uri="urn:schemas-microsoft-com:office:smarttags" w:element="metricconverter">
        <w:smartTagPr>
          <w:attr w:name="ProductID" w:val="12 584 га"/>
        </w:smartTagPr>
        <w:r w:rsidRPr="00AF53AB">
          <w:t>12 584 га</w:t>
        </w:r>
      </w:smartTag>
    </w:p>
    <w:p w:rsidR="00B60A0A" w:rsidRPr="00AF53AB" w:rsidRDefault="00B60A0A" w:rsidP="00B60A0A">
      <w:pPr>
        <w:jc w:val="both"/>
      </w:pPr>
      <w:r w:rsidRPr="00AF53AB">
        <w:t xml:space="preserve">Пашни – </w:t>
      </w:r>
      <w:smartTag w:uri="urn:schemas-microsoft-com:office:smarttags" w:element="metricconverter">
        <w:smartTagPr>
          <w:attr w:name="ProductID" w:val="9 620 га"/>
        </w:smartTagPr>
        <w:r w:rsidRPr="00AF53AB">
          <w:t>9 620 га</w:t>
        </w:r>
      </w:smartTag>
      <w:r w:rsidRPr="00AF53AB">
        <w:t>.</w:t>
      </w:r>
    </w:p>
    <w:p w:rsidR="00B60A0A" w:rsidRPr="00AF53AB" w:rsidRDefault="00B60A0A" w:rsidP="00B60A0A">
      <w:pPr>
        <w:jc w:val="both"/>
      </w:pPr>
      <w:smartTag w:uri="urn:schemas-microsoft-com:office:smarttags" w:element="metricconverter">
        <w:smartTagPr>
          <w:attr w:name="ProductID" w:val="747 га"/>
        </w:smartTagPr>
        <w:r w:rsidRPr="00AF53AB">
          <w:t>747 га</w:t>
        </w:r>
      </w:smartTag>
      <w:proofErr w:type="gramStart"/>
      <w:r w:rsidRPr="00AF53AB">
        <w:t>.</w:t>
      </w:r>
      <w:proofErr w:type="gramEnd"/>
      <w:r w:rsidRPr="00AF53AB">
        <w:t xml:space="preserve"> </w:t>
      </w:r>
      <w:proofErr w:type="gramStart"/>
      <w:r w:rsidRPr="00AF53AB">
        <w:t>н</w:t>
      </w:r>
      <w:proofErr w:type="gramEnd"/>
      <w:r w:rsidRPr="00AF53AB">
        <w:t>евостребованной земли</w:t>
      </w:r>
    </w:p>
    <w:p w:rsidR="00B60A0A" w:rsidRPr="00AF53AB" w:rsidRDefault="00B60A0A" w:rsidP="00B60A0A">
      <w:pPr>
        <w:jc w:val="both"/>
      </w:pPr>
      <w:r w:rsidRPr="00AF53AB">
        <w:t>Она была  передана в областной департамент земельных отношений</w:t>
      </w:r>
      <w:proofErr w:type="gramStart"/>
      <w:r w:rsidRPr="00AF53AB">
        <w:t>,(</w:t>
      </w:r>
      <w:proofErr w:type="gramEnd"/>
      <w:r w:rsidRPr="00AF53AB">
        <w:t xml:space="preserve">по распоряжению департамента) после оформления документов, </w:t>
      </w:r>
    </w:p>
    <w:p w:rsidR="00B60A0A" w:rsidRPr="00AF53AB" w:rsidRDefault="00B60A0A" w:rsidP="00B60A0A">
      <w:pPr>
        <w:jc w:val="both"/>
      </w:pPr>
      <w:smartTag w:uri="urn:schemas-microsoft-com:office:smarttags" w:element="metricconverter">
        <w:smartTagPr>
          <w:attr w:name="ProductID" w:val="224 га"/>
        </w:smartTagPr>
        <w:r w:rsidRPr="00AF53AB">
          <w:t>224 га</w:t>
        </w:r>
      </w:smartTag>
      <w:r w:rsidRPr="00AF53AB">
        <w:t xml:space="preserve"> было передано в собственность нашей администрации, но в аренду её никто не  берёт, так как:</w:t>
      </w:r>
    </w:p>
    <w:p w:rsidR="00B60A0A" w:rsidRPr="00AF53AB" w:rsidRDefault="00B60A0A" w:rsidP="00B60A0A">
      <w:pPr>
        <w:jc w:val="both"/>
      </w:pPr>
      <w:r w:rsidRPr="00AF53AB">
        <w:t xml:space="preserve"> 1. идут они одним лотом;</w:t>
      </w:r>
    </w:p>
    <w:p w:rsidR="00B60A0A" w:rsidRPr="00AF53AB" w:rsidRDefault="00B60A0A" w:rsidP="00B60A0A">
      <w:pPr>
        <w:jc w:val="both"/>
      </w:pPr>
      <w:r w:rsidRPr="00AF53AB">
        <w:t xml:space="preserve">2. поля разбросаны по всему поселению. </w:t>
      </w:r>
    </w:p>
    <w:p w:rsidR="00B60A0A" w:rsidRPr="00AF53AB" w:rsidRDefault="00B60A0A" w:rsidP="00B60A0A">
      <w:pPr>
        <w:jc w:val="both"/>
      </w:pPr>
      <w:r w:rsidRPr="00AF53AB">
        <w:lastRenderedPageBreak/>
        <w:t>3. большая часть это пастбища и залежи, заросшие кустарником.</w:t>
      </w:r>
    </w:p>
    <w:p w:rsidR="00B60A0A" w:rsidRPr="00AF53AB" w:rsidRDefault="00B60A0A" w:rsidP="00B60A0A">
      <w:pPr>
        <w:jc w:val="both"/>
      </w:pPr>
      <w:r w:rsidRPr="00AF53AB">
        <w:t xml:space="preserve">Остальные </w:t>
      </w:r>
      <w:smartTag w:uri="urn:schemas-microsoft-com:office:smarttags" w:element="metricconverter">
        <w:smartTagPr>
          <w:attr w:name="ProductID" w:val="522 га"/>
        </w:smartTagPr>
        <w:r w:rsidRPr="00AF53AB">
          <w:t>522 га</w:t>
        </w:r>
      </w:smartTag>
      <w:proofErr w:type="gramStart"/>
      <w:r w:rsidRPr="00AF53AB">
        <w:t>.</w:t>
      </w:r>
      <w:proofErr w:type="gramEnd"/>
      <w:r w:rsidRPr="00AF53AB">
        <w:t xml:space="preserve"> </w:t>
      </w:r>
      <w:proofErr w:type="gramStart"/>
      <w:r w:rsidRPr="00AF53AB">
        <w:t>э</w:t>
      </w:r>
      <w:proofErr w:type="gramEnd"/>
      <w:r w:rsidRPr="00AF53AB">
        <w:t>то областная собственность, она также не обрабатывается.</w:t>
      </w:r>
    </w:p>
    <w:p w:rsidR="00B60A0A" w:rsidRPr="00AF53AB" w:rsidRDefault="00B60A0A" w:rsidP="00B60A0A">
      <w:pPr>
        <w:jc w:val="both"/>
      </w:pPr>
      <w:r w:rsidRPr="00AF53AB">
        <w:t xml:space="preserve">Вся оставшаяся земля обрабатывается – 4-мя ООО СХП и 12-ю КФХ </w:t>
      </w:r>
    </w:p>
    <w:p w:rsidR="00B60A0A" w:rsidRPr="00AF53AB" w:rsidRDefault="00B60A0A" w:rsidP="00B60A0A">
      <w:pPr>
        <w:jc w:val="both"/>
      </w:pPr>
      <w:r w:rsidRPr="00AF53AB">
        <w:t xml:space="preserve">В ФРС оформлено </w:t>
      </w:r>
      <w:r w:rsidRPr="00AF53AB">
        <w:tab/>
        <w:t>8 024, 05 с.х. угодий.</w:t>
      </w:r>
      <w:r w:rsidRPr="00AF53AB">
        <w:tab/>
        <w:t>(</w:t>
      </w:r>
      <w:smartTag w:uri="urn:schemas-microsoft-com:office:smarttags" w:element="metricconverter">
        <w:smartTagPr>
          <w:attr w:name="ProductID" w:val="240 га"/>
        </w:smartTagPr>
        <w:r w:rsidRPr="00AF53AB">
          <w:t>240 га</w:t>
        </w:r>
      </w:smartTag>
      <w:proofErr w:type="gramStart"/>
      <w:r w:rsidRPr="00AF53AB">
        <w:t xml:space="preserve"> )</w:t>
      </w:r>
      <w:proofErr w:type="gramEnd"/>
      <w:smartTag w:uri="urn:schemas-microsoft-com:office:smarttags" w:element="metricconverter">
        <w:smartTagPr>
          <w:attr w:name="ProductID" w:val="84 га"/>
        </w:smartTagPr>
        <w:r w:rsidRPr="00AF53AB">
          <w:t>84 га</w:t>
        </w:r>
      </w:smartTag>
      <w:r w:rsidRPr="00AF53AB">
        <w:t xml:space="preserve">.  На стадии оформления, все остальные земли. </w:t>
      </w:r>
    </w:p>
    <w:p w:rsidR="00B60A0A" w:rsidRPr="00AF53AB" w:rsidRDefault="00B60A0A" w:rsidP="00B60A0A">
      <w:pPr>
        <w:jc w:val="both"/>
      </w:pPr>
      <w:r w:rsidRPr="00AF53AB">
        <w:t xml:space="preserve">Итоги работы: хозяйств: </w:t>
      </w:r>
    </w:p>
    <w:p w:rsidR="00B60A0A" w:rsidRPr="00AF53AB" w:rsidRDefault="00B60A0A" w:rsidP="00B60A0A">
      <w:pPr>
        <w:jc w:val="both"/>
      </w:pPr>
      <w:r w:rsidRPr="00AF53AB">
        <w:tab/>
        <w:t>-</w:t>
      </w:r>
      <w:r>
        <w:t xml:space="preserve"> </w:t>
      </w:r>
      <w:r w:rsidRPr="00AF53AB">
        <w:t>По зерновым и по озимым, показател</w:t>
      </w:r>
      <w:proofErr w:type="gramStart"/>
      <w:r w:rsidRPr="00AF53AB">
        <w:t>и ООО</w:t>
      </w:r>
      <w:proofErr w:type="gramEnd"/>
      <w:r w:rsidRPr="00AF53AB">
        <w:t xml:space="preserve"> СХП «Буревестник», «Старт»,  </w:t>
      </w:r>
      <w:proofErr w:type="spellStart"/>
      <w:r w:rsidRPr="00AF53AB">
        <w:t>Титаревское</w:t>
      </w:r>
      <w:proofErr w:type="spellEnd"/>
      <w:r w:rsidRPr="00AF53AB">
        <w:t xml:space="preserve"> и </w:t>
      </w:r>
      <w:proofErr w:type="spellStart"/>
      <w:r w:rsidRPr="00AF53AB">
        <w:t>Рудаевское</w:t>
      </w:r>
      <w:proofErr w:type="spellEnd"/>
      <w:r w:rsidRPr="00AF53AB">
        <w:t xml:space="preserve"> ниже, чем районные показатели. </w:t>
      </w:r>
    </w:p>
    <w:p w:rsidR="00B60A0A" w:rsidRPr="00AF53AB" w:rsidRDefault="00B60A0A" w:rsidP="00B60A0A">
      <w:pPr>
        <w:jc w:val="both"/>
      </w:pPr>
      <w:r w:rsidRPr="00AF53AB">
        <w:tab/>
        <w:t>-По подсолнечник</w:t>
      </w:r>
      <w:proofErr w:type="gramStart"/>
      <w:r w:rsidRPr="00AF53AB">
        <w:t>у у ООО</w:t>
      </w:r>
      <w:proofErr w:type="gramEnd"/>
      <w:r w:rsidRPr="00AF53AB">
        <w:t xml:space="preserve"> СХП «Буревестник» выше районных.</w:t>
      </w:r>
    </w:p>
    <w:p w:rsidR="00B60A0A" w:rsidRPr="00AF53AB" w:rsidRDefault="00B60A0A" w:rsidP="00B60A0A">
      <w:pPr>
        <w:jc w:val="both"/>
      </w:pPr>
      <w:r w:rsidRPr="00AF53AB">
        <w:tab/>
        <w:t xml:space="preserve">- По зерновым и озимым у 11  КФХ поселения, показатели </w:t>
      </w:r>
      <w:r>
        <w:t>ниже</w:t>
      </w:r>
      <w:r w:rsidRPr="00AF53AB">
        <w:t xml:space="preserve"> </w:t>
      </w:r>
      <w:proofErr w:type="gramStart"/>
      <w:r w:rsidRPr="00AF53AB">
        <w:t>районных</w:t>
      </w:r>
      <w:proofErr w:type="gramEnd"/>
      <w:r w:rsidRPr="00AF53AB">
        <w:t xml:space="preserve">. </w:t>
      </w:r>
    </w:p>
    <w:p w:rsidR="00B60A0A" w:rsidRPr="00AF53AB" w:rsidRDefault="00B60A0A" w:rsidP="00B60A0A">
      <w:pPr>
        <w:jc w:val="both"/>
      </w:pPr>
      <w:r w:rsidRPr="00AF53AB">
        <w:tab/>
        <w:t xml:space="preserve">- По подсолнечнику: у КФХ выше </w:t>
      </w:r>
      <w:proofErr w:type="gramStart"/>
      <w:r w:rsidRPr="00AF53AB">
        <w:t>районных</w:t>
      </w:r>
      <w:proofErr w:type="gramEnd"/>
    </w:p>
    <w:p w:rsidR="00B60A0A" w:rsidRPr="00AF53AB" w:rsidRDefault="00B60A0A" w:rsidP="00B60A0A">
      <w:pPr>
        <w:jc w:val="both"/>
      </w:pPr>
      <w:r w:rsidRPr="00AF53AB">
        <w:t xml:space="preserve">ООО СХП «Буревестник» кроме того развивает МТФ численностью до 200 голов. Наши сельхозпроизводители принимали участие в семинарах и </w:t>
      </w:r>
      <w:proofErr w:type="spellStart"/>
      <w:r w:rsidRPr="00AF53AB">
        <w:t>с</w:t>
      </w:r>
      <w:proofErr w:type="gramStart"/>
      <w:r w:rsidRPr="00AF53AB">
        <w:t>.х</w:t>
      </w:r>
      <w:proofErr w:type="spellEnd"/>
      <w:proofErr w:type="gramEnd"/>
      <w:r w:rsidRPr="00AF53AB">
        <w:t xml:space="preserve"> выставках на территории  Воронежской и Ростовской областей, где знакомились с передовыми технологиями выращивания с.х. культур. </w:t>
      </w:r>
    </w:p>
    <w:p w:rsidR="00B60A0A" w:rsidRPr="00AF53AB" w:rsidRDefault="00B60A0A" w:rsidP="00B60A0A">
      <w:pPr>
        <w:jc w:val="both"/>
      </w:pPr>
      <w:r w:rsidRPr="00AF53AB">
        <w:t>5. Состояние социальной сферы</w:t>
      </w:r>
    </w:p>
    <w:p w:rsidR="00B60A0A" w:rsidRPr="00AF53AB" w:rsidRDefault="00B60A0A" w:rsidP="00B60A0A">
      <w:pPr>
        <w:jc w:val="both"/>
      </w:pPr>
      <w:r w:rsidRPr="00AF53AB">
        <w:t xml:space="preserve">В поселении: </w:t>
      </w:r>
    </w:p>
    <w:p w:rsidR="00B60A0A" w:rsidRPr="00AF53AB" w:rsidRDefault="00B60A0A" w:rsidP="00B60A0A">
      <w:pPr>
        <w:jc w:val="both"/>
      </w:pPr>
      <w:r w:rsidRPr="00AF53AB">
        <w:t>- работают 2 клуба, 2 библиотеки</w:t>
      </w:r>
    </w:p>
    <w:p w:rsidR="00B60A0A" w:rsidRPr="00AF53AB" w:rsidRDefault="00B60A0A" w:rsidP="00B60A0A">
      <w:pPr>
        <w:jc w:val="both"/>
      </w:pPr>
      <w:r w:rsidRPr="00AF53AB">
        <w:t xml:space="preserve">- </w:t>
      </w:r>
      <w:proofErr w:type="spellStart"/>
      <w:r w:rsidRPr="00AF53AB">
        <w:t>Титаревская</w:t>
      </w:r>
      <w:proofErr w:type="spellEnd"/>
      <w:r w:rsidRPr="00AF53AB">
        <w:t xml:space="preserve"> Амбулатория, </w:t>
      </w:r>
      <w:proofErr w:type="spellStart"/>
      <w:r w:rsidRPr="00AF53AB">
        <w:t>Рудаевский</w:t>
      </w:r>
      <w:proofErr w:type="spellEnd"/>
      <w:r w:rsidRPr="00AF53AB">
        <w:t xml:space="preserve"> ФАП.</w:t>
      </w:r>
    </w:p>
    <w:p w:rsidR="00B60A0A" w:rsidRPr="00AF53AB" w:rsidRDefault="00B60A0A" w:rsidP="00B60A0A">
      <w:pPr>
        <w:jc w:val="both"/>
      </w:pPr>
      <w:r w:rsidRPr="00AF53AB">
        <w:t xml:space="preserve">-  государственная аптека и аптека при </w:t>
      </w:r>
      <w:proofErr w:type="spellStart"/>
      <w:r w:rsidRPr="00AF53AB">
        <w:t>Рудаевском</w:t>
      </w:r>
      <w:proofErr w:type="spellEnd"/>
      <w:r w:rsidRPr="00AF53AB">
        <w:t xml:space="preserve"> </w:t>
      </w:r>
      <w:proofErr w:type="spellStart"/>
      <w:r w:rsidRPr="00AF53AB">
        <w:t>ФАПе</w:t>
      </w:r>
      <w:proofErr w:type="spellEnd"/>
      <w:r w:rsidRPr="00AF53AB">
        <w:t>.</w:t>
      </w:r>
    </w:p>
    <w:p w:rsidR="00B60A0A" w:rsidRPr="00AF53AB" w:rsidRDefault="00B60A0A" w:rsidP="00B60A0A">
      <w:pPr>
        <w:jc w:val="both"/>
      </w:pPr>
      <w:r w:rsidRPr="00AF53AB">
        <w:t xml:space="preserve">-  </w:t>
      </w:r>
      <w:proofErr w:type="spellStart"/>
      <w:r w:rsidRPr="00AF53AB">
        <w:t>Титаревская</w:t>
      </w:r>
      <w:proofErr w:type="spellEnd"/>
      <w:r w:rsidRPr="00AF53AB">
        <w:t xml:space="preserve"> малокомплектная средняя школа.</w:t>
      </w:r>
    </w:p>
    <w:p w:rsidR="00B60A0A" w:rsidRPr="00AF53AB" w:rsidRDefault="00B60A0A" w:rsidP="00B60A0A">
      <w:pPr>
        <w:jc w:val="both"/>
      </w:pPr>
      <w:r w:rsidRPr="00AF53AB">
        <w:t xml:space="preserve">-  2 </w:t>
      </w:r>
      <w:proofErr w:type="gramStart"/>
      <w:r w:rsidRPr="00AF53AB">
        <w:t>почтовых</w:t>
      </w:r>
      <w:proofErr w:type="gramEnd"/>
      <w:r w:rsidRPr="00AF53AB">
        <w:t xml:space="preserve"> отделения</w:t>
      </w:r>
    </w:p>
    <w:p w:rsidR="00B60A0A" w:rsidRPr="00AF53AB" w:rsidRDefault="00B60A0A" w:rsidP="00B60A0A">
      <w:pPr>
        <w:jc w:val="both"/>
      </w:pPr>
      <w:r w:rsidRPr="00AF53AB">
        <w:t>-  филиал отделения сбербанка</w:t>
      </w:r>
    </w:p>
    <w:p w:rsidR="00B60A0A" w:rsidRPr="00AF53AB" w:rsidRDefault="00B60A0A" w:rsidP="00B60A0A">
      <w:pPr>
        <w:jc w:val="both"/>
      </w:pPr>
      <w:r w:rsidRPr="00AF53AB">
        <w:t>-  ветеринарная лечебница</w:t>
      </w:r>
    </w:p>
    <w:p w:rsidR="00B60A0A" w:rsidRPr="00AF53AB" w:rsidRDefault="00B60A0A" w:rsidP="00B60A0A">
      <w:pPr>
        <w:jc w:val="both"/>
      </w:pPr>
      <w:r w:rsidRPr="00AF53AB">
        <w:t>-  молокоприёмный пункт по сбору и отправке молока в г</w:t>
      </w:r>
      <w:proofErr w:type="gramStart"/>
      <w:r w:rsidRPr="00AF53AB">
        <w:t>.В</w:t>
      </w:r>
      <w:proofErr w:type="gramEnd"/>
      <w:r w:rsidRPr="00AF53AB">
        <w:t>оронеж</w:t>
      </w:r>
    </w:p>
    <w:p w:rsidR="00B60A0A" w:rsidRPr="00AF53AB" w:rsidRDefault="00B60A0A" w:rsidP="00B60A0A">
      <w:pPr>
        <w:jc w:val="both"/>
      </w:pPr>
      <w:r w:rsidRPr="00AF53AB">
        <w:t xml:space="preserve">- 4 магазина Кантемировского </w:t>
      </w:r>
      <w:proofErr w:type="spellStart"/>
      <w:r w:rsidRPr="00AF53AB">
        <w:t>Райпо</w:t>
      </w:r>
      <w:proofErr w:type="spellEnd"/>
      <w:r w:rsidRPr="00AF53AB">
        <w:t xml:space="preserve">, 1 павильон и 1 кафе и 1 бар. </w:t>
      </w:r>
    </w:p>
    <w:p w:rsidR="00B60A0A" w:rsidRPr="00AF53AB" w:rsidRDefault="00B60A0A" w:rsidP="00B60A0A">
      <w:pPr>
        <w:jc w:val="both"/>
      </w:pPr>
      <w:r w:rsidRPr="00AF53AB">
        <w:t xml:space="preserve">6. Поселение приняло участие </w:t>
      </w:r>
      <w:smartTag w:uri="urn:schemas-microsoft-com:office:smarttags" w:element="time">
        <w:smartTagPr>
          <w:attr w:name="Minute" w:val="0"/>
          <w:attr w:name="Hour" w:val="16"/>
        </w:smartTagPr>
        <w:r w:rsidRPr="00AF53AB">
          <w:t>в 4</w:t>
        </w:r>
      </w:smartTag>
      <w:r w:rsidRPr="00AF53AB">
        <w:t xml:space="preserve"> целевых программах:</w:t>
      </w:r>
    </w:p>
    <w:p w:rsidR="00B60A0A" w:rsidRPr="00AF53AB" w:rsidRDefault="00B60A0A" w:rsidP="00B60A0A">
      <w:pPr>
        <w:jc w:val="both"/>
      </w:pPr>
      <w:r w:rsidRPr="00AF53AB">
        <w:t>1-я.  Жилище. В 2016 году обращений по улучшению жилищных условий жителями поселения не  было</w:t>
      </w:r>
    </w:p>
    <w:p w:rsidR="00B60A0A" w:rsidRPr="00AF53AB" w:rsidRDefault="00B60A0A" w:rsidP="00B60A0A">
      <w:pPr>
        <w:jc w:val="both"/>
      </w:pPr>
      <w:r w:rsidRPr="00AF53AB">
        <w:t>2-я. Энергосбережение.</w:t>
      </w:r>
    </w:p>
    <w:p w:rsidR="00B60A0A" w:rsidRPr="00AF53AB" w:rsidRDefault="00B60A0A" w:rsidP="00B60A0A">
      <w:pPr>
        <w:jc w:val="both"/>
      </w:pPr>
      <w:r w:rsidRPr="00AF53AB">
        <w:t xml:space="preserve">На сегодняшний день в сёлах </w:t>
      </w:r>
      <w:proofErr w:type="spellStart"/>
      <w:r w:rsidRPr="00AF53AB">
        <w:t>Титаревка</w:t>
      </w:r>
      <w:proofErr w:type="spellEnd"/>
      <w:r w:rsidRPr="00AF53AB">
        <w:t xml:space="preserve"> и </w:t>
      </w:r>
      <w:proofErr w:type="spellStart"/>
      <w:r w:rsidRPr="00AF53AB">
        <w:t>Рудаевка</w:t>
      </w:r>
      <w:proofErr w:type="spellEnd"/>
      <w:r w:rsidRPr="00AF53AB">
        <w:t xml:space="preserve"> демонтированы старые уличные фонари, провешено </w:t>
      </w:r>
      <w:smartTag w:uri="urn:schemas-microsoft-com:office:smarttags" w:element="metricconverter">
        <w:smartTagPr>
          <w:attr w:name="ProductID" w:val="4 км"/>
        </w:smartTagPr>
        <w:r w:rsidRPr="00AF53AB">
          <w:t>4 км</w:t>
        </w:r>
      </w:smartTag>
      <w:proofErr w:type="gramStart"/>
      <w:r w:rsidRPr="00AF53AB">
        <w:t>.</w:t>
      </w:r>
      <w:proofErr w:type="gramEnd"/>
      <w:r w:rsidRPr="00AF53AB">
        <w:t xml:space="preserve"> </w:t>
      </w:r>
      <w:proofErr w:type="gramStart"/>
      <w:r w:rsidRPr="00AF53AB">
        <w:t>п</w:t>
      </w:r>
      <w:proofErr w:type="gramEnd"/>
      <w:r w:rsidRPr="00AF53AB">
        <w:t>ровода СИП и установлено 90 новых светодиодных светильников. Также установлено 10 шкафов с узлами учёта и таймерами по регулировке работы фонарей в тёмное время суток.</w:t>
      </w:r>
    </w:p>
    <w:p w:rsidR="00B60A0A" w:rsidRPr="00AF53AB" w:rsidRDefault="00B60A0A" w:rsidP="00B60A0A">
      <w:pPr>
        <w:jc w:val="both"/>
      </w:pPr>
      <w:r w:rsidRPr="00AF53AB">
        <w:tab/>
        <w:t xml:space="preserve">Осталась село Федоровка: там нужно провесить 1км. </w:t>
      </w:r>
      <w:proofErr w:type="spellStart"/>
      <w:r w:rsidRPr="00AF53AB">
        <w:t>СИПа</w:t>
      </w:r>
      <w:proofErr w:type="spellEnd"/>
      <w:r w:rsidRPr="00AF53AB">
        <w:t xml:space="preserve">, установить 10 светильников и шкаф с оборудованием. </w:t>
      </w:r>
    </w:p>
    <w:p w:rsidR="00B60A0A" w:rsidRPr="00AF53AB" w:rsidRDefault="00B60A0A" w:rsidP="00B60A0A">
      <w:pPr>
        <w:jc w:val="both"/>
      </w:pPr>
      <w:r w:rsidRPr="00AF53AB">
        <w:t>3-я: Работа с центром занятости.</w:t>
      </w:r>
    </w:p>
    <w:p w:rsidR="00B60A0A" w:rsidRPr="00AF53AB" w:rsidRDefault="00B60A0A" w:rsidP="00B60A0A">
      <w:pPr>
        <w:jc w:val="both"/>
      </w:pPr>
      <w:r w:rsidRPr="00AF53AB">
        <w:t>В 2016 году была предоставлена работа для пятерых жителей  поселения.</w:t>
      </w:r>
    </w:p>
    <w:p w:rsidR="00B60A0A" w:rsidRPr="00AF53AB" w:rsidRDefault="00B60A0A" w:rsidP="00B60A0A">
      <w:pPr>
        <w:jc w:val="both"/>
      </w:pPr>
      <w:r w:rsidRPr="00AF53AB">
        <w:t>Безработные граждане поселения в количестве 5 человек были временно приняты на работу по благоустройству территории поселения. Они занимались высадкой саженцев деревьев, уборкой территории. Привлекались к субботникам.</w:t>
      </w:r>
    </w:p>
    <w:p w:rsidR="00B60A0A" w:rsidRPr="00AF53AB" w:rsidRDefault="00B60A0A" w:rsidP="00B60A0A">
      <w:pPr>
        <w:jc w:val="both"/>
      </w:pPr>
      <w:r w:rsidRPr="00AF53AB">
        <w:t>4-я: Благоустройство</w:t>
      </w:r>
    </w:p>
    <w:p w:rsidR="00B60A0A" w:rsidRPr="00AF53AB" w:rsidRDefault="00B60A0A" w:rsidP="00B60A0A">
      <w:pPr>
        <w:jc w:val="both"/>
      </w:pPr>
      <w:r w:rsidRPr="00AF53AB">
        <w:t xml:space="preserve">Отсыпано </w:t>
      </w:r>
      <w:proofErr w:type="spellStart"/>
      <w:r w:rsidRPr="00AF53AB">
        <w:t>хрящём</w:t>
      </w:r>
      <w:proofErr w:type="spellEnd"/>
      <w:r>
        <w:t xml:space="preserve"> около 2</w:t>
      </w:r>
      <w:r w:rsidRPr="00AF53AB">
        <w:t>000м. уличных дорог.</w:t>
      </w:r>
    </w:p>
    <w:p w:rsidR="00B60A0A" w:rsidRPr="00AF53AB" w:rsidRDefault="00B60A0A" w:rsidP="00B60A0A">
      <w:pPr>
        <w:jc w:val="both"/>
      </w:pPr>
      <w:r w:rsidRPr="00AF53AB">
        <w:t xml:space="preserve">Отсыпано щебнем </w:t>
      </w:r>
      <w:r>
        <w:t>около 1</w:t>
      </w:r>
      <w:r w:rsidRPr="00AF53AB">
        <w:t>100 м.</w:t>
      </w:r>
    </w:p>
    <w:p w:rsidR="00B60A0A" w:rsidRPr="00AF53AB" w:rsidRDefault="00B60A0A" w:rsidP="00B60A0A">
      <w:pPr>
        <w:jc w:val="both"/>
      </w:pPr>
      <w:r w:rsidRPr="00AF53AB">
        <w:t xml:space="preserve">Сделано: через речку </w:t>
      </w:r>
      <w:proofErr w:type="gramStart"/>
      <w:r w:rsidRPr="00AF53AB">
        <w:t>Левая</w:t>
      </w:r>
      <w:proofErr w:type="gramEnd"/>
      <w:r w:rsidRPr="00AF53AB">
        <w:t xml:space="preserve"> </w:t>
      </w:r>
      <w:proofErr w:type="spellStart"/>
      <w:r w:rsidRPr="00AF53AB">
        <w:t>Богучарка</w:t>
      </w:r>
      <w:proofErr w:type="spellEnd"/>
      <w:r w:rsidRPr="00AF53AB">
        <w:t xml:space="preserve"> один переходной мостик.</w:t>
      </w:r>
    </w:p>
    <w:p w:rsidR="00B60A0A" w:rsidRPr="00AF53AB" w:rsidRDefault="00B60A0A" w:rsidP="00B60A0A">
      <w:pPr>
        <w:jc w:val="both"/>
      </w:pPr>
      <w:r w:rsidRPr="00AF53AB">
        <w:t xml:space="preserve">Создано 2 </w:t>
      </w:r>
      <w:proofErr w:type="spellStart"/>
      <w:r w:rsidRPr="00AF53AB">
        <w:t>ТОСа</w:t>
      </w:r>
      <w:proofErr w:type="spellEnd"/>
      <w:r w:rsidRPr="00AF53AB">
        <w:t>:</w:t>
      </w:r>
    </w:p>
    <w:p w:rsidR="00B60A0A" w:rsidRPr="00AF53AB" w:rsidRDefault="00B60A0A" w:rsidP="00B60A0A">
      <w:pPr>
        <w:jc w:val="both"/>
      </w:pPr>
      <w:r w:rsidRPr="00AF53AB">
        <w:t xml:space="preserve">ТОС «Буревестник»: благоустройство места отдыха на </w:t>
      </w:r>
      <w:proofErr w:type="spellStart"/>
      <w:r w:rsidRPr="00AF53AB">
        <w:t>Титаревском</w:t>
      </w:r>
      <w:proofErr w:type="spellEnd"/>
      <w:r w:rsidRPr="00AF53AB">
        <w:t xml:space="preserve"> пруду.</w:t>
      </w:r>
    </w:p>
    <w:p w:rsidR="00B60A0A" w:rsidRPr="00AF53AB" w:rsidRDefault="00B60A0A" w:rsidP="00B60A0A">
      <w:pPr>
        <w:jc w:val="both"/>
      </w:pPr>
      <w:r w:rsidRPr="00AF53AB">
        <w:t xml:space="preserve">ТОС «Надежда»: ремонт моста через речку Левая </w:t>
      </w:r>
      <w:proofErr w:type="spellStart"/>
      <w:r w:rsidRPr="00AF53AB">
        <w:t>Богучарка</w:t>
      </w:r>
      <w:proofErr w:type="spellEnd"/>
      <w:r w:rsidRPr="00AF53AB">
        <w:t xml:space="preserve"> в селе Федоровка</w:t>
      </w:r>
    </w:p>
    <w:p w:rsidR="00B60A0A" w:rsidRPr="00AF53AB" w:rsidRDefault="00B60A0A" w:rsidP="00B60A0A">
      <w:pPr>
        <w:jc w:val="both"/>
      </w:pPr>
    </w:p>
    <w:p w:rsidR="00B60A0A" w:rsidRPr="00AF53AB" w:rsidRDefault="00B60A0A" w:rsidP="00B60A0A">
      <w:pPr>
        <w:jc w:val="both"/>
      </w:pPr>
      <w:r w:rsidRPr="00AF53AB">
        <w:t>7. Кроме того:  дальнейшим развитием спорта в поселении</w:t>
      </w:r>
    </w:p>
    <w:p w:rsidR="00B60A0A" w:rsidRPr="00AF53AB" w:rsidRDefault="00B60A0A" w:rsidP="00B60A0A">
      <w:pPr>
        <w:jc w:val="both"/>
      </w:pPr>
      <w:r w:rsidRPr="00AF53AB">
        <w:tab/>
        <w:t xml:space="preserve"> Две футбольных команды  взрослая  и  школьная – участие в районных соревнованиях.</w:t>
      </w:r>
    </w:p>
    <w:p w:rsidR="00B60A0A" w:rsidRPr="00AF53AB" w:rsidRDefault="00B60A0A" w:rsidP="00B60A0A">
      <w:pPr>
        <w:jc w:val="both"/>
      </w:pPr>
      <w:r w:rsidRPr="00AF53AB">
        <w:lastRenderedPageBreak/>
        <w:tab/>
        <w:t xml:space="preserve">Многофункциональная площадка не стоит без дела. Буквально с первыми морозами, заливается каток. В рабочие дни каток работает с </w:t>
      </w:r>
      <w:smartTag w:uri="urn:schemas-microsoft-com:office:smarttags" w:element="time">
        <w:smartTagPr>
          <w:attr w:name="Hour" w:val="17"/>
          <w:attr w:name="Minute" w:val="00"/>
        </w:smartTagPr>
        <w:r w:rsidRPr="00AF53AB">
          <w:t>17.00</w:t>
        </w:r>
      </w:smartTag>
      <w:r w:rsidRPr="00AF53AB">
        <w:t xml:space="preserve"> до </w:t>
      </w:r>
      <w:smartTag w:uri="urn:schemas-microsoft-com:office:smarttags" w:element="time">
        <w:smartTagPr>
          <w:attr w:name="Hour" w:val="19"/>
          <w:attr w:name="Minute" w:val="00"/>
        </w:smartTagPr>
        <w:r w:rsidRPr="00AF53AB">
          <w:t>19.00,</w:t>
        </w:r>
      </w:smartTag>
      <w:r w:rsidRPr="00AF53AB">
        <w:t xml:space="preserve"> после </w:t>
      </w:r>
      <w:smartTag w:uri="urn:schemas-microsoft-com:office:smarttags" w:element="time">
        <w:smartTagPr>
          <w:attr w:name="Hour" w:val="19"/>
          <w:attr w:name="Minute" w:val="00"/>
        </w:smartTagPr>
        <w:r w:rsidRPr="00AF53AB">
          <w:t>19.00</w:t>
        </w:r>
      </w:smartTag>
      <w:r w:rsidRPr="00AF53AB">
        <w:t xml:space="preserve"> до </w:t>
      </w:r>
      <w:smartTag w:uri="urn:schemas-microsoft-com:office:smarttags" w:element="time">
        <w:smartTagPr>
          <w:attr w:name="Hour" w:val="21"/>
          <w:attr w:name="Minute" w:val="00"/>
        </w:smartTagPr>
        <w:r w:rsidRPr="00AF53AB">
          <w:t>21.00</w:t>
        </w:r>
      </w:smartTag>
      <w:r w:rsidRPr="00AF53AB">
        <w:t xml:space="preserve"> на каток выходят местные хоккеисты. </w:t>
      </w:r>
    </w:p>
    <w:p w:rsidR="00B60A0A" w:rsidRPr="00AF53AB" w:rsidRDefault="00B60A0A" w:rsidP="00B60A0A">
      <w:pPr>
        <w:jc w:val="both"/>
      </w:pPr>
      <w:r w:rsidRPr="00AF53AB">
        <w:t>В летнее время мини-футбол и баскетбол.</w:t>
      </w:r>
    </w:p>
    <w:p w:rsidR="00B60A0A" w:rsidRPr="00AF53AB" w:rsidRDefault="00B60A0A" w:rsidP="00B60A0A">
      <w:pPr>
        <w:jc w:val="both"/>
      </w:pPr>
      <w:r w:rsidRPr="00AF53AB">
        <w:tab/>
        <w:t>Хоккейная команда поселения  принимает участие в районных соревнованиях.</w:t>
      </w:r>
    </w:p>
    <w:p w:rsidR="00B60A0A" w:rsidRPr="00AF53AB" w:rsidRDefault="00B60A0A" w:rsidP="00B60A0A">
      <w:pPr>
        <w:jc w:val="both"/>
      </w:pPr>
      <w:r w:rsidRPr="00AF53AB">
        <w:tab/>
        <w:t xml:space="preserve">Кроме того спортсмены поселения принимают участие </w:t>
      </w:r>
    </w:p>
    <w:p w:rsidR="00B60A0A" w:rsidRPr="00AF53AB" w:rsidRDefault="00B60A0A" w:rsidP="00B60A0A">
      <w:pPr>
        <w:jc w:val="both"/>
      </w:pPr>
      <w:r w:rsidRPr="00AF53AB">
        <w:t xml:space="preserve">  в районных и областных спортивных соревнованиях: «Кросс наций», «Лыжня России», «Павловская снежинка», а также в районной спартакиаде.</w:t>
      </w:r>
    </w:p>
    <w:p w:rsidR="00B60A0A" w:rsidRPr="00AF53AB" w:rsidRDefault="00B60A0A" w:rsidP="00B60A0A">
      <w:pPr>
        <w:jc w:val="both"/>
      </w:pPr>
      <w:r w:rsidRPr="00AF53AB">
        <w:t xml:space="preserve">8.  Меры пожарной безопасности. </w:t>
      </w:r>
    </w:p>
    <w:p w:rsidR="00B60A0A" w:rsidRPr="00AF53AB" w:rsidRDefault="00B60A0A" w:rsidP="00B60A0A">
      <w:pPr>
        <w:jc w:val="both"/>
      </w:pPr>
      <w:r w:rsidRPr="00AF53AB">
        <w:t>С 2012 года на страже безопасности стоит ПЧ-87.</w:t>
      </w:r>
    </w:p>
    <w:p w:rsidR="00B60A0A" w:rsidRPr="00AF53AB" w:rsidRDefault="00B60A0A" w:rsidP="00B60A0A">
      <w:pPr>
        <w:jc w:val="both"/>
      </w:pPr>
      <w:r w:rsidRPr="00AF53AB">
        <w:t xml:space="preserve">В этом </w:t>
      </w:r>
      <w:proofErr w:type="gramStart"/>
      <w:r w:rsidRPr="00AF53AB">
        <w:t>году</w:t>
      </w:r>
      <w:proofErr w:type="gramEnd"/>
      <w:r w:rsidRPr="00AF53AB">
        <w:t xml:space="preserve"> наконец завершено документальное оформление и здания и земельного участка под ПЧ, все имущество с  документами передано в область</w:t>
      </w:r>
    </w:p>
    <w:p w:rsidR="00B60A0A" w:rsidRPr="00AF53AB" w:rsidRDefault="00B60A0A" w:rsidP="00B60A0A">
      <w:pPr>
        <w:jc w:val="both"/>
      </w:pPr>
      <w:r w:rsidRPr="00AF53AB">
        <w:t xml:space="preserve"> Бойцы пожарной части активно сотрудничают с населением, проводя беседы  и проверяя помещения жителей на предмет пожарной безопасности. Благодаря чему в поселении было всего три случая возгорания, на которые выезжали пожарные.</w:t>
      </w:r>
    </w:p>
    <w:p w:rsidR="00B60A0A" w:rsidRPr="00AF53AB" w:rsidRDefault="00B60A0A" w:rsidP="00B60A0A">
      <w:pPr>
        <w:numPr>
          <w:ilvl w:val="0"/>
          <w:numId w:val="1"/>
        </w:numPr>
        <w:jc w:val="both"/>
      </w:pPr>
      <w:r w:rsidRPr="00AF53AB">
        <w:t xml:space="preserve">Сарай - подожгли  мальчишки. </w:t>
      </w:r>
    </w:p>
    <w:p w:rsidR="00B60A0A" w:rsidRPr="00AF53AB" w:rsidRDefault="00B60A0A" w:rsidP="00B60A0A">
      <w:pPr>
        <w:numPr>
          <w:ilvl w:val="0"/>
          <w:numId w:val="1"/>
        </w:numPr>
        <w:jc w:val="both"/>
      </w:pPr>
      <w:r w:rsidRPr="00AF53AB">
        <w:t>Тушили загоревшийся автомобиль.</w:t>
      </w:r>
    </w:p>
    <w:p w:rsidR="00B60A0A" w:rsidRPr="00AF53AB" w:rsidRDefault="00B60A0A" w:rsidP="00B60A0A">
      <w:pPr>
        <w:numPr>
          <w:ilvl w:val="0"/>
          <w:numId w:val="1"/>
        </w:numPr>
        <w:jc w:val="both"/>
      </w:pPr>
      <w:r w:rsidRPr="00AF53AB">
        <w:t>Тушили возгорание травы, после работы сварочного аппарата.</w:t>
      </w:r>
    </w:p>
    <w:p w:rsidR="00B60A0A" w:rsidRPr="00AF53AB" w:rsidRDefault="00B60A0A" w:rsidP="00B60A0A">
      <w:pPr>
        <w:ind w:firstLine="426"/>
        <w:jc w:val="both"/>
      </w:pPr>
      <w:r w:rsidRPr="00AF53AB">
        <w:t xml:space="preserve">Кроме того ещё 9 раз выезжали на тушение пожаров в близлежащие поселения, в том числе и в  х. </w:t>
      </w:r>
      <w:proofErr w:type="spellStart"/>
      <w:r w:rsidRPr="00AF53AB">
        <w:t>Хрещатый</w:t>
      </w:r>
      <w:proofErr w:type="spellEnd"/>
      <w:r w:rsidRPr="00AF53AB">
        <w:t>.</w:t>
      </w:r>
    </w:p>
    <w:p w:rsidR="00B60A0A" w:rsidRPr="00AF53AB" w:rsidRDefault="00B60A0A" w:rsidP="00B60A0A">
      <w:pPr>
        <w:jc w:val="both"/>
      </w:pPr>
      <w:r w:rsidRPr="00AF53AB">
        <w:t xml:space="preserve">9. Работа </w:t>
      </w:r>
      <w:proofErr w:type="spellStart"/>
      <w:r w:rsidRPr="00AF53AB">
        <w:t>адм</w:t>
      </w:r>
      <w:proofErr w:type="spellEnd"/>
      <w:r w:rsidRPr="00AF53AB">
        <w:t>. комиссии на территории поселения: штрафов не было</w:t>
      </w:r>
      <w:proofErr w:type="gramStart"/>
      <w:r w:rsidRPr="00AF53AB">
        <w:t>.</w:t>
      </w:r>
      <w:proofErr w:type="gramEnd"/>
      <w:r w:rsidRPr="00AF53AB">
        <w:t xml:space="preserve"> </w:t>
      </w:r>
      <w:proofErr w:type="gramStart"/>
      <w:r w:rsidRPr="00AF53AB">
        <w:t>о</w:t>
      </w:r>
      <w:proofErr w:type="gramEnd"/>
      <w:r w:rsidRPr="00AF53AB">
        <w:t>днако это не означает, что у нас всё хорошо:</w:t>
      </w:r>
    </w:p>
    <w:p w:rsidR="00B60A0A" w:rsidRPr="00AF53AB" w:rsidRDefault="00B60A0A" w:rsidP="00B60A0A">
      <w:pPr>
        <w:jc w:val="both"/>
      </w:pPr>
      <w:r w:rsidRPr="00AF53AB">
        <w:t>- были случаи привоза стройматериалов на придомовую территорию без разрешения – в основном это песок.</w:t>
      </w:r>
    </w:p>
    <w:p w:rsidR="00B60A0A" w:rsidRPr="00AF53AB" w:rsidRDefault="00B60A0A" w:rsidP="00B60A0A">
      <w:pPr>
        <w:jc w:val="both"/>
      </w:pPr>
      <w:r w:rsidRPr="00AF53AB">
        <w:t xml:space="preserve">-  некоторых жители содержали собак без привязи. </w:t>
      </w:r>
    </w:p>
    <w:p w:rsidR="00B60A0A" w:rsidRPr="00AF53AB" w:rsidRDefault="00B60A0A" w:rsidP="00B60A0A">
      <w:pPr>
        <w:jc w:val="both"/>
      </w:pPr>
      <w:r w:rsidRPr="00AF53AB">
        <w:t>10.  Жалоб от населения на действия (бездействия главы) поселения – не было.</w:t>
      </w:r>
    </w:p>
    <w:p w:rsidR="00B60A0A" w:rsidRPr="00AF53AB" w:rsidRDefault="00B60A0A" w:rsidP="00B60A0A">
      <w:pPr>
        <w:jc w:val="both"/>
      </w:pPr>
      <w:r w:rsidRPr="00AF53AB">
        <w:t xml:space="preserve">11. Выполнение показателей эффективности развития поселения. </w:t>
      </w:r>
    </w:p>
    <w:p w:rsidR="00B60A0A" w:rsidRPr="00AF53AB" w:rsidRDefault="00B60A0A" w:rsidP="00B60A0A">
      <w:pPr>
        <w:jc w:val="both"/>
      </w:pPr>
      <w:proofErr w:type="gramStart"/>
      <w:r w:rsidRPr="00AF53AB">
        <w:t>Согласно соглашения</w:t>
      </w:r>
      <w:proofErr w:type="gramEnd"/>
      <w:r w:rsidRPr="00AF53AB">
        <w:t>, между районом и поселением, достижение плановых значений осуществляется по 30 показателям эффективности развития поселения.</w:t>
      </w:r>
    </w:p>
    <w:p w:rsidR="00B60A0A" w:rsidRPr="00AF53AB" w:rsidRDefault="00B60A0A" w:rsidP="00B60A0A">
      <w:pPr>
        <w:jc w:val="both"/>
      </w:pPr>
      <w:r w:rsidRPr="00AF53AB">
        <w:t>В  поселении по  20 (24) показателям достигнуто плановое значение.</w:t>
      </w:r>
    </w:p>
    <w:p w:rsidR="00B60A0A" w:rsidRPr="00AF53AB" w:rsidRDefault="00B60A0A" w:rsidP="00B60A0A">
      <w:pPr>
        <w:jc w:val="both"/>
      </w:pPr>
      <w:r w:rsidRPr="00AF53AB">
        <w:t xml:space="preserve"> По 5  (3) показателям план перевыполнен: </w:t>
      </w:r>
    </w:p>
    <w:p w:rsidR="00B60A0A" w:rsidRPr="00AF53AB" w:rsidRDefault="00B60A0A" w:rsidP="00B60A0A">
      <w:pPr>
        <w:jc w:val="both"/>
      </w:pPr>
      <w:r w:rsidRPr="00AF53AB">
        <w:t xml:space="preserve">По  5  (3) показателям план не выполнен: </w:t>
      </w:r>
    </w:p>
    <w:p w:rsidR="00B60A0A" w:rsidRPr="00AF53AB" w:rsidRDefault="00B60A0A" w:rsidP="00B60A0A">
      <w:pPr>
        <w:jc w:val="both"/>
      </w:pPr>
      <w:r w:rsidRPr="00AF53AB">
        <w:t xml:space="preserve">1.Доля налоговых и неналоговых доходов местного бюджета в общем объёме доходов бюджета муниципального образования, составляет 62.1%, что ниже  плана </w:t>
      </w:r>
      <w:smartTag w:uri="urn:schemas-microsoft-com:office:smarttags" w:element="metricconverter">
        <w:smartTagPr>
          <w:attr w:name="ProductID" w:val="2016 г"/>
        </w:smartTagPr>
        <w:r w:rsidRPr="00AF53AB">
          <w:t>2016 г</w:t>
        </w:r>
      </w:smartTag>
      <w:r w:rsidRPr="00AF53AB">
        <w:t>. на 23.9 %, за счёт дополнительных безвозмездных поступлений</w:t>
      </w:r>
    </w:p>
    <w:p w:rsidR="00B60A0A" w:rsidRPr="00AF53AB" w:rsidRDefault="00B60A0A" w:rsidP="00B60A0A">
      <w:pPr>
        <w:jc w:val="both"/>
      </w:pPr>
      <w:r w:rsidRPr="00AF53AB">
        <w:t>2. Удельный вес недоимки по земельному налогу налогам составил 1.76 %, при  плане 0%</w:t>
      </w:r>
    </w:p>
    <w:p w:rsidR="00B60A0A" w:rsidRPr="00AF53AB" w:rsidRDefault="00B60A0A" w:rsidP="00B60A0A">
      <w:pPr>
        <w:jc w:val="both"/>
      </w:pPr>
      <w:r w:rsidRPr="00AF53AB">
        <w:t>3 Удельный вес недоимки по  налогу на имущество составил 4.9 %, при плане 0.</w:t>
      </w:r>
    </w:p>
    <w:p w:rsidR="00B60A0A" w:rsidRPr="00AF53AB" w:rsidRDefault="00B60A0A" w:rsidP="00B60A0A">
      <w:pPr>
        <w:jc w:val="both"/>
      </w:pPr>
      <w:r w:rsidRPr="00AF53AB">
        <w:t>4. Доля расходов бюджета поселения на содержание органов местного самоуправления исполнена на 33.8% при плане 47.1% за счёт дополнительных безвозмездных поступлений</w:t>
      </w:r>
    </w:p>
    <w:p w:rsidR="00B60A0A" w:rsidRPr="00AF53AB" w:rsidRDefault="00B60A0A" w:rsidP="00B60A0A">
      <w:pPr>
        <w:jc w:val="both"/>
      </w:pPr>
      <w:r w:rsidRPr="00AF53AB">
        <w:t>5. Ввод жилья на одного жителя: нет</w:t>
      </w:r>
    </w:p>
    <w:p w:rsidR="00B60A0A" w:rsidRPr="00AF53AB" w:rsidRDefault="00B60A0A" w:rsidP="00B60A0A">
      <w:pPr>
        <w:jc w:val="both"/>
      </w:pPr>
      <w:r w:rsidRPr="00AF53AB">
        <w:t>Основные задачи на 2017 год:</w:t>
      </w:r>
    </w:p>
    <w:p w:rsidR="00B60A0A" w:rsidRPr="00AF53AB" w:rsidRDefault="00B60A0A" w:rsidP="00B60A0A">
      <w:pPr>
        <w:jc w:val="both"/>
      </w:pPr>
      <w:r w:rsidRPr="00AF53AB">
        <w:t xml:space="preserve">- Улучшение финансирования, </w:t>
      </w:r>
      <w:proofErr w:type="gramStart"/>
      <w:r w:rsidRPr="00AF53AB">
        <w:t>согласно полномочий</w:t>
      </w:r>
      <w:proofErr w:type="gramEnd"/>
      <w:r w:rsidRPr="00AF53AB">
        <w:t xml:space="preserve"> 131 ФЗ</w:t>
      </w:r>
    </w:p>
    <w:p w:rsidR="00B60A0A" w:rsidRPr="00AF53AB" w:rsidRDefault="00B60A0A" w:rsidP="00B60A0A">
      <w:pPr>
        <w:jc w:val="both"/>
      </w:pPr>
      <w:r w:rsidRPr="00AF53AB">
        <w:t xml:space="preserve">- Капитальный ремонт </w:t>
      </w:r>
      <w:proofErr w:type="spellStart"/>
      <w:r w:rsidRPr="00AF53AB">
        <w:t>Титаревского</w:t>
      </w:r>
      <w:proofErr w:type="spellEnd"/>
      <w:r w:rsidRPr="00AF53AB">
        <w:t xml:space="preserve"> сельского клуба.</w:t>
      </w:r>
    </w:p>
    <w:p w:rsidR="00B60A0A" w:rsidRPr="00AF53AB" w:rsidRDefault="00B60A0A" w:rsidP="00B60A0A">
      <w:pPr>
        <w:jc w:val="both"/>
      </w:pPr>
      <w:r w:rsidRPr="00AF53AB">
        <w:t xml:space="preserve"> В 2014 году составлена смета на капитальный ремонт </w:t>
      </w:r>
      <w:proofErr w:type="spellStart"/>
      <w:r w:rsidRPr="00AF53AB">
        <w:t>Титаревского</w:t>
      </w:r>
      <w:proofErr w:type="spellEnd"/>
      <w:r w:rsidRPr="00AF53AB">
        <w:t xml:space="preserve"> сельского клуба на 18 738 087 </w:t>
      </w:r>
      <w:proofErr w:type="spellStart"/>
      <w:r w:rsidRPr="00AF53AB">
        <w:t>руб</w:t>
      </w:r>
      <w:proofErr w:type="spellEnd"/>
      <w:r w:rsidRPr="00AF53AB">
        <w:t>,</w:t>
      </w:r>
    </w:p>
    <w:p w:rsidR="00B60A0A" w:rsidRPr="00AF53AB" w:rsidRDefault="00B60A0A" w:rsidP="00B60A0A">
      <w:pPr>
        <w:jc w:val="both"/>
      </w:pPr>
      <w:r w:rsidRPr="00AF53AB">
        <w:t>- Продолжить улучшение грунтовых уличных дорог, в сёлах поселения.</w:t>
      </w:r>
    </w:p>
    <w:p w:rsidR="00B60A0A" w:rsidRPr="00AF53AB" w:rsidRDefault="00B60A0A" w:rsidP="00B60A0A">
      <w:pPr>
        <w:jc w:val="both"/>
      </w:pPr>
      <w:r w:rsidRPr="00AF53AB">
        <w:t>- Сделать уличное освещение в селе Федоровка</w:t>
      </w:r>
    </w:p>
    <w:p w:rsidR="00B60A0A" w:rsidRPr="00AF53AB" w:rsidRDefault="00B60A0A" w:rsidP="00B60A0A">
      <w:pPr>
        <w:jc w:val="both"/>
      </w:pPr>
      <w:r w:rsidRPr="00AF53AB">
        <w:t xml:space="preserve">- Обустроить зону отдыха на </w:t>
      </w:r>
      <w:proofErr w:type="spellStart"/>
      <w:r w:rsidRPr="00AF53AB">
        <w:t>Титаревском</w:t>
      </w:r>
      <w:proofErr w:type="spellEnd"/>
      <w:r w:rsidRPr="00AF53AB">
        <w:t xml:space="preserve"> пруду и открыть пляж в 2017 году</w:t>
      </w:r>
    </w:p>
    <w:p w:rsidR="00B60A0A" w:rsidRPr="00AF53AB" w:rsidRDefault="00B60A0A" w:rsidP="00B60A0A">
      <w:pPr>
        <w:jc w:val="both"/>
      </w:pPr>
      <w:r w:rsidRPr="00AF53AB">
        <w:t xml:space="preserve">- Силами ТОС «Буревестник», ТОС «Надежда» и ТОС села </w:t>
      </w:r>
      <w:proofErr w:type="spellStart"/>
      <w:r w:rsidRPr="00AF53AB">
        <w:t>Рудаевка</w:t>
      </w:r>
      <w:proofErr w:type="spellEnd"/>
      <w:r w:rsidRPr="00AF53AB">
        <w:t xml:space="preserve">, войти в проект для  получения грантов с целью ремонта заборов на местных кладбищах. </w:t>
      </w:r>
    </w:p>
    <w:p w:rsidR="00B60A0A" w:rsidRPr="00AF53AB" w:rsidRDefault="00B60A0A" w:rsidP="00B60A0A">
      <w:pPr>
        <w:jc w:val="both"/>
      </w:pPr>
      <w:r w:rsidRPr="00AF53AB">
        <w:tab/>
      </w:r>
    </w:p>
    <w:sectPr w:rsidR="00B60A0A" w:rsidRPr="00AF53AB" w:rsidSect="00DC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0C65"/>
    <w:multiLevelType w:val="hybridMultilevel"/>
    <w:tmpl w:val="39806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A0A"/>
    <w:rsid w:val="00B60A0A"/>
    <w:rsid w:val="00DC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2017-08-02T11:34:00Z</dcterms:created>
  <dcterms:modified xsi:type="dcterms:W3CDTF">2017-08-02T11:37:00Z</dcterms:modified>
</cp:coreProperties>
</file>