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ЛИПЕЦКАЯ ОБЛАСТЬ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proofErr w:type="spellStart"/>
      <w:r w:rsidR="00905A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Падовский</w:t>
      </w:r>
      <w:proofErr w:type="spellEnd"/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сельсовет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Липецкого муниципального района</w:t>
      </w:r>
    </w:p>
    <w:p w:rsidR="007854A1" w:rsidRPr="007854A1" w:rsidRDefault="00905AB1" w:rsidP="007854A1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Тридцать</w:t>
      </w:r>
      <w:r w:rsidR="007854A1" w:rsidRPr="007854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седьмая сессия пятого созыва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7854A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О проекте Положения «О содержании общественных кладбищ на территории сельского поселения </w:t>
      </w:r>
      <w:proofErr w:type="spellStart"/>
      <w:r w:rsidR="00905AB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Падовский</w:t>
      </w:r>
      <w:proofErr w:type="spellEnd"/>
      <w:r w:rsidRPr="007854A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сельсовет»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Рассмотрев проект Положения «О содержании общественных кладбищ на территории сельского поселения </w:t>
      </w:r>
      <w:proofErr w:type="spellStart"/>
      <w:r w:rsidR="00905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Падовский</w:t>
      </w:r>
      <w:proofErr w:type="spellEnd"/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сельсовет», в соответствии с Федеральным законом 131-ФЗ «Об основных принципах организации местного самоуправления в Российской Федерации», Уставом сельского поселения </w:t>
      </w:r>
      <w:proofErr w:type="spellStart"/>
      <w:r w:rsidR="00905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Падовский</w:t>
      </w:r>
      <w:proofErr w:type="spellEnd"/>
      <w:r w:rsidR="00905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 Липецкого муниципального района Липецкой области Российской Федерации, Совет депутатов сельского поселения </w:t>
      </w:r>
      <w:proofErr w:type="spellStart"/>
      <w:r w:rsidR="00905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Падовский</w:t>
      </w:r>
      <w:proofErr w:type="spellEnd"/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</w:t>
      </w:r>
      <w:proofErr w:type="gramEnd"/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РЕШИЛ: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1. Утвердить Положение «О содержании общественных кладбищ на территории сельского поселения </w:t>
      </w:r>
      <w:proofErr w:type="spellStart"/>
      <w:r w:rsidR="00905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Падовский</w:t>
      </w:r>
      <w:proofErr w:type="spellEnd"/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Направить нормативный правовой акт главе сельского поселения для подписания, обнародования, размещения на официальном сайте администрации сельского поселения.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его подписания и обнародования.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сельского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905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Падовский</w:t>
      </w:r>
      <w:proofErr w:type="spellEnd"/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="00905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В.А.Сафонов</w:t>
      </w:r>
      <w:proofErr w:type="spellEnd"/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 сельского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="00905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905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Падовский</w:t>
      </w:r>
      <w:proofErr w:type="spellEnd"/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Положение о содержании общественных кладбищ на территории сельского поселения </w:t>
      </w:r>
      <w:proofErr w:type="spellStart"/>
      <w:r w:rsidR="00905AB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Падовский</w:t>
      </w:r>
      <w:proofErr w:type="spellEnd"/>
      <w:r w:rsidRPr="007854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Настоящее Положение регулирует отношения, связанные с вопросами содержания общественных кладбищ на территории сельского поселения </w:t>
      </w:r>
      <w:proofErr w:type="spellStart"/>
      <w:r w:rsidR="00905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Падовский</w:t>
      </w:r>
      <w:proofErr w:type="spellEnd"/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proofErr w:type="gramStart"/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Конституцией Российской Федерации, Федеральным законом от 06.10.2003 № 131-ФЗ "Об общих принципах организации местного самоуправления в Российской </w:t>
      </w: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Федерации", СанПиН 2.1 1279-ОЗ "Гигиенические требования размещению, устройству и содержанию кладбищ, зданий и сооружений похоронного назначения", иными нормативными правовыми актами Российской Федерации, Уставом сельского поселения </w:t>
      </w:r>
      <w:proofErr w:type="spellStart"/>
      <w:r w:rsidR="00905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Падовский</w:t>
      </w:r>
      <w:proofErr w:type="spellEnd"/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настоящим Положением и иными нормативными правовыми актами сельского поселения.</w:t>
      </w:r>
      <w:proofErr w:type="gramEnd"/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На территории сельского поселения </w:t>
      </w:r>
      <w:proofErr w:type="spellStart"/>
      <w:r w:rsidR="00905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Падовский</w:t>
      </w:r>
      <w:proofErr w:type="spellEnd"/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(далее сельское поселение) расположено </w:t>
      </w:r>
      <w:r w:rsidR="00905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кладбищ.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Общественные кладбища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Общественные кладбища предназначены для погребения умерших с учетом их волеизъявления по решению уполномоченного органа. Общественные кладбища находятся в ведении органов местного самоуправления.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На общественных кладбищах погребение может осуществляться с учетом </w:t>
      </w:r>
      <w:proofErr w:type="spellStart"/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вероисповедальных</w:t>
      </w:r>
      <w:proofErr w:type="spellEnd"/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воинских и иных обычаев и традиций при наличии соответствующих участков, выделенных в порядке, предусмотренном действующим законодательством.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На общественных кладбищах для погребения умершего предоставляется участок земли в соответствии с п.4.3 данного Положения.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</w:t>
      </w:r>
      <w:proofErr w:type="gramStart"/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уполномоченным органом,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Полномочия органов местного самоуправления сельского поселения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К полномочиям администрации сельского поселения в области содержания общественных кладбищ на территории сельского поселения </w:t>
      </w:r>
      <w:proofErr w:type="spellStart"/>
      <w:r w:rsidR="00905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Падовский</w:t>
      </w:r>
      <w:proofErr w:type="spellEnd"/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относятся: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установление правил содержания мест погребения;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определение порядка деятельности общественных кладбищ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установление размера бесплатно предоставляемого участка земли на территории кладбища для погребения умершего;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иные полномочия, установленные законодательством Российской Федерации и законодательством Липецкой области.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принятие решения о переносе мест погребения в случае угрозы стихийных бедствий;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человека;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проведение обследования местности в целях выявления возможных неизвестных захоронений;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8) при обнаружении старых военных и ранее неизвестных захоронений обозначение и регистрация мест захоронений, в необходимых случаях организация перезахоронения останков погибших;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принятие решения о создании воинских и </w:t>
      </w:r>
      <w:proofErr w:type="spellStart"/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вероисповедальных</w:t>
      </w:r>
      <w:proofErr w:type="spellEnd"/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участков на общественных кладбищах;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содержание и благоустройство общественных кладбищ в соответствии с действующими санитарными нормами и правилами, а также классификацией работ по ремонту и содержанию объектов внешнего благоустройства осуществляется за счет средств бюджета сельского поселения согласно муниципальным контрактам, заключенным в соответствии с установленным законом порядком;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иные полномочия, установленные законодательством Российской Федерации и законодательством Липецкой области.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Отвод земельного участка под кладбище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</w:t>
      </w:r>
      <w:proofErr w:type="gramStart"/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 земельных участков, находящихся в муниципальной собственности муниципального образования, для размещения кладбищ осуществляется в соответствии с земельным законодательством, правилами застройки муниципального образования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природную среду, а также в соответствии с санитарными нормами и правилами и должен обеспечивать неопределенно долгий срок существования кладбищ.</w:t>
      </w:r>
      <w:proofErr w:type="gramEnd"/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gramStart"/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земельные участки, выделяемые под кладбища распространяется</w:t>
      </w:r>
      <w:proofErr w:type="gramEnd"/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режим особо охраняемых территорий и объектов (земли историко-культурного назначения) в соответствии с земельным законодательством.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Требование к земельным участкам, выделяемым под кладбища: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должны размещаться на расстоянии не менее 300 метров от границ селитебной (заселенной) территории;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не быть подверженным оползням и обвалам;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не затопляться при паводках;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иметь сухую, пористую почву (песчаную, супесчаную, слабоглинистую и т. п.), обеспечивающую достаточную воздухопроницаемость и быстрое пересыхание.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иметь удобные, благоустроенные подъезды.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Предоставление участка для погребения умершего на общественном кладбище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Участок для захоронения предоставляется бесплатно.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Места для захоронений предоставляются администрацией сельского поселения в день обращения специализированной службы по вопросам похоронного дела, либо лица, взявшего на себя обязанность осуществить погребение умершего с заявлением о предоставлении места для захоронения. К заявлению прилагается копия свидетельства о смерти (с приложением подлинника для сверки). При захоронении урны с прахом дополнительно к заявлению прилагается копия справки о кремации (с приложением подлинника для сверки). В случае если места для захоронений предоставляются для погребения умерших, личность которых не установлена, дополнительно к заявлению прилагается копия документа, подтверждающего согласие органов </w:t>
      </w: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внутренних дел на погребение указанных умерших (с приложением подлинника для сверки).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По заявлению родственников умершего предоставляется участок для устройства либо одиночной могилы, либо семейного (родового) захоронения (на 2-3 могилы).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Размеры участков определяются в соответствии с таблицей 1: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51"/>
        <w:gridCol w:w="1129"/>
        <w:gridCol w:w="1309"/>
        <w:gridCol w:w="1814"/>
        <w:gridCol w:w="1129"/>
        <w:gridCol w:w="1309"/>
      </w:tblGrid>
      <w:tr w:rsidR="007854A1" w:rsidRPr="007854A1" w:rsidTr="007854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4A1" w:rsidRPr="007854A1" w:rsidRDefault="007854A1" w:rsidP="0078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захоронения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4A1" w:rsidRPr="007854A1" w:rsidRDefault="007854A1" w:rsidP="0078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Размеры участка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4A1" w:rsidRPr="007854A1" w:rsidRDefault="007854A1" w:rsidP="0078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Размеры могилы</w:t>
            </w:r>
          </w:p>
        </w:tc>
      </w:tr>
      <w:tr w:rsidR="007854A1" w:rsidRPr="007854A1" w:rsidTr="007854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54A1" w:rsidRPr="007854A1" w:rsidRDefault="007854A1" w:rsidP="007854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4A1" w:rsidRPr="007854A1" w:rsidRDefault="007854A1" w:rsidP="0078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785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4A1" w:rsidRPr="007854A1" w:rsidRDefault="007854A1" w:rsidP="0078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785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4A1" w:rsidRPr="007854A1" w:rsidRDefault="007854A1" w:rsidP="0078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4A1" w:rsidRPr="007854A1" w:rsidRDefault="007854A1" w:rsidP="0078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785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4A1" w:rsidRPr="007854A1" w:rsidRDefault="007854A1" w:rsidP="0078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785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7854A1" w:rsidRPr="007854A1" w:rsidTr="00785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4A1" w:rsidRPr="007854A1" w:rsidRDefault="007854A1" w:rsidP="0078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Одиночное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4A1" w:rsidRPr="007854A1" w:rsidRDefault="007854A1" w:rsidP="0078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4A1" w:rsidRPr="007854A1" w:rsidRDefault="007854A1" w:rsidP="0078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4A1" w:rsidRPr="007854A1" w:rsidRDefault="007854A1" w:rsidP="0078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4A1" w:rsidRPr="007854A1" w:rsidRDefault="007854A1" w:rsidP="0078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4A1" w:rsidRPr="007854A1" w:rsidRDefault="007854A1" w:rsidP="0078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7854A1" w:rsidRPr="007854A1" w:rsidTr="007854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4A1" w:rsidRPr="007854A1" w:rsidRDefault="007854A1" w:rsidP="0078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Семейное (родовое)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4A1" w:rsidRPr="007854A1" w:rsidRDefault="007854A1" w:rsidP="0078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4A1" w:rsidRPr="007854A1" w:rsidRDefault="007854A1" w:rsidP="0078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4A1" w:rsidRPr="007854A1" w:rsidRDefault="007854A1" w:rsidP="0078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4A1" w:rsidRPr="007854A1" w:rsidRDefault="007854A1" w:rsidP="0078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854A1" w:rsidRPr="007854A1" w:rsidRDefault="007854A1" w:rsidP="007854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54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</w:tbl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 в таблице указаны средние размеры могилы, которые в зависимости от размеров гроба могут быть увеличены (без увеличения площади отводимого участка).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 Участки для захоронения в отведенном секторе общественного кладбища выделяются в соответствии с системой последовательного захоронения (в порядке, установленном планировкой кладбища).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 Расстояние между оградами должно быть по длинным сторонам 1м, по коротким – 0,5м.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Глубина могилы для погребения должна составлять не менее 1,5 метров.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Не допускается устройство захоронений между участками земли для погребения тела (останков) или праха, на обочинах дорог и в пределах зоны моральной (зеленой) защиты.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 Самовольное погребение не допускается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Порядок деятельности общественных кладбищ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Общественные кладбища (далее - кладбища) открыты для свободного посещения ежедневно.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Погребение производится в отдельных могилах.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6.3.Место погребения может огораживаться металлическими оградками, высотой не более 100 сантиметров.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Захоронение урн с прахом производится при предъявлении свидетельства о смерти и справки о кремации.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При погребении на каждом надмогильном холме устанавливается указательный знак с нанесенными на него фамилией, именем, отчеством умершего, датой рождения, смерти, регистрационным номером захоронения.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Правила содержания мест погребения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Обязанности по содержанию, благоустройству и ремонту расположенных на территории муниципального кладбища захоронений и памятников погибшим при защите Отечества возлагаются на администрацию сельского поселения.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7.2. Обязанности по содержанию, благоустройству мест захоронения, в том числе по ремонту надгробных сооружений (надгробий) и оград, осуществляют родственники либо лица, взявшие на себя обязанность осуществить погребение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 Деятельность на местах погребения осуществляется в соответствии с санитарными и экологическими требованиями и правилами содержания мест погребения, устанавливаемыми администрацией сельского поселения.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Предметы и вещества, используемые при погребении (гробы, урны, венки, бальзамирующие вещества), допускаются к использованию при наличии сертификата, подтверждающего их санитарно-гигиеническую и экологическую безопасность.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Супру</w:t>
      </w:r>
      <w:proofErr w:type="gramStart"/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г(</w:t>
      </w:r>
      <w:proofErr w:type="gramEnd"/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а), близкие родственники, иные родственники, законный представитель умершего или иное лицо, взявшее на себя обязанность осуществить погребение умершего, обязаны содержать могилу, надгробные сооружения и декоративную зелень, изгородь, в надлежащем порядке и своевременно производить поправку надмогильных холмов.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7.6. На территории кладбища посетители должны соблюдать общественный порядок и тишину.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На территории кладбища НЕ ДОПУСКАЕТСЯ: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установка надгробных сооружений с надписями или нанесение на имеющиеся надгробные сооружения надписей, не отражающих сведений </w:t>
      </w:r>
      <w:proofErr w:type="gramStart"/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действительно захороненных в данной могиле.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установка памятников, </w:t>
      </w:r>
      <w:proofErr w:type="spellStart"/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стелл</w:t>
      </w:r>
      <w:proofErr w:type="spellEnd"/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мемориальных досок, других памятных знаков и надмогильных сооружений не на месте захоронения.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осквернять памятники и мемориальные доски, портить надгробные сооружения, оборудование кладбища;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засорять территорию;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обустройстве и содержании захоронений не наносить материального и морального ущерба другим лицам;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огораживать площадь больших размеров, предусмотренных настоящим Положением;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зеленые насаждения, срывать цветы;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выгуливать и пасти домашних животных;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разводить костры, добывать песок, глину, резать дерн;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кататься на велосипедах, мопедах, мотороллерах, мотоциклах, санях.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</w:t>
      </w:r>
      <w:proofErr w:type="gramStart"/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ответственные за захоронение, обязаны содержать склепы, могилы, надмогильные сооружения, живую изгородь могил в надлежащем порядке, своевременно производить поправку могильных холмов, ремонт и окраску надмогильных сооружений, расчистку проходов у могил, осуществлять вынос мусора в специально отведенные места (контейнеры) собственными силами либо по договору на оказание этих услуг с лицом, оказывающим ритуальные и иные услуги, связанные с погребением.</w:t>
      </w:r>
      <w:proofErr w:type="gramEnd"/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7.9. Посетители общественных кладбищ имеют право: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на захоронении посадку цветов и посев газонов;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устанавливать надмогильные сооружения в соответствии с требованиями, установленными настоящим Положением;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проезжать на территорию кладбища в случае установки надмогильных сооружений для механизированной подготовки могил.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Благоустройство кладбищ (вывоз мусора, доставка песка), содержание их в надлежащем порядке осуществляется специализированной службой либо работниками, принятыми администрацией муниципального образования по гражданско-правовым договорам за счет бюджета муниципального образования.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 Ответственность за нарушение настоящего Положения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виновные в нарушении настоящего Положения, несут ответственность в соответствии с законодательством Российской Федерации и законодательством Липецкой области.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54A1" w:rsidRPr="007854A1" w:rsidRDefault="007854A1" w:rsidP="007854A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4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712B" w:rsidRPr="003E7507" w:rsidRDefault="003E7507">
      <w:pPr>
        <w:rPr>
          <w:rFonts w:ascii="Times New Roman" w:hAnsi="Times New Roman" w:cs="Times New Roman"/>
          <w:sz w:val="28"/>
          <w:szCs w:val="28"/>
        </w:rPr>
      </w:pPr>
      <w:r w:rsidRPr="003E7507">
        <w:rPr>
          <w:rFonts w:ascii="Times New Roman" w:hAnsi="Times New Roman" w:cs="Times New Roman"/>
          <w:sz w:val="28"/>
          <w:szCs w:val="28"/>
        </w:rPr>
        <w:t>Глава сельского пос</w:t>
      </w:r>
      <w:bookmarkStart w:id="0" w:name="_GoBack"/>
      <w:bookmarkEnd w:id="0"/>
      <w:r w:rsidRPr="003E7507">
        <w:rPr>
          <w:rFonts w:ascii="Times New Roman" w:hAnsi="Times New Roman" w:cs="Times New Roman"/>
          <w:sz w:val="28"/>
          <w:szCs w:val="28"/>
        </w:rPr>
        <w:t xml:space="preserve">еления                                                 </w:t>
      </w:r>
      <w:proofErr w:type="spellStart"/>
      <w:r w:rsidRPr="003E7507">
        <w:rPr>
          <w:rFonts w:ascii="Times New Roman" w:hAnsi="Times New Roman" w:cs="Times New Roman"/>
          <w:sz w:val="28"/>
          <w:szCs w:val="28"/>
        </w:rPr>
        <w:t>В.А.Сафонов</w:t>
      </w:r>
      <w:proofErr w:type="spellEnd"/>
    </w:p>
    <w:sectPr w:rsidR="00C0712B" w:rsidRPr="003E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A1"/>
    <w:rsid w:val="00245959"/>
    <w:rsid w:val="0030726E"/>
    <w:rsid w:val="003E7507"/>
    <w:rsid w:val="007854A1"/>
    <w:rsid w:val="00905AB1"/>
    <w:rsid w:val="00C06564"/>
    <w:rsid w:val="00DC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5</cp:revision>
  <cp:lastPrinted>2019-04-08T08:25:00Z</cp:lastPrinted>
  <dcterms:created xsi:type="dcterms:W3CDTF">2019-03-22T09:20:00Z</dcterms:created>
  <dcterms:modified xsi:type="dcterms:W3CDTF">2019-04-10T06:31:00Z</dcterms:modified>
</cp:coreProperties>
</file>