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4E" w:rsidRPr="001A28AE" w:rsidRDefault="00EA424E" w:rsidP="001A28AE"/>
    <w:p w:rsidR="00EA424E" w:rsidRDefault="00EA424E" w:rsidP="0077376B">
      <w:pPr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EA424E" w:rsidRDefault="00EA424E" w:rsidP="0077376B">
      <w:pPr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EA424E" w:rsidRPr="00422642" w:rsidRDefault="00EA424E" w:rsidP="0077376B">
      <w:pPr>
        <w:pStyle w:val="Header"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22642"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EA424E" w:rsidRPr="00407C74" w:rsidRDefault="00EA424E" w:rsidP="0077376B">
      <w:pPr>
        <w:jc w:val="center"/>
        <w:rPr>
          <w:b/>
          <w:sz w:val="28"/>
          <w:szCs w:val="28"/>
        </w:rPr>
      </w:pPr>
    </w:p>
    <w:p w:rsidR="00EA424E" w:rsidRPr="0048604F" w:rsidRDefault="00EA424E" w:rsidP="0077376B">
      <w:pPr>
        <w:jc w:val="center"/>
        <w:rPr>
          <w:b/>
          <w:sz w:val="28"/>
          <w:szCs w:val="28"/>
        </w:rPr>
      </w:pPr>
      <w:r w:rsidRPr="0048604F">
        <w:rPr>
          <w:b/>
          <w:sz w:val="28"/>
          <w:szCs w:val="28"/>
        </w:rPr>
        <w:t>АДМИНИСТРАЦИЯ  ПОСЕЛКА  ВЕРХОВЬЕ</w:t>
      </w:r>
      <w:r w:rsidRPr="0048604F">
        <w:rPr>
          <w:b/>
          <w:sz w:val="28"/>
          <w:szCs w:val="28"/>
        </w:rPr>
        <w:br/>
      </w:r>
    </w:p>
    <w:p w:rsidR="00EA424E" w:rsidRPr="0048604F" w:rsidRDefault="00EA424E" w:rsidP="0077376B">
      <w:pPr>
        <w:jc w:val="center"/>
        <w:rPr>
          <w:b/>
          <w:sz w:val="28"/>
          <w:szCs w:val="28"/>
        </w:rPr>
      </w:pPr>
      <w:r w:rsidRPr="0048604F">
        <w:rPr>
          <w:b/>
          <w:sz w:val="28"/>
          <w:szCs w:val="28"/>
        </w:rPr>
        <w:t>ПОСТАНОВЛЕНИЕ</w:t>
      </w:r>
    </w:p>
    <w:p w:rsidR="00EA424E" w:rsidRDefault="00EA424E" w:rsidP="0077376B">
      <w:pPr>
        <w:jc w:val="center"/>
        <w:rPr>
          <w:b/>
          <w:sz w:val="36"/>
          <w:szCs w:val="36"/>
        </w:rPr>
      </w:pPr>
    </w:p>
    <w:p w:rsidR="00EA424E" w:rsidRDefault="00EA424E" w:rsidP="00032CF1">
      <w:pPr>
        <w:tabs>
          <w:tab w:val="left" w:pos="7569"/>
        </w:tabs>
      </w:pPr>
      <w:r>
        <w:t xml:space="preserve">                              </w:t>
      </w:r>
    </w:p>
    <w:p w:rsidR="00EA424E" w:rsidRPr="0077376B" w:rsidRDefault="00EA424E" w:rsidP="00032CF1">
      <w:pPr>
        <w:tabs>
          <w:tab w:val="left" w:pos="7569"/>
        </w:tabs>
        <w:rPr>
          <w:sz w:val="28"/>
          <w:szCs w:val="28"/>
        </w:rPr>
      </w:pPr>
      <w:r w:rsidRPr="0077376B">
        <w:rPr>
          <w:sz w:val="28"/>
          <w:szCs w:val="28"/>
        </w:rPr>
        <w:t xml:space="preserve">            01  февраля  </w:t>
      </w:r>
      <w:smartTag w:uri="urn:schemas-microsoft-com:office:smarttags" w:element="metricconverter">
        <w:smartTagPr>
          <w:attr w:name="ProductID" w:val="2019 г"/>
        </w:smartTagPr>
        <w:r w:rsidRPr="0077376B">
          <w:rPr>
            <w:sz w:val="28"/>
            <w:szCs w:val="28"/>
          </w:rPr>
          <w:t>2019 г</w:t>
        </w:r>
      </w:smartTag>
      <w:r w:rsidRPr="0077376B">
        <w:rPr>
          <w:sz w:val="28"/>
          <w:szCs w:val="28"/>
        </w:rPr>
        <w:t>.                                                        № 31</w:t>
      </w:r>
    </w:p>
    <w:p w:rsidR="00EA424E" w:rsidRDefault="00EA424E" w:rsidP="00032CF1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      п. Верховье</w:t>
      </w:r>
    </w:p>
    <w:p w:rsidR="00EA424E" w:rsidRDefault="00EA424E" w:rsidP="00032CF1">
      <w:pPr>
        <w:ind w:right="4855"/>
        <w:rPr>
          <w:sz w:val="28"/>
          <w:szCs w:val="28"/>
        </w:rPr>
      </w:pPr>
    </w:p>
    <w:p w:rsidR="00EA424E" w:rsidRPr="00863009" w:rsidRDefault="00EA424E" w:rsidP="00863009">
      <w:pPr>
        <w:autoSpaceDE w:val="0"/>
        <w:autoSpaceDN w:val="0"/>
        <w:adjustRightInd w:val="0"/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поселка Верховье Верховского района Орловской области от 28 декабря 2016 года № 152 «</w:t>
      </w:r>
      <w:r w:rsidRPr="00863009">
        <w:rPr>
          <w:bCs/>
          <w:sz w:val="28"/>
          <w:szCs w:val="28"/>
        </w:rPr>
        <w:t>О порядке учета бюджетных обязательств</w:t>
      </w:r>
      <w:r>
        <w:rPr>
          <w:bCs/>
          <w:sz w:val="28"/>
          <w:szCs w:val="28"/>
        </w:rPr>
        <w:t xml:space="preserve"> </w:t>
      </w:r>
      <w:r w:rsidRPr="00863009">
        <w:rPr>
          <w:bCs/>
          <w:sz w:val="28"/>
          <w:szCs w:val="28"/>
        </w:rPr>
        <w:t xml:space="preserve">получателей средств бюджета </w:t>
      </w:r>
      <w:r>
        <w:rPr>
          <w:bCs/>
          <w:sz w:val="28"/>
          <w:szCs w:val="28"/>
        </w:rPr>
        <w:t xml:space="preserve">поселка Верховье Верховского района Орловской области </w:t>
      </w:r>
      <w:r>
        <w:rPr>
          <w:sz w:val="28"/>
          <w:szCs w:val="28"/>
        </w:rPr>
        <w:t>»</w:t>
      </w:r>
    </w:p>
    <w:p w:rsidR="00EA424E" w:rsidRDefault="00EA424E" w:rsidP="00032CF1">
      <w:pPr>
        <w:jc w:val="both"/>
        <w:rPr>
          <w:sz w:val="28"/>
          <w:szCs w:val="28"/>
        </w:rPr>
      </w:pPr>
    </w:p>
    <w:p w:rsidR="00EA424E" w:rsidRDefault="00EA424E" w:rsidP="00BA63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нормативной правовой базы Администрации поселка Верховье  Верховского района Орловской области в актуальное состояние постановляю:</w:t>
      </w:r>
    </w:p>
    <w:p w:rsidR="00EA424E" w:rsidRDefault="00EA424E" w:rsidP="00BA63F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поселка Верховье Верховского района Орловской области от 28 декабря 2016 года № 152 «О Порядке учета бюджетных обязательств получателей средств  бюджета поселка Верховье Верховского района Орловской области» следующие изменения:</w:t>
      </w:r>
    </w:p>
    <w:p w:rsidR="00EA424E" w:rsidRDefault="00EA424E" w:rsidP="00BA63F3">
      <w:pPr>
        <w:pStyle w:val="ConsPlusNormal"/>
        <w:widowControl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– электронная подпись) лица, уполномоченного действовать от имени получателя средств  бюджета поселка Верховье или в случаях, предусмотренных абзацами девятым и десятым пункта 8 Порядка, - Управлением.»;</w:t>
      </w:r>
    </w:p>
    <w:p w:rsidR="00EA424E" w:rsidRDefault="00EA424E" w:rsidP="00BA63F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 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носителе), идентичность представленной информации обеспечивает получатель средств  бюджета поселка Верховье.»;</w:t>
      </w:r>
    </w:p>
    <w:p w:rsidR="00EA424E" w:rsidRDefault="00EA424E" w:rsidP="00BA63F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абзац первый </w:t>
      </w:r>
      <w:hyperlink r:id="rId7" w:history="1">
        <w:r>
          <w:rPr>
            <w:rStyle w:val="Hyperlink"/>
            <w:color w:val="auto"/>
            <w:sz w:val="28"/>
            <w:szCs w:val="28"/>
            <w:u w:val="none"/>
          </w:rPr>
          <w:t>пункта 5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Сведения о бюджетном обязательстве, содержащие сведения, составляющие государственную тайну, формируются и подписываются лицом, уполномоченным действовать от имени получателя средств  бюджета поселка Верховье, и направляются в Управление на бумажном носителе по форме согласно приложению 2 к Порядку и при наличии технической возможности 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съемном машинном носителе информации. Получатель средств  бюджета  поселка Верховье обеспечивает идентичность информации, содержащейся в 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Сведениях о бюджетном обязательстве на бумажном носителе, с информацией на съемном машинном носителе информации.»;</w:t>
      </w:r>
    </w:p>
    <w:p w:rsidR="00EA424E" w:rsidRPr="00BA63F3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3F3">
        <w:rPr>
          <w:sz w:val="28"/>
          <w:szCs w:val="28"/>
        </w:rPr>
        <w:t xml:space="preserve">4) </w:t>
      </w:r>
      <w:hyperlink r:id="rId8" w:history="1">
        <w:r w:rsidRPr="00BA63F3">
          <w:rPr>
            <w:rStyle w:val="Hyperlink"/>
            <w:color w:val="auto"/>
            <w:sz w:val="28"/>
            <w:szCs w:val="28"/>
            <w:u w:val="none"/>
          </w:rPr>
          <w:t>пункт</w:t>
        </w:r>
      </w:hyperlink>
      <w:r w:rsidRPr="00BA63F3">
        <w:rPr>
          <w:sz w:val="28"/>
          <w:szCs w:val="28"/>
        </w:rPr>
        <w:t xml:space="preserve"> 8 изложить в следующей редакции: 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Сведения о бюджетных обязательствах, возникших на основании  документов - оснований, предусмотренных </w:t>
      </w:r>
      <w:hyperlink r:id="rId9" w:history="1">
        <w:r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Hyperlink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формированием сведений, направляемых на согласование в Управление в соответствии с </w:t>
      </w:r>
      <w:hyperlink r:id="rId11" w:history="1">
        <w:r>
          <w:rPr>
            <w:rStyle w:val="Hyperlink"/>
            <w:color w:val="auto"/>
            <w:sz w:val="28"/>
            <w:szCs w:val="28"/>
            <w:u w:val="none"/>
          </w:rPr>
          <w:t>абзацем вторым пункта 6</w:t>
        </w:r>
      </w:hyperlink>
      <w:r>
        <w:rPr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 финансов Российской Федерации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hyperlink r:id="rId12" w:history="1">
        <w:r>
          <w:rPr>
            <w:rStyle w:val="Hyperlink"/>
            <w:color w:val="auto"/>
            <w:sz w:val="28"/>
            <w:szCs w:val="28"/>
            <w:u w:val="none"/>
          </w:rPr>
          <w:t>пунктами 3</w:t>
        </w:r>
      </w:hyperlink>
      <w:r>
        <w:rPr>
          <w:sz w:val="28"/>
          <w:szCs w:val="28"/>
        </w:rPr>
        <w:t xml:space="preserve"> - </w:t>
      </w:r>
      <w:hyperlink r:id="rId13" w:history="1">
        <w:r>
          <w:rPr>
            <w:rStyle w:val="Hyperlink"/>
            <w:color w:val="auto"/>
            <w:sz w:val="28"/>
            <w:szCs w:val="28"/>
            <w:u w:val="none"/>
          </w:rPr>
          <w:t>13</w:t>
        </w:r>
      </w:hyperlink>
      <w:r>
        <w:rPr>
          <w:sz w:val="28"/>
          <w:szCs w:val="28"/>
        </w:rPr>
        <w:t xml:space="preserve"> Перечня (далее - принятые бюджетные обязательства) формируются: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получателем средств  бюджета поселка Верховье: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3 и 4 Перечня и не содержащих сведения, составляющие государственную тайну, - не позднее трех рабочих дней со дня заключения государственного контракта, договора, указанных в названных пунктах Перечня;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3 - 9 Перечня, содержащих сведения, составляющие государственную тайну, - не позднее шести рабочих дней со дня их заключения;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пунктом 10 Перечня, - не позднее трех рабочих дней со дня доведения лимитов бюджетных обязательств на принятие и исполнение получателем средств сельского бюджета бюджетных обязательств, возникших на основании распоряжения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Управлением:</w:t>
      </w:r>
      <w:bookmarkStart w:id="0" w:name="P38"/>
      <w:bookmarkEnd w:id="0"/>
    </w:p>
    <w:p w:rsidR="00EA424E" w:rsidRDefault="00EA424E" w:rsidP="00BA63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5 - 9 Перечня, за исключением документов-оснований, содержащих сведения, составляющие государственную тайну, Сведения о бюджетных обязательствах по которым формируются получателем средств  бюджета поселка Верховье;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пунктом 13 на основании принятых к исполнению Управлением документов для оплаты денежных обязательств, представленных получателями средств  бюджета поселка Верховье в соответствии с порядком санкционирования оплаты денежных обязательств получателей средств  бюджета поселка Верховье и администраторов источников финансирования дефицита сельского бюджета (далее – Порядок санкционирования), и в срок, установленный </w:t>
      </w:r>
      <w:hyperlink r:id="rId14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документов.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Формирование Сведений о бюджетных обязательствах, возникших на основании документов-оснований, предусмотренных пунктом 13 Перечня, осуществляется Управлением после проверки наличия в платежном документе, представленном получателем средств  бюджета поселка Верховье, типа бюджетного обязательства.»;</w:t>
      </w:r>
    </w:p>
    <w:p w:rsidR="00EA424E" w:rsidRPr="00BA63F3" w:rsidRDefault="00EA424E" w:rsidP="00BA63F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3F3">
        <w:rPr>
          <w:sz w:val="28"/>
          <w:szCs w:val="28"/>
        </w:rPr>
        <w:t xml:space="preserve">5) </w:t>
      </w:r>
      <w:hyperlink r:id="rId15" w:history="1">
        <w:r w:rsidRPr="00BA63F3">
          <w:rPr>
            <w:rStyle w:val="Hyperlink"/>
            <w:color w:val="000000"/>
            <w:sz w:val="28"/>
            <w:szCs w:val="28"/>
            <w:u w:val="none"/>
          </w:rPr>
          <w:t>пункт</w:t>
        </w:r>
      </w:hyperlink>
      <w:r w:rsidRPr="00BA63F3">
        <w:rPr>
          <w:color w:val="000000"/>
          <w:sz w:val="28"/>
          <w:szCs w:val="28"/>
        </w:rPr>
        <w:t xml:space="preserve"> 12 изложить в следующей редакции: 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«12. Постановка</w:t>
      </w:r>
      <w:r>
        <w:rPr>
          <w:sz w:val="28"/>
          <w:szCs w:val="28"/>
        </w:rPr>
        <w:t xml:space="preserve"> на учет бюджетных обязательств (внесение изменений в поставленные на учет бюджетные обязательства), возникших из документов -оснований, предусмотренных </w:t>
      </w:r>
      <w:hyperlink r:id="rId16" w:history="1">
        <w:r>
          <w:rPr>
            <w:rStyle w:val="Hyperlink"/>
            <w:color w:val="auto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7" w:history="1">
        <w:r>
          <w:rPr>
            <w:rStyle w:val="Hyperlink"/>
            <w:color w:val="auto"/>
            <w:sz w:val="28"/>
            <w:szCs w:val="28"/>
            <w:u w:val="none"/>
          </w:rPr>
          <w:t>13</w:t>
        </w:r>
      </w:hyperlink>
      <w:r>
        <w:t xml:space="preserve"> </w:t>
      </w:r>
      <w:r>
        <w:rPr>
          <w:sz w:val="28"/>
          <w:szCs w:val="28"/>
        </w:rPr>
        <w:t>Перечня, осуществляется Управлением по итогам проверки, проводимой в соответствии с настоящим пунктом, в течение: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двух рабочих дней со дня получения от получателя средств сельского бюджета Сведений о бюджетном обязательстве, возникшем на основании документов-оснований, указанных в пунктах 1 - 4 и 10 - 12 Перечня;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 позднее следующего рабочего дня со дня формирования Управлением Сведений о бюджетных обязательствах, возникших на основании документов-оснований, предусмотренных пунктами 5 - 9 и 13 Перечня. 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постановки на учет бюджетного обязательства (внесения изменений в поставленное на учет бюджетное обязательство) Управление осуществляет проверку Сведений о бюджетном обязательстве, возникшем на основании документов-оснований, предусмотренных пунктами 1 - 13 Перечня, на: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1"/>
      <w:bookmarkEnd w:id="1"/>
      <w:r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 - основаниям, подлежащим представлению получателями средств  бюджета поселка Верховье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18" w:history="1">
        <w:r>
          <w:rPr>
            <w:rStyle w:val="Hyperlink"/>
            <w:color w:val="auto"/>
            <w:sz w:val="28"/>
            <w:szCs w:val="28"/>
            <w:u w:val="none"/>
          </w:rPr>
          <w:t>пункте 3</w:t>
        </w:r>
      </w:hyperlink>
      <w:r>
        <w:rPr>
          <w:sz w:val="28"/>
          <w:szCs w:val="28"/>
        </w:rPr>
        <w:t xml:space="preserve"> Перечня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19" w:history="1">
        <w:r>
          <w:rPr>
            <w:rStyle w:val="Hyperlink"/>
            <w:color w:val="auto"/>
            <w:sz w:val="28"/>
            <w:szCs w:val="28"/>
            <w:u w:val="none"/>
          </w:rPr>
          <w:t>приложением  1</w:t>
        </w:r>
      </w:hyperlink>
      <w:r>
        <w:rPr>
          <w:sz w:val="28"/>
          <w:szCs w:val="28"/>
        </w:rPr>
        <w:t xml:space="preserve"> к Порядку;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0" w:history="1">
        <w:r>
          <w:rPr>
            <w:rStyle w:val="Hyperlink"/>
            <w:color w:val="auto"/>
            <w:sz w:val="28"/>
            <w:szCs w:val="28"/>
            <w:u w:val="none"/>
          </w:rPr>
          <w:t>приложением 1</w:t>
        </w:r>
      </w:hyperlink>
      <w:r>
        <w:rPr>
          <w:sz w:val="28"/>
          <w:szCs w:val="28"/>
        </w:rPr>
        <w:t xml:space="preserve"> к Порядку;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4"/>
      <w:bookmarkEnd w:id="2"/>
      <w:r>
        <w:rPr>
          <w:sz w:val="28"/>
          <w:szCs w:val="28"/>
        </w:rPr>
        <w:t>не превышение суммы бюджетного обязательства по соответствующим кодам классификации расходов сельского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-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Управление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EA424E" w:rsidRDefault="00EA424E" w:rsidP="00BA6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не превышение суммы бюджетного обязательства, пересчитанной Управлением в валюту Российской Федерации в соответствии с </w:t>
      </w:r>
      <w:hyperlink r:id="rId21" w:anchor="Par71" w:history="1">
        <w:r>
          <w:rPr>
            <w:rStyle w:val="Hyperlink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sz w:val="28"/>
          <w:szCs w:val="28"/>
        </w:rPr>
        <w:t>15 Порядка, над суммой неиспользованных лимитов бюджетных обязательств в случае постановки на учет принятого бюджетного обязательства в иностранной валюте;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ar46"/>
      <w:bookmarkEnd w:id="4"/>
      <w:r>
        <w:rPr>
          <w:rFonts w:ascii="Times New Roman" w:hAnsi="Times New Roman" w:cs="Times New Roman"/>
          <w:b w:val="0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 бюджета поселка Верховье, указанному(ым) в Сведениях о бюджетном обязательстве, документе-основании.;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 формирования Сведений о бюджетном обязательстве Управлением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абзацами восьмым и девятым настоящего пункта.»;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hyperlink r:id="rId22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 четвертый пункта 13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в </w:t>
      </w:r>
      <w:hyperlink r:id="rId23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пункте 14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 </w:t>
      </w:r>
      <w:hyperlink r:id="rId24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после слов «Сведений о бюджетном обязательстве» дополнить словами «документа-основания», слова «о номере реестровых записей» заменить словами «о номере реестровой записи»;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hyperlink r:id="rId25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 третий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 информационной системе в форме электронного документа, подписанного электронной подписью лица, уполномоченного действовать от имени органа Федерального казначейства, - в отношении Сведений о бюджетном обязательстве, представленных в форме электронного документа, а также Сведений о бюджетном обязательстве, возникших на основании документов-оснований, указанных в пунктах 5 - 9 и 13 Перечня;»;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8) в </w:t>
      </w:r>
      <w:hyperlink r:id="rId26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пункте 16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в </w:t>
      </w:r>
      <w:hyperlink r:id="rId27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втором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«абзацами вторым - четвертым, седьмым пункта 12» заменить словами «абзацами пятым - седьмым, десятым пункта 12»;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в </w:t>
      </w:r>
      <w:hyperlink r:id="rId28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третьем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слова «абзацами пятым и шестым пункта 12 Порядка» заменить словами «абзацами восьмым и девятым пункта 12 Порядка»;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hyperlink r:id="rId29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 седьмой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«(далее - Уведомление о превышении)»;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9) </w:t>
      </w:r>
      <w:hyperlink r:id="rId30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 17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«17. Получатель средств  бюджета  поселка Верховьев текущем финансовом году вносит в бюджетное обязательство, изменения в соответствии с пунктом 10 Порядка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абзацами восьмым и девятым пункта 12 настоящего Порядка, направляет для сведения главному распорядителю (распорядителю) средств сельского бюджета, в ведении которого находится получатель средств сельского бюджета, Уведомление о превышении не позднее следующего рабочего дня после дня совершения операций, предусмотренных настоящим пунктом.»;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10) </w:t>
      </w:r>
      <w:hyperlink r:id="rId31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 второй пункта 22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«Управлением посредством предоставления информации о поставленных на учет бюджетных обязательствах (внесении изменений в ранее поставленные на учет бюджетные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отчетных формах, указанных в пункте 25 Порядка);»;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11) в </w:t>
      </w:r>
      <w:hyperlink r:id="rId32" w:history="1">
        <w:r>
          <w:rPr>
            <w:rStyle w:val="Hyperlink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приложении  1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к Порядку: </w:t>
      </w:r>
    </w:p>
    <w:p w:rsidR="00EA424E" w:rsidRDefault="00EA424E" w:rsidP="00BA63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6.6 изложить в следующей редакции:</w:t>
      </w:r>
    </w:p>
    <w:p w:rsidR="00EA424E" w:rsidRDefault="00EA424E" w:rsidP="00032C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51"/>
        <w:gridCol w:w="5717"/>
      </w:tblGrid>
      <w:tr w:rsidR="00EA424E" w:rsidTr="00032CF1">
        <w:tc>
          <w:tcPr>
            <w:tcW w:w="4350" w:type="dxa"/>
          </w:tcPr>
          <w:p w:rsidR="00EA424E" w:rsidRDefault="00EA42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EA424E" w:rsidRDefault="00EA42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EA424E" w:rsidTr="00032CF1">
        <w:tc>
          <w:tcPr>
            <w:tcW w:w="4350" w:type="dxa"/>
          </w:tcPr>
          <w:p w:rsidR="00EA424E" w:rsidRDefault="00EA42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" w:name="P59"/>
            <w:bookmarkEnd w:id="5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EA424E" w:rsidRDefault="00EA424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уникальный номер реестровой записи в реестре контрактов/реестре соглашений.</w:t>
            </w:r>
          </w:p>
          <w:p w:rsidR="00EA424E" w:rsidRDefault="00EA424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 </w:t>
            </w:r>
          </w:p>
        </w:tc>
      </w:tr>
    </w:tbl>
    <w:p w:rsidR="00EA424E" w:rsidRDefault="00EA424E" w:rsidP="00032CF1">
      <w:bookmarkStart w:id="6" w:name="P68"/>
      <w:bookmarkEnd w:id="6"/>
    </w:p>
    <w:p w:rsidR="00EA424E" w:rsidRDefault="00EA424E" w:rsidP="00032C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пункт 7.7 изложить в следующей редакции:</w:t>
      </w:r>
    </w:p>
    <w:tbl>
      <w:tblPr>
        <w:tblW w:w="100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351"/>
        <w:gridCol w:w="5717"/>
      </w:tblGrid>
      <w:tr w:rsidR="00EA424E" w:rsidTr="00032CF1">
        <w:tc>
          <w:tcPr>
            <w:tcW w:w="4350" w:type="dxa"/>
          </w:tcPr>
          <w:p w:rsidR="00EA424E" w:rsidRDefault="00EA42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EA424E" w:rsidRDefault="00EA42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формирования информации (реквизита, показателя)</w:t>
            </w:r>
          </w:p>
        </w:tc>
      </w:tr>
      <w:tr w:rsidR="00EA424E" w:rsidTr="00032CF1">
        <w:tc>
          <w:tcPr>
            <w:tcW w:w="4350" w:type="dxa"/>
          </w:tcPr>
          <w:p w:rsidR="00EA424E" w:rsidRDefault="00EA42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7.7. Наименование банка (иной организации), в котором (-ой) открыт счет контрагенту</w:t>
            </w:r>
          </w:p>
        </w:tc>
        <w:tc>
          <w:tcPr>
            <w:tcW w:w="5715" w:type="dxa"/>
          </w:tcPr>
          <w:p w:rsidR="00EA424E" w:rsidRDefault="00EA424E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Указывается наименование банка контрагента или территориального органа Федерального казначейства (при наличии в документе - основании).</w:t>
            </w:r>
          </w:p>
        </w:tc>
      </w:tr>
    </w:tbl>
    <w:p w:rsidR="00EA424E" w:rsidRDefault="00EA424E" w:rsidP="00032CF1">
      <w:pPr>
        <w:rPr>
          <w:bCs/>
          <w:sz w:val="28"/>
          <w:szCs w:val="28"/>
        </w:rPr>
      </w:pPr>
    </w:p>
    <w:p w:rsidR="00EA424E" w:rsidRDefault="00EA424E" w:rsidP="00BA63F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Абзац 11 подпункт 4 пункт 1, абзац 5 подпункт 11 пункт 1 вступают в силу с 1 января 2019 года при наличии технической возможности.</w:t>
      </w:r>
    </w:p>
    <w:p w:rsidR="00EA424E" w:rsidRDefault="00EA424E" w:rsidP="00BA63F3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Заместителю главы администрации поселка по финансовым вопросам, планированию, бух.учету и отчетности    довести настоящее постановление до главных распорядителей бюджетных средств и Управления Федерального казначейства по Орловской области.</w:t>
      </w:r>
    </w:p>
    <w:p w:rsidR="00EA424E" w:rsidRDefault="00EA424E" w:rsidP="00BA63F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A424E" w:rsidRDefault="00EA424E" w:rsidP="00032CF1">
      <w:pPr>
        <w:ind w:right="4855"/>
        <w:jc w:val="center"/>
        <w:rPr>
          <w:sz w:val="28"/>
          <w:szCs w:val="28"/>
        </w:rPr>
      </w:pPr>
    </w:p>
    <w:p w:rsidR="00EA424E" w:rsidRDefault="00EA424E" w:rsidP="00032CF1">
      <w:pPr>
        <w:ind w:right="4855"/>
        <w:jc w:val="center"/>
        <w:rPr>
          <w:sz w:val="28"/>
          <w:szCs w:val="28"/>
        </w:rPr>
      </w:pPr>
      <w:bookmarkStart w:id="7" w:name="_GoBack"/>
      <w:bookmarkEnd w:id="7"/>
    </w:p>
    <w:p w:rsidR="00EA424E" w:rsidRDefault="00EA424E" w:rsidP="00032CF1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поселка</w:t>
      </w:r>
    </w:p>
    <w:p w:rsidR="00EA424E" w:rsidRDefault="00EA424E" w:rsidP="00032CF1">
      <w:pPr>
        <w:rPr>
          <w:sz w:val="28"/>
          <w:szCs w:val="28"/>
        </w:rPr>
      </w:pPr>
      <w:r>
        <w:rPr>
          <w:sz w:val="28"/>
          <w:szCs w:val="28"/>
        </w:rPr>
        <w:t>Верховье                                                                                                  Е.Ю.Кузин</w:t>
      </w: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p w:rsidR="00EA424E" w:rsidRDefault="00EA424E" w:rsidP="00032CF1">
      <w:pPr>
        <w:rPr>
          <w:sz w:val="28"/>
          <w:szCs w:val="28"/>
        </w:rPr>
      </w:pPr>
    </w:p>
    <w:sectPr w:rsidR="00EA424E" w:rsidSect="001A28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861"/>
    <w:multiLevelType w:val="hybridMultilevel"/>
    <w:tmpl w:val="3E70A6BE"/>
    <w:lvl w:ilvl="0" w:tplc="A0C6334C">
      <w:start w:val="3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F72F9"/>
    <w:multiLevelType w:val="hybridMultilevel"/>
    <w:tmpl w:val="DE1691F0"/>
    <w:lvl w:ilvl="0" w:tplc="0C602528">
      <w:start w:val="1"/>
      <w:numFmt w:val="decimal"/>
      <w:lvlText w:val="%1)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392497"/>
    <w:multiLevelType w:val="hybridMultilevel"/>
    <w:tmpl w:val="FD729F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F62E8"/>
    <w:multiLevelType w:val="hybridMultilevel"/>
    <w:tmpl w:val="DDAC96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30701C"/>
    <w:multiLevelType w:val="hybridMultilevel"/>
    <w:tmpl w:val="15D04864"/>
    <w:lvl w:ilvl="0" w:tplc="C5CE0A0E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305B60"/>
    <w:multiLevelType w:val="hybridMultilevel"/>
    <w:tmpl w:val="C2C6A1C0"/>
    <w:lvl w:ilvl="0" w:tplc="6BBC986A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CF1"/>
    <w:rsid w:val="00032CF1"/>
    <w:rsid w:val="001A28AE"/>
    <w:rsid w:val="002F41D8"/>
    <w:rsid w:val="0033324C"/>
    <w:rsid w:val="003A71D9"/>
    <w:rsid w:val="003B08CE"/>
    <w:rsid w:val="00407C74"/>
    <w:rsid w:val="00422642"/>
    <w:rsid w:val="00443BF9"/>
    <w:rsid w:val="0048604F"/>
    <w:rsid w:val="004F32AC"/>
    <w:rsid w:val="00641D08"/>
    <w:rsid w:val="0069749E"/>
    <w:rsid w:val="006B41C0"/>
    <w:rsid w:val="006F3F26"/>
    <w:rsid w:val="00737EFB"/>
    <w:rsid w:val="0077376B"/>
    <w:rsid w:val="007F4A12"/>
    <w:rsid w:val="00821033"/>
    <w:rsid w:val="00863009"/>
    <w:rsid w:val="008671FF"/>
    <w:rsid w:val="0088786D"/>
    <w:rsid w:val="008B58DE"/>
    <w:rsid w:val="009150E7"/>
    <w:rsid w:val="00940FDF"/>
    <w:rsid w:val="009C1770"/>
    <w:rsid w:val="009D2FF5"/>
    <w:rsid w:val="00AE55A0"/>
    <w:rsid w:val="00B004CF"/>
    <w:rsid w:val="00B413C6"/>
    <w:rsid w:val="00B61E7E"/>
    <w:rsid w:val="00BA63F3"/>
    <w:rsid w:val="00C13299"/>
    <w:rsid w:val="00C6629A"/>
    <w:rsid w:val="00CB03D5"/>
    <w:rsid w:val="00CB41BF"/>
    <w:rsid w:val="00D3368D"/>
    <w:rsid w:val="00E173F9"/>
    <w:rsid w:val="00EA424E"/>
    <w:rsid w:val="00F35874"/>
    <w:rsid w:val="00F53BC6"/>
    <w:rsid w:val="00F8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F1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CF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CF1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CF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C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32C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C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2C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32CF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32CF1"/>
    <w:pPr>
      <w:shd w:val="clear" w:color="auto" w:fill="FFFFFF"/>
      <w:spacing w:after="360" w:line="384" w:lineRule="exact"/>
      <w:jc w:val="center"/>
    </w:pPr>
    <w:rPr>
      <w:rFonts w:eastAsia="Calibri"/>
      <w:sz w:val="25"/>
      <w:szCs w:val="25"/>
      <w:lang w:eastAsia="en-US"/>
    </w:rPr>
  </w:style>
  <w:style w:type="character" w:customStyle="1" w:styleId="2">
    <w:name w:val="Основной текст (2)"/>
    <w:basedOn w:val="DefaultParagraphFont"/>
    <w:uiPriority w:val="99"/>
    <w:rsid w:val="00032CF1"/>
    <w:rPr>
      <w:rFonts w:ascii="Times New Roman" w:hAnsi="Times New Roman" w:cs="Times New Roman"/>
      <w:spacing w:val="0"/>
      <w:sz w:val="22"/>
      <w:szCs w:val="22"/>
    </w:rPr>
  </w:style>
  <w:style w:type="character" w:customStyle="1" w:styleId="13pt">
    <w:name w:val="Основной текст + 13 pt"/>
    <w:uiPriority w:val="99"/>
    <w:rsid w:val="00032CF1"/>
    <w:rPr>
      <w:sz w:val="26"/>
    </w:rPr>
  </w:style>
  <w:style w:type="character" w:styleId="Hyperlink">
    <w:name w:val="Hyperlink"/>
    <w:basedOn w:val="DefaultParagraphFont"/>
    <w:uiPriority w:val="99"/>
    <w:semiHidden/>
    <w:rsid w:val="00032CF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8A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1"/>
    <w:uiPriority w:val="99"/>
    <w:rsid w:val="0077376B"/>
    <w:pPr>
      <w:tabs>
        <w:tab w:val="center" w:pos="4536"/>
        <w:tab w:val="right" w:pos="9072"/>
      </w:tabs>
      <w:spacing w:line="160" w:lineRule="atLeast"/>
    </w:pPr>
    <w:rPr>
      <w:rFonts w:ascii="Baltica" w:eastAsia="Calibri" w:hAnsi="Baltica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1FF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77376B"/>
    <w:rPr>
      <w:rFonts w:ascii="Baltica" w:hAnsi="Baltica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BAA21121DC941DE130C322D807B67EF63B6151630A9C40EA827AGAEBI" TargetMode="Externa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A21a2TDG" TargetMode="External"/><Relationship Id="rId26" Type="http://schemas.openxmlformats.org/officeDocument/2006/relationships/hyperlink" Target="consultantplus://offline/ref=EC5C6C0BF917CF1515FB2B2AB8E292B44218741B168E90C5C871BEEC75D91514FF916A936627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&#1056;&#1072;&#1089;&#1087;&#1086;&#1088;&#1103;&#1078;&#1077;&#1085;&#1080;&#1077;%202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A363ECCCFC9D6606DB9BAA21121DC941DE130C322D807B67EF63B6151630A9C40EA82G7E6I" TargetMode="Externa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4DBDEF47222E2289093F9B1A4A978804B03F27A2901C046A32E46FF5EB5580358D62904D2Fa2TAG" TargetMode="External"/><Relationship Id="rId25" Type="http://schemas.openxmlformats.org/officeDocument/2006/relationships/hyperlink" Target="consultantplus://offline/ref=EC5C6C0BF917CF1515FB2B2AB8E292B44218741B168E90C5C871BEEC75D91514FF916A91667263E26626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BDEF47222E2289093F9B1A4A978804B03F27A2901C046A32E46FF5EB5580358D62904A2Ea2T9G" TargetMode="External"/><Relationship Id="rId20" Type="http://schemas.openxmlformats.org/officeDocument/2006/relationships/hyperlink" Target="consultantplus://offline/ref=4DBDEF47222E2289093F9B1A4A978804B03F27A2901C046A32E46FF5EB5580358D6290482Ba2T7G" TargetMode="External"/><Relationship Id="rId29" Type="http://schemas.openxmlformats.org/officeDocument/2006/relationships/hyperlink" Target="consultantplus://offline/ref=EC5C6C0BF917CF1515FB2B2AB8E292B44218741B168E90C5C871BEEC75D91514FF916A93662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363ECCCFC9D6606DB9BAA21121DC941DE130C322D807B67EF63B6151630A9C40EA82G7E6I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24" Type="http://schemas.openxmlformats.org/officeDocument/2006/relationships/hyperlink" Target="consultantplus://offline/ref=EC5C6C0BF917CF1515FB2B2AB8E292B44218741B168E90C5C871BEEC75D91514FF916A936626M" TargetMode="External"/><Relationship Id="rId32" Type="http://schemas.openxmlformats.org/officeDocument/2006/relationships/hyperlink" Target="consultantplus://offline/ref=EC5C6C0BF917CF1515FB2B2AB8E292B44218741B168E90C5C871BEEC75D91514FF916A9164672BM" TargetMode="External"/><Relationship Id="rId5" Type="http://schemas.openxmlformats.org/officeDocument/2006/relationships/hyperlink" Target="consultantplus://offline/ref=5A363ECCCFC9D6606DB9BAA21121DC941DE130C322D807B67EF63B6151630A9C40EA82G7E9I" TargetMode="External"/><Relationship Id="rId15" Type="http://schemas.openxmlformats.org/officeDocument/2006/relationships/hyperlink" Target="consultantplus://offline/ref=5A363ECCCFC9D6606DB9BAA21121DC941DE130C322D807B67EF63B6151630A9C40EA827AGAEBI" TargetMode="External"/><Relationship Id="rId23" Type="http://schemas.openxmlformats.org/officeDocument/2006/relationships/hyperlink" Target="consultantplus://offline/ref=EC5C6C0BF917CF1515FB2B2AB8E292B44218741B168E90C5C871BEEC75D91514FF916A936626M" TargetMode="External"/><Relationship Id="rId28" Type="http://schemas.openxmlformats.org/officeDocument/2006/relationships/hyperlink" Target="consultantplus://offline/ref=EC5C6C0BF917CF1515FB2B2AB8E292B44218741B168E90C5C871BEEC75D91514FF916A936625M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19" Type="http://schemas.openxmlformats.org/officeDocument/2006/relationships/hyperlink" Target="consultantplus://offline/ref=4DBDEF47222E2289093F9B1A4A978804B03F27A2901C046A32E46FF5EB5580358D6290482Ba2T7G" TargetMode="External"/><Relationship Id="rId31" Type="http://schemas.openxmlformats.org/officeDocument/2006/relationships/hyperlink" Target="consultantplus://offline/ref=EC5C6C0BF917CF1515FB2B2AB8E292B44218741B168E90C5C871BEEC75D91514FF916A91667263E4662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4" Type="http://schemas.openxmlformats.org/officeDocument/2006/relationships/hyperlink" Target="consultantplus://offline/ref=7B4F3618CB30F8B601516D607C464901950D7C8AA8AE5B1402A1332FF61F6811BB56C1F6A98D3B3Bb8a3I" TargetMode="External"/><Relationship Id="rId22" Type="http://schemas.openxmlformats.org/officeDocument/2006/relationships/hyperlink" Target="consultantplus://offline/ref=EC5C6C0BF917CF1515FB2B2AB8E292B44218741B168E90C5C871BEEC75D91514FF916A91667263E36627M" TargetMode="External"/><Relationship Id="rId27" Type="http://schemas.openxmlformats.org/officeDocument/2006/relationships/hyperlink" Target="consultantplus://offline/ref=EC5C6C0BF917CF1515FB2B2AB8E292B44218741B168E90C5C871BEEC75D91514FF916A936624M" TargetMode="External"/><Relationship Id="rId30" Type="http://schemas.openxmlformats.org/officeDocument/2006/relationships/hyperlink" Target="consultantplus://offline/ref=EC5C6C0BF917CF1515FB2B2AB8E292B44218741B168E90C5C871BEEC75D91514FF916A91667263E1662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6</Pages>
  <Words>2567</Words>
  <Characters>14633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cp:lastPrinted>2019-02-01T06:43:00Z</cp:lastPrinted>
  <dcterms:created xsi:type="dcterms:W3CDTF">2019-02-01T06:43:00Z</dcterms:created>
  <dcterms:modified xsi:type="dcterms:W3CDTF">2019-02-14T06:43:00Z</dcterms:modified>
</cp:coreProperties>
</file>