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D8" w:rsidRDefault="00F651D8" w:rsidP="00F651D8">
      <w:pPr>
        <w:pStyle w:val="a3"/>
        <w:rPr>
          <w:szCs w:val="28"/>
        </w:rPr>
      </w:pPr>
      <w:r>
        <w:rPr>
          <w:szCs w:val="28"/>
        </w:rPr>
        <w:t>СВЕТЛОПОЛЯНСКАЯ ПОСЕЛКОВАЯ ДУМА</w:t>
      </w:r>
    </w:p>
    <w:p w:rsidR="00F651D8" w:rsidRDefault="00F651D8" w:rsidP="00F651D8">
      <w:pPr>
        <w:pStyle w:val="a3"/>
        <w:rPr>
          <w:szCs w:val="28"/>
        </w:rPr>
      </w:pPr>
      <w:r>
        <w:rPr>
          <w:szCs w:val="28"/>
        </w:rPr>
        <w:t>ВЕРХНЕКАМСКОГО РАЙОНА КИРОВСКОЙ ОБЛАСТИ</w:t>
      </w:r>
    </w:p>
    <w:p w:rsidR="00F651D8" w:rsidRDefault="00F651D8" w:rsidP="00F651D8">
      <w:pPr>
        <w:pStyle w:val="a3"/>
        <w:rPr>
          <w:sz w:val="32"/>
          <w:szCs w:val="32"/>
        </w:rPr>
      </w:pPr>
      <w:proofErr w:type="gramStart"/>
      <w:r>
        <w:rPr>
          <w:sz w:val="32"/>
          <w:szCs w:val="32"/>
        </w:rPr>
        <w:t>третьего  созыва</w:t>
      </w:r>
      <w:proofErr w:type="gramEnd"/>
    </w:p>
    <w:p w:rsidR="00F651D8" w:rsidRDefault="00F651D8" w:rsidP="00F651D8">
      <w:pPr>
        <w:jc w:val="center"/>
        <w:rPr>
          <w:b/>
          <w:sz w:val="32"/>
          <w:szCs w:val="32"/>
        </w:rPr>
      </w:pPr>
    </w:p>
    <w:p w:rsidR="00F651D8" w:rsidRDefault="00F651D8" w:rsidP="00F651D8">
      <w:pPr>
        <w:jc w:val="center"/>
        <w:rPr>
          <w:b/>
          <w:sz w:val="28"/>
          <w:szCs w:val="28"/>
        </w:rPr>
      </w:pPr>
      <w:r>
        <w:rPr>
          <w:b/>
          <w:sz w:val="28"/>
          <w:szCs w:val="28"/>
        </w:rPr>
        <w:t>РЕШЕНИЕ</w:t>
      </w:r>
    </w:p>
    <w:tbl>
      <w:tblPr>
        <w:tblW w:w="0" w:type="auto"/>
        <w:tblInd w:w="70" w:type="dxa"/>
        <w:tblLayout w:type="fixed"/>
        <w:tblCellMar>
          <w:left w:w="70" w:type="dxa"/>
          <w:right w:w="70" w:type="dxa"/>
        </w:tblCellMar>
        <w:tblLook w:val="0000" w:firstRow="0" w:lastRow="0" w:firstColumn="0" w:lastColumn="0" w:noHBand="0" w:noVBand="0"/>
      </w:tblPr>
      <w:tblGrid>
        <w:gridCol w:w="1985"/>
        <w:gridCol w:w="2731"/>
        <w:gridCol w:w="2372"/>
        <w:gridCol w:w="1984"/>
      </w:tblGrid>
      <w:tr w:rsidR="00F651D8" w:rsidTr="004F0B05">
        <w:tc>
          <w:tcPr>
            <w:tcW w:w="1985" w:type="dxa"/>
            <w:tcBorders>
              <w:top w:val="nil"/>
              <w:left w:val="nil"/>
              <w:bottom w:val="single" w:sz="4" w:space="0" w:color="auto"/>
              <w:right w:val="nil"/>
            </w:tcBorders>
          </w:tcPr>
          <w:p w:rsidR="00F651D8" w:rsidRDefault="00F651D8" w:rsidP="004F0B05">
            <w:pPr>
              <w:tabs>
                <w:tab w:val="left" w:pos="2765"/>
              </w:tabs>
              <w:suppressAutoHyphens/>
              <w:rPr>
                <w:sz w:val="28"/>
                <w:szCs w:val="28"/>
                <w:lang w:eastAsia="ar-SA"/>
              </w:rPr>
            </w:pPr>
            <w:r>
              <w:rPr>
                <w:sz w:val="28"/>
                <w:szCs w:val="28"/>
                <w:lang w:eastAsia="ar-SA"/>
              </w:rPr>
              <w:t>13.07.2017</w:t>
            </w:r>
          </w:p>
        </w:tc>
        <w:tc>
          <w:tcPr>
            <w:tcW w:w="2731" w:type="dxa"/>
          </w:tcPr>
          <w:p w:rsidR="00F651D8" w:rsidRDefault="00F651D8" w:rsidP="004F0B05">
            <w:pPr>
              <w:suppressAutoHyphens/>
              <w:jc w:val="center"/>
              <w:rPr>
                <w:position w:val="-6"/>
                <w:sz w:val="28"/>
                <w:szCs w:val="28"/>
                <w:lang w:eastAsia="ar-SA"/>
              </w:rPr>
            </w:pPr>
          </w:p>
        </w:tc>
        <w:tc>
          <w:tcPr>
            <w:tcW w:w="2372" w:type="dxa"/>
          </w:tcPr>
          <w:p w:rsidR="00F651D8" w:rsidRDefault="00F651D8" w:rsidP="004F0B05">
            <w:pPr>
              <w:suppressAutoHyphens/>
              <w:jc w:val="right"/>
              <w:rPr>
                <w:sz w:val="28"/>
                <w:szCs w:val="28"/>
                <w:lang w:eastAsia="ar-SA"/>
              </w:rPr>
            </w:pPr>
            <w:r>
              <w:rPr>
                <w:sz w:val="28"/>
                <w:szCs w:val="28"/>
                <w:lang w:eastAsia="ar-SA"/>
              </w:rPr>
              <w:t xml:space="preserve">    </w:t>
            </w:r>
          </w:p>
        </w:tc>
        <w:tc>
          <w:tcPr>
            <w:tcW w:w="1984" w:type="dxa"/>
            <w:tcBorders>
              <w:top w:val="nil"/>
              <w:left w:val="nil"/>
              <w:bottom w:val="single" w:sz="6" w:space="0" w:color="auto"/>
              <w:right w:val="nil"/>
            </w:tcBorders>
          </w:tcPr>
          <w:p w:rsidR="00F651D8" w:rsidRDefault="00F651D8" w:rsidP="004F0B05">
            <w:pPr>
              <w:suppressAutoHyphens/>
              <w:rPr>
                <w:sz w:val="28"/>
                <w:szCs w:val="28"/>
                <w:lang w:eastAsia="ar-SA"/>
              </w:rPr>
            </w:pPr>
            <w:r>
              <w:rPr>
                <w:sz w:val="28"/>
                <w:szCs w:val="28"/>
                <w:lang w:eastAsia="ar-SA"/>
              </w:rPr>
              <w:t>№  77/253</w:t>
            </w:r>
          </w:p>
        </w:tc>
      </w:tr>
      <w:tr w:rsidR="00F651D8" w:rsidTr="004F0B05">
        <w:tc>
          <w:tcPr>
            <w:tcW w:w="9072" w:type="dxa"/>
            <w:gridSpan w:val="4"/>
          </w:tcPr>
          <w:p w:rsidR="00F651D8" w:rsidRDefault="00F651D8" w:rsidP="004F0B05">
            <w:pPr>
              <w:tabs>
                <w:tab w:val="left" w:pos="2765"/>
              </w:tabs>
              <w:suppressAutoHyphens/>
              <w:rPr>
                <w:sz w:val="28"/>
                <w:szCs w:val="28"/>
                <w:lang w:eastAsia="ar-SA"/>
              </w:rPr>
            </w:pPr>
            <w:r>
              <w:rPr>
                <w:sz w:val="28"/>
                <w:szCs w:val="28"/>
              </w:rPr>
              <w:t xml:space="preserve">                                                        п. Светлополянск</w:t>
            </w:r>
          </w:p>
        </w:tc>
      </w:tr>
    </w:tbl>
    <w:p w:rsidR="00F651D8" w:rsidRDefault="00F651D8" w:rsidP="00F651D8">
      <w:pPr>
        <w:jc w:val="both"/>
        <w:rPr>
          <w:sz w:val="26"/>
          <w:szCs w:val="26"/>
        </w:rPr>
      </w:pPr>
    </w:p>
    <w:p w:rsidR="00F651D8" w:rsidRDefault="00F651D8" w:rsidP="00F651D8">
      <w:pPr>
        <w:pStyle w:val="a5"/>
        <w:jc w:val="center"/>
        <w:rPr>
          <w:rFonts w:ascii="Times New Roman" w:hAnsi="Times New Roman" w:cs="Times New Roman"/>
          <w:b/>
          <w:sz w:val="24"/>
          <w:szCs w:val="24"/>
        </w:rPr>
      </w:pPr>
      <w:r w:rsidRPr="002953E8">
        <w:rPr>
          <w:rFonts w:ascii="Times New Roman" w:hAnsi="Times New Roman" w:cs="Times New Roman"/>
          <w:b/>
          <w:sz w:val="24"/>
          <w:szCs w:val="24"/>
        </w:rPr>
        <w:t xml:space="preserve">О внесении изменений в решение Светлополянской </w:t>
      </w:r>
      <w:proofErr w:type="gramStart"/>
      <w:r w:rsidRPr="002953E8">
        <w:rPr>
          <w:rFonts w:ascii="Times New Roman" w:hAnsi="Times New Roman" w:cs="Times New Roman"/>
          <w:b/>
          <w:sz w:val="24"/>
          <w:szCs w:val="24"/>
        </w:rPr>
        <w:t>поселковой  Думы</w:t>
      </w:r>
      <w:proofErr w:type="gramEnd"/>
      <w:r w:rsidRPr="002953E8">
        <w:rPr>
          <w:rFonts w:ascii="Times New Roman" w:hAnsi="Times New Roman" w:cs="Times New Roman"/>
          <w:b/>
          <w:sz w:val="24"/>
          <w:szCs w:val="24"/>
        </w:rPr>
        <w:t xml:space="preserve"> </w:t>
      </w:r>
    </w:p>
    <w:p w:rsidR="00F651D8" w:rsidRDefault="00F651D8" w:rsidP="00F651D8">
      <w:pPr>
        <w:pStyle w:val="a5"/>
        <w:jc w:val="center"/>
        <w:rPr>
          <w:rFonts w:ascii="Times New Roman" w:hAnsi="Times New Roman" w:cs="Times New Roman"/>
          <w:b/>
          <w:sz w:val="24"/>
          <w:szCs w:val="24"/>
        </w:rPr>
      </w:pPr>
      <w:r w:rsidRPr="002953E8">
        <w:rPr>
          <w:rFonts w:ascii="Times New Roman" w:hAnsi="Times New Roman" w:cs="Times New Roman"/>
          <w:b/>
          <w:sz w:val="24"/>
          <w:szCs w:val="24"/>
        </w:rPr>
        <w:t>от 24.02.2016 № 5</w:t>
      </w:r>
      <w:r>
        <w:rPr>
          <w:rFonts w:ascii="Times New Roman" w:hAnsi="Times New Roman" w:cs="Times New Roman"/>
          <w:b/>
          <w:sz w:val="24"/>
          <w:szCs w:val="24"/>
        </w:rPr>
        <w:t>4</w:t>
      </w:r>
      <w:r w:rsidRPr="002953E8">
        <w:rPr>
          <w:rFonts w:ascii="Times New Roman" w:hAnsi="Times New Roman" w:cs="Times New Roman"/>
          <w:b/>
          <w:sz w:val="24"/>
          <w:szCs w:val="24"/>
        </w:rPr>
        <w:t xml:space="preserve">/175 «Об утверждении   Положения </w:t>
      </w:r>
      <w:proofErr w:type="gramStart"/>
      <w:r w:rsidRPr="002953E8">
        <w:rPr>
          <w:rFonts w:ascii="Times New Roman" w:hAnsi="Times New Roman" w:cs="Times New Roman"/>
          <w:b/>
          <w:sz w:val="24"/>
          <w:szCs w:val="24"/>
        </w:rPr>
        <w:t>о  статусе</w:t>
      </w:r>
      <w:proofErr w:type="gramEnd"/>
      <w:r w:rsidRPr="002953E8">
        <w:rPr>
          <w:rFonts w:ascii="Times New Roman" w:hAnsi="Times New Roman" w:cs="Times New Roman"/>
          <w:b/>
          <w:sz w:val="24"/>
          <w:szCs w:val="24"/>
        </w:rPr>
        <w:t xml:space="preserve"> депутата, </w:t>
      </w:r>
    </w:p>
    <w:p w:rsidR="00F651D8" w:rsidRDefault="00F651D8" w:rsidP="00F651D8">
      <w:pPr>
        <w:pStyle w:val="a5"/>
        <w:jc w:val="center"/>
        <w:rPr>
          <w:rFonts w:ascii="Times New Roman" w:hAnsi="Times New Roman" w:cs="Times New Roman"/>
          <w:b/>
          <w:sz w:val="24"/>
          <w:szCs w:val="24"/>
        </w:rPr>
      </w:pPr>
      <w:r w:rsidRPr="002953E8">
        <w:rPr>
          <w:rFonts w:ascii="Times New Roman" w:hAnsi="Times New Roman" w:cs="Times New Roman"/>
          <w:b/>
          <w:sz w:val="24"/>
          <w:szCs w:val="24"/>
        </w:rPr>
        <w:t xml:space="preserve">члена выборного органа местного самоуправления, выборного должностного лица местного </w:t>
      </w:r>
      <w:proofErr w:type="gramStart"/>
      <w:r w:rsidRPr="002953E8">
        <w:rPr>
          <w:rFonts w:ascii="Times New Roman" w:hAnsi="Times New Roman" w:cs="Times New Roman"/>
          <w:b/>
          <w:sz w:val="24"/>
          <w:szCs w:val="24"/>
        </w:rPr>
        <w:t>самоуправления  в</w:t>
      </w:r>
      <w:proofErr w:type="gramEnd"/>
      <w:r w:rsidRPr="002953E8">
        <w:rPr>
          <w:rFonts w:ascii="Times New Roman" w:hAnsi="Times New Roman" w:cs="Times New Roman"/>
          <w:b/>
          <w:sz w:val="24"/>
          <w:szCs w:val="24"/>
        </w:rPr>
        <w:t xml:space="preserve">  Светлополянском городском поселении» </w:t>
      </w:r>
    </w:p>
    <w:p w:rsidR="00F651D8" w:rsidRPr="002953E8" w:rsidRDefault="00F651D8" w:rsidP="00F651D8">
      <w:pPr>
        <w:pStyle w:val="a5"/>
        <w:jc w:val="center"/>
        <w:rPr>
          <w:rFonts w:ascii="Times New Roman" w:hAnsi="Times New Roman" w:cs="Times New Roman"/>
          <w:b/>
          <w:sz w:val="22"/>
          <w:szCs w:val="22"/>
        </w:rPr>
      </w:pPr>
      <w:r w:rsidRPr="002953E8">
        <w:rPr>
          <w:rFonts w:ascii="Times New Roman" w:hAnsi="Times New Roman" w:cs="Times New Roman"/>
          <w:b/>
          <w:sz w:val="24"/>
          <w:szCs w:val="24"/>
        </w:rPr>
        <w:t>(</w:t>
      </w:r>
      <w:r w:rsidRPr="002953E8">
        <w:rPr>
          <w:rFonts w:ascii="Times New Roman" w:hAnsi="Times New Roman" w:cs="Times New Roman"/>
          <w:b/>
          <w:sz w:val="22"/>
          <w:szCs w:val="22"/>
        </w:rPr>
        <w:t>с изменениями от 28.06.2016г. № 59/194, от 16.12.2016 № 68/227, от 19.01.2017 № 70/232)</w:t>
      </w:r>
    </w:p>
    <w:p w:rsidR="00F651D8" w:rsidRDefault="00F651D8" w:rsidP="00F651D8">
      <w:pPr>
        <w:jc w:val="center"/>
        <w:rPr>
          <w:b/>
          <w:sz w:val="28"/>
          <w:szCs w:val="28"/>
        </w:rPr>
      </w:pPr>
      <w:r>
        <w:rPr>
          <w:b/>
          <w:sz w:val="28"/>
          <w:szCs w:val="28"/>
        </w:rPr>
        <w:t xml:space="preserve"> </w:t>
      </w:r>
    </w:p>
    <w:p w:rsidR="00F651D8" w:rsidRPr="002953E8" w:rsidRDefault="00F651D8" w:rsidP="00F651D8">
      <w:pPr>
        <w:jc w:val="both"/>
        <w:rPr>
          <w:sz w:val="24"/>
          <w:szCs w:val="24"/>
        </w:rPr>
      </w:pPr>
      <w:r>
        <w:rPr>
          <w:sz w:val="28"/>
          <w:szCs w:val="28"/>
        </w:rPr>
        <w:tab/>
      </w:r>
      <w:r w:rsidRPr="002953E8">
        <w:rPr>
          <w:sz w:val="24"/>
          <w:szCs w:val="24"/>
        </w:rPr>
        <w:t xml:space="preserve">В соответствии с Федеральным законом от 06.10.2003 г. </w:t>
      </w:r>
      <w:proofErr w:type="gramStart"/>
      <w:r w:rsidRPr="002953E8">
        <w:rPr>
          <w:sz w:val="24"/>
          <w:szCs w:val="24"/>
        </w:rPr>
        <w:t>№  131</w:t>
      </w:r>
      <w:proofErr w:type="gramEnd"/>
      <w:r w:rsidRPr="002953E8">
        <w:rPr>
          <w:sz w:val="24"/>
          <w:szCs w:val="24"/>
        </w:rPr>
        <w:t xml:space="preserve">-ФЗ «Об общих принципах организации местного самоуправления в Российской Федерации»,   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Уставом муниципального образования  Светлополянское городское поселение Верхнекамского района Кировской области   </w:t>
      </w:r>
    </w:p>
    <w:p w:rsidR="00F651D8" w:rsidRPr="002953E8" w:rsidRDefault="00F651D8" w:rsidP="00F651D8">
      <w:pPr>
        <w:pStyle w:val="ConsPlusNormal"/>
        <w:widowControl/>
        <w:ind w:firstLine="540"/>
        <w:jc w:val="both"/>
        <w:rPr>
          <w:rFonts w:ascii="Times New Roman" w:hAnsi="Times New Roman" w:cs="Times New Roman"/>
          <w:sz w:val="24"/>
          <w:szCs w:val="24"/>
        </w:rPr>
      </w:pPr>
      <w:r w:rsidRPr="002953E8">
        <w:rPr>
          <w:rFonts w:ascii="Times New Roman" w:hAnsi="Times New Roman" w:cs="Times New Roman"/>
          <w:sz w:val="24"/>
          <w:szCs w:val="24"/>
        </w:rPr>
        <w:t xml:space="preserve"> </w:t>
      </w:r>
      <w:r w:rsidRPr="002953E8">
        <w:rPr>
          <w:rFonts w:ascii="Times New Roman" w:hAnsi="Times New Roman" w:cs="Times New Roman"/>
          <w:sz w:val="24"/>
          <w:szCs w:val="24"/>
        </w:rPr>
        <w:tab/>
        <w:t xml:space="preserve">Светлополянская </w:t>
      </w:r>
      <w:proofErr w:type="gramStart"/>
      <w:r w:rsidRPr="002953E8">
        <w:rPr>
          <w:rFonts w:ascii="Times New Roman" w:hAnsi="Times New Roman" w:cs="Times New Roman"/>
          <w:sz w:val="24"/>
          <w:szCs w:val="24"/>
        </w:rPr>
        <w:t>поселковая  Дума</w:t>
      </w:r>
      <w:proofErr w:type="gramEnd"/>
      <w:r w:rsidRPr="002953E8">
        <w:rPr>
          <w:rFonts w:ascii="Times New Roman" w:hAnsi="Times New Roman" w:cs="Times New Roman"/>
          <w:sz w:val="24"/>
          <w:szCs w:val="24"/>
        </w:rPr>
        <w:t xml:space="preserve"> </w:t>
      </w:r>
      <w:r w:rsidRPr="002953E8">
        <w:rPr>
          <w:rFonts w:ascii="Times New Roman" w:hAnsi="Times New Roman" w:cs="Times New Roman"/>
          <w:caps/>
          <w:sz w:val="24"/>
          <w:szCs w:val="24"/>
        </w:rPr>
        <w:t>решила</w:t>
      </w:r>
      <w:r w:rsidRPr="002953E8">
        <w:rPr>
          <w:rFonts w:ascii="Times New Roman" w:hAnsi="Times New Roman" w:cs="Times New Roman"/>
          <w:sz w:val="24"/>
          <w:szCs w:val="24"/>
        </w:rPr>
        <w:t>:</w:t>
      </w:r>
    </w:p>
    <w:p w:rsidR="00F651D8" w:rsidRPr="002953E8" w:rsidRDefault="00F651D8" w:rsidP="00F651D8">
      <w:pPr>
        <w:pStyle w:val="ConsPlusNormal"/>
        <w:widowControl/>
        <w:ind w:firstLine="540"/>
        <w:jc w:val="both"/>
        <w:rPr>
          <w:rFonts w:ascii="Times New Roman" w:hAnsi="Times New Roman" w:cs="Times New Roman"/>
          <w:sz w:val="24"/>
          <w:szCs w:val="24"/>
        </w:rPr>
      </w:pPr>
    </w:p>
    <w:p w:rsidR="00F651D8" w:rsidRPr="002953E8" w:rsidRDefault="00F651D8" w:rsidP="00F651D8">
      <w:pPr>
        <w:jc w:val="both"/>
        <w:rPr>
          <w:sz w:val="24"/>
          <w:szCs w:val="24"/>
        </w:rPr>
      </w:pPr>
      <w:r w:rsidRPr="002953E8">
        <w:rPr>
          <w:sz w:val="24"/>
          <w:szCs w:val="24"/>
        </w:rPr>
        <w:t xml:space="preserve">   1. Внести   в </w:t>
      </w:r>
      <w:r w:rsidRPr="002953E8">
        <w:rPr>
          <w:b/>
          <w:sz w:val="24"/>
          <w:szCs w:val="24"/>
        </w:rPr>
        <w:t xml:space="preserve"> </w:t>
      </w:r>
      <w:r w:rsidRPr="002953E8">
        <w:rPr>
          <w:sz w:val="24"/>
          <w:szCs w:val="24"/>
        </w:rPr>
        <w:t>Положение  о  статусе депутата, члена выборного органа местного самоуправления, выборного должностного лица местного самоуправления  в  Светлополянском городском поселении, утвержденное  решением поселковой Думы от 24.02.2016 № 5</w:t>
      </w:r>
      <w:r>
        <w:rPr>
          <w:sz w:val="24"/>
          <w:szCs w:val="24"/>
        </w:rPr>
        <w:t>4</w:t>
      </w:r>
      <w:r w:rsidRPr="002953E8">
        <w:rPr>
          <w:sz w:val="24"/>
          <w:szCs w:val="24"/>
        </w:rPr>
        <w:t>/175</w:t>
      </w:r>
      <w:r w:rsidRPr="002953E8">
        <w:rPr>
          <w:b/>
          <w:sz w:val="24"/>
          <w:szCs w:val="24"/>
        </w:rPr>
        <w:t xml:space="preserve"> </w:t>
      </w:r>
      <w:r w:rsidRPr="002953E8">
        <w:rPr>
          <w:sz w:val="24"/>
          <w:szCs w:val="24"/>
        </w:rPr>
        <w:t>«Об</w:t>
      </w:r>
      <w:r w:rsidRPr="002953E8">
        <w:rPr>
          <w:b/>
          <w:sz w:val="24"/>
          <w:szCs w:val="24"/>
        </w:rPr>
        <w:t xml:space="preserve"> </w:t>
      </w:r>
      <w:r w:rsidRPr="002953E8">
        <w:rPr>
          <w:sz w:val="24"/>
          <w:szCs w:val="24"/>
        </w:rPr>
        <w:t>утверждении   Положения   о  статусе депутата, члена выборного органа местного самоуправления, выборного должностного лица местного самоуправления  в  Светлополянском городском поселении» (с изменениями от 28.06.2016г. № 59/194,</w:t>
      </w:r>
      <w:r w:rsidRPr="002953E8">
        <w:rPr>
          <w:b/>
          <w:sz w:val="24"/>
          <w:szCs w:val="24"/>
        </w:rPr>
        <w:t xml:space="preserve"> </w:t>
      </w:r>
      <w:r w:rsidRPr="002953E8">
        <w:rPr>
          <w:sz w:val="24"/>
          <w:szCs w:val="24"/>
        </w:rPr>
        <w:t>от 16.12.2016 № 68/227, от 19.01.2017 № 70/232) следующие изменения:</w:t>
      </w:r>
    </w:p>
    <w:p w:rsidR="00F651D8" w:rsidRPr="002953E8" w:rsidRDefault="00F651D8" w:rsidP="00F651D8">
      <w:pPr>
        <w:jc w:val="both"/>
        <w:rPr>
          <w:sz w:val="24"/>
          <w:szCs w:val="24"/>
        </w:rPr>
      </w:pPr>
      <w:r w:rsidRPr="002953E8">
        <w:rPr>
          <w:sz w:val="24"/>
          <w:szCs w:val="24"/>
        </w:rPr>
        <w:t>1.1. Подпункт 1 пункта 2 статьи 8 главы II «ФОРМЫ И ПОРЯДОК ОСУЩЕСТВЛЕНИЯ ПОЛНОМОЧИЙ ВЫБОРНОГО ЛИЦА МЕСТНОГО САМОУПРАВЛЕНИЯ» изложить в новой редакции:</w:t>
      </w:r>
    </w:p>
    <w:p w:rsidR="00F651D8" w:rsidRPr="002953E8" w:rsidRDefault="00F651D8" w:rsidP="00F651D8">
      <w:pPr>
        <w:jc w:val="both"/>
        <w:rPr>
          <w:sz w:val="24"/>
          <w:szCs w:val="24"/>
        </w:rPr>
      </w:pPr>
      <w:r w:rsidRPr="002953E8">
        <w:rPr>
          <w:sz w:val="24"/>
          <w:szCs w:val="24"/>
        </w:rPr>
        <w:t xml:space="preserve">«2. Депутат член выборного </w:t>
      </w:r>
      <w:proofErr w:type="gramStart"/>
      <w:r w:rsidRPr="002953E8">
        <w:rPr>
          <w:sz w:val="24"/>
          <w:szCs w:val="24"/>
        </w:rPr>
        <w:t>органа  местного</w:t>
      </w:r>
      <w:proofErr w:type="gramEnd"/>
      <w:r w:rsidRPr="002953E8">
        <w:rPr>
          <w:sz w:val="24"/>
          <w:szCs w:val="24"/>
        </w:rPr>
        <w:t xml:space="preserve"> самоуправления,  не вправе:</w:t>
      </w:r>
      <w:r w:rsidRPr="002953E8">
        <w:rPr>
          <w:sz w:val="24"/>
          <w:szCs w:val="24"/>
        </w:rPr>
        <w:tab/>
      </w:r>
    </w:p>
    <w:p w:rsidR="00F651D8" w:rsidRPr="002953E8" w:rsidRDefault="00F651D8" w:rsidP="00F651D8">
      <w:pPr>
        <w:jc w:val="both"/>
        <w:rPr>
          <w:sz w:val="24"/>
          <w:szCs w:val="24"/>
        </w:rPr>
      </w:pPr>
      <w:r w:rsidRPr="002953E8">
        <w:rPr>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Кировской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F651D8" w:rsidRPr="002953E8" w:rsidRDefault="00F651D8" w:rsidP="00F651D8">
      <w:pPr>
        <w:jc w:val="both"/>
        <w:rPr>
          <w:sz w:val="24"/>
          <w:szCs w:val="24"/>
        </w:rPr>
      </w:pPr>
      <w:r w:rsidRPr="002953E8">
        <w:rPr>
          <w:sz w:val="24"/>
          <w:szCs w:val="24"/>
        </w:rPr>
        <w:t>1.2. Пункт 3 статьи 8 главы II «ФОРМЫ И ПОРЯДОК ОСУЩЕСТВЛЕНИЯ ПОЛНОМОЧИЙ ВЫБОРНОГО ЛИЦА МЕСТНОГО САМОУПРАВЛЕНИЯ» изложить в новой редакции:</w:t>
      </w:r>
    </w:p>
    <w:p w:rsidR="00F651D8" w:rsidRPr="002953E8" w:rsidRDefault="00F651D8" w:rsidP="00F651D8">
      <w:pPr>
        <w:jc w:val="both"/>
        <w:rPr>
          <w:sz w:val="24"/>
          <w:szCs w:val="24"/>
        </w:rPr>
      </w:pPr>
      <w:r w:rsidRPr="002953E8">
        <w:rPr>
          <w:sz w:val="24"/>
          <w:szCs w:val="24"/>
        </w:rPr>
        <w:t>«3. Выборное должностное лицо местного самоуправления, обязано представлять сведения о своих доходах, расходах, об имуществе и обязательствах имущественного характера, а также о доходах, расходах своих супруги (супруга) и несовершеннолетних детей в сроки и по формам, которые определены для муниципальных служащих.</w:t>
      </w:r>
    </w:p>
    <w:p w:rsidR="00F651D8" w:rsidRPr="002953E8" w:rsidRDefault="00F651D8" w:rsidP="00F651D8">
      <w:pPr>
        <w:jc w:val="both"/>
        <w:rPr>
          <w:sz w:val="24"/>
          <w:szCs w:val="24"/>
        </w:rPr>
      </w:pPr>
      <w:r w:rsidRPr="002953E8">
        <w:rPr>
          <w:sz w:val="24"/>
          <w:szCs w:val="24"/>
        </w:rPr>
        <w:lastRenderedPageBreak/>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51D8" w:rsidRPr="002953E8" w:rsidRDefault="00F651D8" w:rsidP="00F651D8">
      <w:pPr>
        <w:jc w:val="both"/>
        <w:rPr>
          <w:sz w:val="24"/>
          <w:szCs w:val="24"/>
        </w:rPr>
      </w:pPr>
      <w:r w:rsidRPr="002953E8">
        <w:rPr>
          <w:sz w:val="24"/>
          <w:szCs w:val="24"/>
        </w:rPr>
        <w:t xml:space="preserve">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Кировской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 </w:t>
      </w:r>
    </w:p>
    <w:p w:rsidR="00F651D8" w:rsidRPr="002953E8" w:rsidRDefault="00F651D8" w:rsidP="00F651D8">
      <w:pPr>
        <w:jc w:val="both"/>
        <w:rPr>
          <w:sz w:val="24"/>
          <w:szCs w:val="24"/>
        </w:rPr>
      </w:pPr>
      <w:r w:rsidRPr="002953E8">
        <w:rPr>
          <w:sz w:val="24"/>
          <w:szCs w:val="24"/>
        </w:rPr>
        <w:t xml:space="preserve">  В случае </w:t>
      </w:r>
      <w:proofErr w:type="gramStart"/>
      <w:r w:rsidRPr="002953E8">
        <w:rPr>
          <w:sz w:val="24"/>
          <w:szCs w:val="24"/>
        </w:rPr>
        <w:t>обращения  высшего</w:t>
      </w:r>
      <w:proofErr w:type="gramEnd"/>
      <w:r w:rsidRPr="002953E8">
        <w:rPr>
          <w:sz w:val="24"/>
          <w:szCs w:val="24"/>
        </w:rP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651D8" w:rsidRPr="002953E8" w:rsidRDefault="00F651D8" w:rsidP="00F651D8">
      <w:pPr>
        <w:jc w:val="both"/>
        <w:rPr>
          <w:sz w:val="24"/>
          <w:szCs w:val="24"/>
        </w:rPr>
      </w:pPr>
      <w:r w:rsidRPr="002953E8">
        <w:rPr>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651D8" w:rsidRPr="002953E8" w:rsidRDefault="00F651D8" w:rsidP="00F651D8">
      <w:pPr>
        <w:jc w:val="both"/>
        <w:rPr>
          <w:sz w:val="24"/>
          <w:szCs w:val="24"/>
        </w:rPr>
      </w:pPr>
      <w:r w:rsidRPr="002953E8">
        <w:rPr>
          <w:sz w:val="24"/>
          <w:szCs w:val="24"/>
        </w:rPr>
        <w:t xml:space="preserve">1.3. пункт 3 статьи 2 Положения читать в новой редакции: </w:t>
      </w:r>
    </w:p>
    <w:p w:rsidR="00F651D8" w:rsidRPr="002953E8" w:rsidRDefault="00F651D8" w:rsidP="00F651D8">
      <w:pPr>
        <w:jc w:val="both"/>
        <w:rPr>
          <w:sz w:val="24"/>
          <w:szCs w:val="24"/>
        </w:rPr>
      </w:pPr>
      <w:r w:rsidRPr="002953E8">
        <w:rPr>
          <w:sz w:val="24"/>
          <w:szCs w:val="24"/>
        </w:rPr>
        <w:t>«3. Глава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представленных в местную администрацию».</w:t>
      </w:r>
    </w:p>
    <w:p w:rsidR="00F651D8" w:rsidRPr="002953E8" w:rsidRDefault="00F651D8" w:rsidP="00F651D8">
      <w:pPr>
        <w:jc w:val="both"/>
        <w:rPr>
          <w:sz w:val="24"/>
          <w:szCs w:val="24"/>
        </w:rPr>
      </w:pPr>
      <w:r w:rsidRPr="002953E8">
        <w:rPr>
          <w:sz w:val="24"/>
          <w:szCs w:val="24"/>
        </w:rPr>
        <w:t>1.4. Пункт 4 статьи 2 Положения читать в новой редакции:</w:t>
      </w:r>
    </w:p>
    <w:p w:rsidR="00F651D8" w:rsidRPr="002953E8" w:rsidRDefault="00F651D8" w:rsidP="00F651D8">
      <w:pPr>
        <w:jc w:val="both"/>
        <w:rPr>
          <w:sz w:val="24"/>
          <w:szCs w:val="24"/>
        </w:rPr>
      </w:pPr>
      <w:r w:rsidRPr="002953E8">
        <w:rPr>
          <w:sz w:val="24"/>
          <w:szCs w:val="24"/>
        </w:rPr>
        <w:t>«4. Глава поселения вступает в должность со дня принесения присяги, которая приносится не позднее 10 дней со дня следующего после его избрания.»</w:t>
      </w:r>
    </w:p>
    <w:p w:rsidR="00F651D8" w:rsidRPr="002953E8" w:rsidRDefault="00F651D8" w:rsidP="00F651D8">
      <w:pPr>
        <w:jc w:val="both"/>
        <w:rPr>
          <w:sz w:val="24"/>
          <w:szCs w:val="24"/>
        </w:rPr>
      </w:pPr>
      <w:r w:rsidRPr="002953E8">
        <w:rPr>
          <w:sz w:val="24"/>
          <w:szCs w:val="24"/>
        </w:rPr>
        <w:t>1.5. Понятия (термины): «Выборная муниципальная должность», «Выборное лицо местного самоуправления» используемые по тексту Положения, заменить понятиями (терминами): «Выборное должностное лицо местного самоуправления».</w:t>
      </w:r>
    </w:p>
    <w:p w:rsidR="00F651D8" w:rsidRPr="002953E8" w:rsidRDefault="00F651D8" w:rsidP="00F651D8">
      <w:pPr>
        <w:jc w:val="both"/>
        <w:rPr>
          <w:sz w:val="24"/>
          <w:szCs w:val="24"/>
        </w:rPr>
      </w:pPr>
      <w:r w:rsidRPr="002953E8">
        <w:rPr>
          <w:sz w:val="24"/>
          <w:szCs w:val="24"/>
        </w:rPr>
        <w:t xml:space="preserve">1.6.  В пункте </w:t>
      </w:r>
      <w:proofErr w:type="gramStart"/>
      <w:r w:rsidRPr="002953E8">
        <w:rPr>
          <w:sz w:val="24"/>
          <w:szCs w:val="24"/>
        </w:rPr>
        <w:t>2  статьи</w:t>
      </w:r>
      <w:proofErr w:type="gramEnd"/>
      <w:r w:rsidRPr="002953E8">
        <w:rPr>
          <w:sz w:val="24"/>
          <w:szCs w:val="24"/>
        </w:rPr>
        <w:t xml:space="preserve"> 4 слово «районной» заменить словом «поселковой».</w:t>
      </w:r>
    </w:p>
    <w:p w:rsidR="00F651D8" w:rsidRPr="002953E8" w:rsidRDefault="00F651D8" w:rsidP="00F651D8">
      <w:pPr>
        <w:jc w:val="both"/>
        <w:rPr>
          <w:sz w:val="24"/>
          <w:szCs w:val="24"/>
        </w:rPr>
      </w:pPr>
    </w:p>
    <w:p w:rsidR="00F651D8" w:rsidRPr="002953E8" w:rsidRDefault="00F651D8" w:rsidP="00F651D8">
      <w:pPr>
        <w:jc w:val="both"/>
        <w:rPr>
          <w:sz w:val="24"/>
          <w:szCs w:val="24"/>
        </w:rPr>
      </w:pPr>
      <w:r w:rsidRPr="002953E8">
        <w:rPr>
          <w:sz w:val="24"/>
          <w:szCs w:val="24"/>
        </w:rPr>
        <w:t>2. Настоящее решение вступает в силу с момента его официального опубликования в Информационном бюллетене Светлополянского городского поселения</w:t>
      </w:r>
    </w:p>
    <w:p w:rsidR="00F651D8" w:rsidRDefault="00F651D8" w:rsidP="00F651D8">
      <w:pPr>
        <w:jc w:val="both"/>
        <w:rPr>
          <w:sz w:val="24"/>
          <w:szCs w:val="24"/>
        </w:rPr>
      </w:pPr>
    </w:p>
    <w:p w:rsidR="00F651D8" w:rsidRPr="002953E8" w:rsidRDefault="00F651D8" w:rsidP="00F651D8">
      <w:pPr>
        <w:jc w:val="both"/>
        <w:rPr>
          <w:sz w:val="24"/>
          <w:szCs w:val="24"/>
        </w:rPr>
      </w:pPr>
    </w:p>
    <w:p w:rsidR="00F651D8" w:rsidRPr="002953E8" w:rsidRDefault="00F651D8" w:rsidP="00F651D8">
      <w:pPr>
        <w:jc w:val="both"/>
        <w:rPr>
          <w:sz w:val="24"/>
          <w:szCs w:val="24"/>
        </w:rPr>
      </w:pPr>
      <w:r w:rsidRPr="002953E8">
        <w:rPr>
          <w:sz w:val="24"/>
          <w:szCs w:val="24"/>
        </w:rPr>
        <w:t>Председатель Светлополянской</w:t>
      </w:r>
    </w:p>
    <w:p w:rsidR="00F916A2" w:rsidRDefault="00F651D8" w:rsidP="00F651D8">
      <w:pPr>
        <w:jc w:val="both"/>
      </w:pPr>
      <w:r w:rsidRPr="002953E8">
        <w:rPr>
          <w:sz w:val="24"/>
          <w:szCs w:val="24"/>
        </w:rPr>
        <w:t xml:space="preserve">поселковой Думы                                                                               </w:t>
      </w:r>
      <w:r>
        <w:rPr>
          <w:sz w:val="24"/>
          <w:szCs w:val="24"/>
        </w:rPr>
        <w:t xml:space="preserve">                     </w:t>
      </w:r>
      <w:r w:rsidRPr="002953E8">
        <w:rPr>
          <w:sz w:val="24"/>
          <w:szCs w:val="24"/>
        </w:rPr>
        <w:t>З.В.</w:t>
      </w:r>
      <w:r>
        <w:rPr>
          <w:sz w:val="24"/>
          <w:szCs w:val="24"/>
        </w:rPr>
        <w:t xml:space="preserve"> </w:t>
      </w:r>
      <w:r w:rsidRPr="002953E8">
        <w:rPr>
          <w:sz w:val="24"/>
          <w:szCs w:val="24"/>
        </w:rPr>
        <w:t>Ковязина</w:t>
      </w:r>
      <w:bookmarkStart w:id="0" w:name="_GoBack"/>
      <w:bookmarkEnd w:id="0"/>
    </w:p>
    <w:sectPr w:rsidR="00F916A2" w:rsidSect="00F651D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C4"/>
    <w:rsid w:val="000F3192"/>
    <w:rsid w:val="00452098"/>
    <w:rsid w:val="00BD59C4"/>
    <w:rsid w:val="00F6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CED54-9912-4DE2-835E-F30E889F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51D8"/>
    <w:pPr>
      <w:jc w:val="center"/>
    </w:pPr>
    <w:rPr>
      <w:b/>
      <w:sz w:val="28"/>
    </w:rPr>
  </w:style>
  <w:style w:type="character" w:customStyle="1" w:styleId="a4">
    <w:name w:val="Название Знак"/>
    <w:basedOn w:val="a0"/>
    <w:link w:val="a3"/>
    <w:rsid w:val="00F651D8"/>
    <w:rPr>
      <w:rFonts w:ascii="Times New Roman" w:eastAsia="Times New Roman" w:hAnsi="Times New Roman" w:cs="Times New Roman"/>
      <w:b/>
      <w:sz w:val="28"/>
      <w:szCs w:val="20"/>
      <w:lang w:eastAsia="ru-RU"/>
    </w:rPr>
  </w:style>
  <w:style w:type="paragraph" w:customStyle="1" w:styleId="ConsPlusNormal">
    <w:name w:val="ConsPlusNormal"/>
    <w:rsid w:val="00F651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F651D8"/>
    <w:rPr>
      <w:rFonts w:ascii="Courier New" w:hAnsi="Courier New" w:cs="Courier New"/>
    </w:rPr>
  </w:style>
  <w:style w:type="character" w:customStyle="1" w:styleId="a6">
    <w:name w:val="Текст Знак"/>
    <w:basedOn w:val="a0"/>
    <w:link w:val="a5"/>
    <w:rsid w:val="00F651D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5616</Characters>
  <Application>Microsoft Office Word</Application>
  <DocSecurity>0</DocSecurity>
  <Lines>46</Lines>
  <Paragraphs>13</Paragraphs>
  <ScaleCrop>false</ScaleCrop>
  <Company>SPecialiST RePack</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2017-08-04T10:16:00Z</dcterms:created>
  <dcterms:modified xsi:type="dcterms:W3CDTF">2017-08-04T10:17:00Z</dcterms:modified>
</cp:coreProperties>
</file>