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C0" w:rsidRDefault="003F6EC0" w:rsidP="003F6EC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F6EC0" w:rsidRDefault="003F6EC0" w:rsidP="003F6EC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СЕМЕЙСКОГО СЕЛЬСКОГО ПОСЕЛЕНИЯ</w:t>
      </w:r>
    </w:p>
    <w:p w:rsidR="003F6EC0" w:rsidRDefault="003F6EC0" w:rsidP="003F6E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ПОДГОРЕНСКОГО МУНИЦИПАЛЬНОГО РАЙОНА</w:t>
      </w:r>
    </w:p>
    <w:p w:rsidR="003F6EC0" w:rsidRDefault="003F6EC0" w:rsidP="003F6EC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3F6EC0" w:rsidRDefault="003F6EC0" w:rsidP="003F6EC0">
      <w:pPr>
        <w:jc w:val="center"/>
        <w:rPr>
          <w:sz w:val="28"/>
          <w:szCs w:val="28"/>
        </w:rPr>
      </w:pPr>
    </w:p>
    <w:p w:rsidR="003F6EC0" w:rsidRDefault="003F6EC0" w:rsidP="003F6EC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6EC0" w:rsidRDefault="003F6EC0" w:rsidP="003F6EC0">
      <w:pPr>
        <w:jc w:val="both"/>
        <w:rPr>
          <w:sz w:val="28"/>
          <w:szCs w:val="28"/>
        </w:rPr>
      </w:pPr>
    </w:p>
    <w:p w:rsidR="003F6EC0" w:rsidRDefault="003F6EC0" w:rsidP="003F6EC0">
      <w:pPr>
        <w:jc w:val="both"/>
        <w:rPr>
          <w:sz w:val="28"/>
          <w:szCs w:val="28"/>
        </w:rPr>
      </w:pPr>
    </w:p>
    <w:p w:rsidR="003F6EC0" w:rsidRDefault="00FA459A" w:rsidP="003F6EC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28</w:t>
      </w:r>
      <w:r w:rsidR="003F6EC0">
        <w:rPr>
          <w:sz w:val="28"/>
          <w:szCs w:val="28"/>
          <w:u w:val="single"/>
        </w:rPr>
        <w:t xml:space="preserve">.12.2019 года  № 29                                                         </w:t>
      </w:r>
    </w:p>
    <w:p w:rsidR="003F6EC0" w:rsidRPr="003F6EC0" w:rsidRDefault="003F6EC0" w:rsidP="003F6EC0">
      <w:pPr>
        <w:jc w:val="both"/>
        <w:rPr>
          <w:b w:val="0"/>
          <w:sz w:val="28"/>
          <w:szCs w:val="28"/>
        </w:rPr>
      </w:pPr>
      <w:r w:rsidRPr="003F6EC0">
        <w:rPr>
          <w:b w:val="0"/>
          <w:sz w:val="28"/>
          <w:szCs w:val="28"/>
        </w:rPr>
        <w:t>с.Семейка</w:t>
      </w:r>
    </w:p>
    <w:p w:rsidR="003F6EC0" w:rsidRPr="003F6EC0" w:rsidRDefault="003F6EC0" w:rsidP="003F6EC0">
      <w:pPr>
        <w:jc w:val="both"/>
        <w:rPr>
          <w:b w:val="0"/>
          <w:sz w:val="28"/>
          <w:szCs w:val="28"/>
        </w:rPr>
      </w:pPr>
    </w:p>
    <w:p w:rsidR="003F6EC0" w:rsidRPr="003F6EC0" w:rsidRDefault="003F6EC0" w:rsidP="003F6EC0">
      <w:pPr>
        <w:pStyle w:val="a3"/>
        <w:rPr>
          <w:b w:val="0"/>
          <w:sz w:val="28"/>
          <w:szCs w:val="28"/>
        </w:rPr>
      </w:pPr>
      <w:bookmarkStart w:id="0" w:name="_GoBack"/>
      <w:r w:rsidRPr="003F6EC0">
        <w:rPr>
          <w:b w:val="0"/>
          <w:sz w:val="28"/>
          <w:szCs w:val="28"/>
        </w:rPr>
        <w:t xml:space="preserve">Об утверждении Порядка оценки </w:t>
      </w:r>
    </w:p>
    <w:p w:rsidR="003F6EC0" w:rsidRPr="003F6EC0" w:rsidRDefault="003F6EC0" w:rsidP="003F6EC0">
      <w:pPr>
        <w:pStyle w:val="a3"/>
        <w:rPr>
          <w:b w:val="0"/>
          <w:sz w:val="28"/>
          <w:szCs w:val="28"/>
        </w:rPr>
      </w:pPr>
      <w:r w:rsidRPr="003F6EC0">
        <w:rPr>
          <w:b w:val="0"/>
          <w:sz w:val="28"/>
          <w:szCs w:val="28"/>
        </w:rPr>
        <w:t xml:space="preserve">эффективности налоговых расходов </w:t>
      </w:r>
    </w:p>
    <w:p w:rsidR="003F6EC0" w:rsidRPr="003F6EC0" w:rsidRDefault="003F6EC0" w:rsidP="003F6EC0">
      <w:pPr>
        <w:pStyle w:val="a3"/>
        <w:rPr>
          <w:b w:val="0"/>
          <w:sz w:val="28"/>
          <w:szCs w:val="28"/>
        </w:rPr>
      </w:pPr>
      <w:r w:rsidRPr="003F6EC0">
        <w:rPr>
          <w:b w:val="0"/>
          <w:sz w:val="28"/>
          <w:szCs w:val="28"/>
        </w:rPr>
        <w:t xml:space="preserve">в Семейском сельском поселении </w:t>
      </w:r>
    </w:p>
    <w:p w:rsidR="003F6EC0" w:rsidRPr="003F6EC0" w:rsidRDefault="003F6EC0" w:rsidP="003F6EC0">
      <w:pPr>
        <w:pStyle w:val="a3"/>
        <w:rPr>
          <w:b w:val="0"/>
          <w:sz w:val="28"/>
          <w:szCs w:val="28"/>
        </w:rPr>
      </w:pPr>
      <w:r w:rsidRPr="003F6EC0">
        <w:rPr>
          <w:b w:val="0"/>
          <w:sz w:val="28"/>
          <w:szCs w:val="28"/>
        </w:rPr>
        <w:t xml:space="preserve">Подгоренского муниципального района </w:t>
      </w:r>
    </w:p>
    <w:p w:rsidR="003F6EC0" w:rsidRPr="003F6EC0" w:rsidRDefault="003F6EC0" w:rsidP="003F6EC0">
      <w:pPr>
        <w:pStyle w:val="a3"/>
        <w:rPr>
          <w:b w:val="0"/>
          <w:sz w:val="28"/>
          <w:szCs w:val="28"/>
        </w:rPr>
      </w:pPr>
      <w:r w:rsidRPr="003F6EC0">
        <w:rPr>
          <w:b w:val="0"/>
          <w:sz w:val="28"/>
          <w:szCs w:val="28"/>
        </w:rPr>
        <w:t>Воронежской области</w:t>
      </w:r>
    </w:p>
    <w:bookmarkEnd w:id="0"/>
    <w:p w:rsidR="003F6EC0" w:rsidRDefault="003F6EC0" w:rsidP="003F6EC0">
      <w:pPr>
        <w:shd w:val="clear" w:color="auto" w:fill="FFFFFF"/>
        <w:spacing w:after="213" w:line="250" w:lineRule="atLeast"/>
        <w:ind w:firstLine="851"/>
        <w:jc w:val="center"/>
        <w:outlineLvl w:val="1"/>
        <w:rPr>
          <w:bCs w:val="0"/>
          <w:sz w:val="28"/>
          <w:szCs w:val="28"/>
        </w:rPr>
      </w:pPr>
    </w:p>
    <w:p w:rsidR="003F6EC0" w:rsidRDefault="003F6EC0" w:rsidP="003F6EC0">
      <w:pPr>
        <w:shd w:val="clear" w:color="auto" w:fill="FFFFFF"/>
        <w:spacing w:after="213" w:line="250" w:lineRule="atLeast"/>
        <w:ind w:firstLine="851"/>
        <w:jc w:val="both"/>
        <w:outlineLvl w:val="1"/>
        <w:rPr>
          <w:bCs w:val="0"/>
          <w:color w:val="4D4D4D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ст. 174.3 Бюджетного кодекса РФ, </w:t>
      </w:r>
      <w:r>
        <w:rPr>
          <w:b w:val="0"/>
          <w:sz w:val="28"/>
          <w:szCs w:val="28"/>
        </w:rPr>
        <w:t xml:space="preserve">Постановлением Правительства от 22 июня 2019 года № 796 «Об общих требованиях к оценке налоговых расходов субъектов Российской Федерации и муниципальных образований», </w:t>
      </w:r>
      <w:r>
        <w:rPr>
          <w:b w:val="0"/>
          <w:bCs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>а основании Устава Семейского сельского поселения Подгоренского муниципального района,</w:t>
      </w:r>
      <w:r>
        <w:rPr>
          <w:b w:val="0"/>
          <w:bCs w:val="0"/>
          <w:sz w:val="28"/>
          <w:szCs w:val="28"/>
        </w:rPr>
        <w:t xml:space="preserve"> администрация </w:t>
      </w:r>
      <w:r>
        <w:rPr>
          <w:b w:val="0"/>
          <w:sz w:val="28"/>
          <w:szCs w:val="28"/>
        </w:rPr>
        <w:t>Семейского сельского поселения</w:t>
      </w:r>
    </w:p>
    <w:p w:rsidR="003F6EC0" w:rsidRDefault="003F6EC0" w:rsidP="003F6EC0">
      <w:pPr>
        <w:shd w:val="clear" w:color="auto" w:fill="FFFFFF"/>
        <w:spacing w:after="213" w:line="250" w:lineRule="atLeast"/>
        <w:ind w:firstLine="851"/>
        <w:jc w:val="center"/>
        <w:outlineLvl w:val="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  <w:bookmarkStart w:id="1" w:name="0"/>
      <w:bookmarkEnd w:id="1"/>
      <w:r>
        <w:rPr>
          <w:b w:val="0"/>
          <w:sz w:val="28"/>
          <w:szCs w:val="28"/>
        </w:rPr>
        <w:t xml:space="preserve">1. Утвердить Порядок оценки эффективности налоговых расходов в Семейском сельском поселении Подгоренского муниципального района Воронежской области, согласно приложению. </w:t>
      </w:r>
    </w:p>
    <w:p w:rsidR="003F6EC0" w:rsidRDefault="003F6EC0" w:rsidP="003F6EC0">
      <w:pPr>
        <w:overflowPunct/>
        <w:autoSpaceDE/>
        <w:adjustRightInd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2. </w:t>
      </w:r>
      <w:r>
        <w:rPr>
          <w:b w:val="0"/>
          <w:bCs w:val="0"/>
          <w:color w:val="000000"/>
          <w:sz w:val="28"/>
          <w:szCs w:val="28"/>
        </w:rPr>
        <w:t>Настоящее постановление опубликовать в установленном законом порядке и разместить на официальном сайте администрации Семейского сельского поселения в сети «Интернет».</w:t>
      </w:r>
    </w:p>
    <w:p w:rsidR="003F6EC0" w:rsidRDefault="003F6EC0" w:rsidP="003F6EC0">
      <w:pPr>
        <w:widowControl w:val="0"/>
        <w:overflowPunct/>
        <w:autoSpaceDE/>
        <w:adjustRightInd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Настоящее постановление вступает в силу с </w:t>
      </w:r>
      <w:r>
        <w:rPr>
          <w:b w:val="0"/>
          <w:spacing w:val="-1"/>
          <w:sz w:val="28"/>
          <w:szCs w:val="28"/>
        </w:rPr>
        <w:t>01.01.2020 года.</w:t>
      </w:r>
    </w:p>
    <w:p w:rsidR="003F6EC0" w:rsidRDefault="003F6EC0" w:rsidP="003F6EC0">
      <w:pPr>
        <w:widowControl w:val="0"/>
        <w:overflowPunct/>
        <w:autoSpaceDE/>
        <w:adjustRightInd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Семейского </w:t>
      </w:r>
    </w:p>
    <w:p w:rsidR="003F6EC0" w:rsidRDefault="003F6EC0" w:rsidP="003F6EC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                                                 Е.В.Гермоненко</w:t>
      </w: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</w:p>
    <w:p w:rsidR="003F6EC0" w:rsidRDefault="003F6EC0" w:rsidP="003F6EC0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</w:t>
      </w:r>
    </w:p>
    <w:p w:rsidR="003F6EC0" w:rsidRDefault="003F6EC0" w:rsidP="003F6EC0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3F6EC0" w:rsidRDefault="003F6EC0" w:rsidP="003F6EC0">
      <w:pPr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Семейского сельского поселения от 28.12.2019 № 29</w:t>
      </w:r>
    </w:p>
    <w:p w:rsidR="003F6EC0" w:rsidRDefault="003F6EC0" w:rsidP="003F6EC0">
      <w:pPr>
        <w:pStyle w:val="ConsPlusTitle"/>
        <w:ind w:firstLine="851"/>
        <w:jc w:val="center"/>
        <w:rPr>
          <w:rFonts w:cs="Times New Roman"/>
        </w:rPr>
      </w:pPr>
      <w:bookmarkStart w:id="2" w:name="P42"/>
      <w:bookmarkEnd w:id="2"/>
    </w:p>
    <w:p w:rsidR="003F6EC0" w:rsidRDefault="003F6EC0" w:rsidP="003F6EC0">
      <w:pPr>
        <w:pStyle w:val="ConsPlusTitle"/>
        <w:ind w:firstLine="851"/>
        <w:jc w:val="center"/>
        <w:rPr>
          <w:rFonts w:cs="Times New Roman"/>
        </w:rPr>
      </w:pPr>
    </w:p>
    <w:p w:rsidR="003F6EC0" w:rsidRDefault="003F6EC0" w:rsidP="003F6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оценки эффективности налоговых расходов </w:t>
      </w:r>
    </w:p>
    <w:p w:rsidR="003F6EC0" w:rsidRDefault="003F6EC0" w:rsidP="003F6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Семейском сельском поселении Подгоренского муниципального района Воронежской области</w:t>
      </w:r>
    </w:p>
    <w:p w:rsidR="003F6EC0" w:rsidRDefault="003F6EC0" w:rsidP="003F6E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EC0" w:rsidRDefault="003F6EC0" w:rsidP="003F6EC0">
      <w:pPr>
        <w:pStyle w:val="ConsPlusTitle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3F6EC0" w:rsidRDefault="003F6EC0" w:rsidP="003F6E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 и критерии оценки эффективности налоговых расходов в Семейском сельском поселении, состав исполнителей, их взаимодействие, а так же требования к реализации результатов оценки.  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налоговых расходов производится в целях оптимизации перечня действующих налоговых расходов и их соответствия общественным интересам, повышения точности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расходов, сокращения потерь бюджета поселения.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Оценка эффективности применяется в отношении налоговых расходов по следующим видам налогов: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лиц;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pacing w:val="-4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налоговые расходы </w:t>
      </w:r>
      <w:r>
        <w:rPr>
          <w:b w:val="0"/>
          <w:sz w:val="28"/>
          <w:szCs w:val="28"/>
        </w:rPr>
        <w:t>в Семейском сельском поселении</w:t>
      </w:r>
      <w:r>
        <w:rPr>
          <w:b w:val="0"/>
          <w:spacing w:val="-4"/>
          <w:sz w:val="28"/>
          <w:szCs w:val="28"/>
        </w:rPr>
        <w:t xml:space="preserve"> – выпадающие доходы местного бюджета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Семейского сельского поселения</w:t>
      </w:r>
      <w:r>
        <w:rPr>
          <w:b w:val="0"/>
          <w:spacing w:val="-4"/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муниципальных программ (структурных элементов муниципальной программы) </w:t>
      </w:r>
      <w:r>
        <w:rPr>
          <w:b w:val="0"/>
          <w:sz w:val="28"/>
          <w:szCs w:val="28"/>
        </w:rPr>
        <w:t>Семейского сельского поселения</w:t>
      </w:r>
      <w:r>
        <w:rPr>
          <w:b w:val="0"/>
          <w:spacing w:val="-4"/>
          <w:sz w:val="28"/>
          <w:szCs w:val="28"/>
        </w:rPr>
        <w:t xml:space="preserve"> и (или) целями социально-экономической политики, не относящимися к муниципальным программам</w:t>
      </w:r>
      <w:r>
        <w:rPr>
          <w:b w:val="0"/>
          <w:sz w:val="28"/>
          <w:szCs w:val="28"/>
        </w:rPr>
        <w:t>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b w:val="0"/>
          <w:sz w:val="28"/>
          <w:szCs w:val="28"/>
        </w:rPr>
        <w:t>куратор налогового расхода Семейского сельского поселения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орган исполнительной власти Семейского сельского поселения,</w:t>
      </w:r>
      <w:r>
        <w:rPr>
          <w:b w:val="0"/>
          <w:sz w:val="28"/>
          <w:szCs w:val="28"/>
        </w:rPr>
        <w:t xml:space="preserve"> ответственный в соответствии с полномочиями, установленными нормативными правовыми актами  за достижение соответствующих налоговому расходу целей муниципальной программы </w:t>
      </w:r>
      <w:r>
        <w:rPr>
          <w:b w:val="0"/>
          <w:spacing w:val="-4"/>
          <w:sz w:val="28"/>
          <w:szCs w:val="28"/>
        </w:rPr>
        <w:t xml:space="preserve">(структурных элементов муниципальной программы) </w:t>
      </w:r>
      <w:r>
        <w:rPr>
          <w:b w:val="0"/>
          <w:sz w:val="28"/>
          <w:szCs w:val="28"/>
        </w:rPr>
        <w:t xml:space="preserve">и (или) целей социально-экономической политики Семейского </w:t>
      </w:r>
      <w:r>
        <w:rPr>
          <w:b w:val="0"/>
          <w:sz w:val="28"/>
          <w:szCs w:val="28"/>
        </w:rPr>
        <w:lastRenderedPageBreak/>
        <w:t xml:space="preserve">сельского поселения, не относящихся к муниципальным программам, орган 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>исполнительной власти Семейского сельского поселения,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инициирующий установление налоговых расходов;</w:t>
      </w:r>
      <w:r>
        <w:rPr>
          <w:b w:val="0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налоговых расходов Семейского сельского поселения</w:t>
      </w:r>
      <w:r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свод (перечень), содержащий сведения о распределении налоговых расходов Семейского сельского поселения в соответствии с целями муниципальных программ, структурных элементов муниципальных программ и (или) целями социально-экономической политики Семейского сельского поселения, не относящимися к муниципальным программам, а также о кураторах налоговых расходов;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>
        <w:rPr>
          <w:b w:val="0"/>
          <w:sz w:val="28"/>
          <w:szCs w:val="28"/>
        </w:rPr>
        <w:t>оценка налоговых расходов Семейского сельского поселения - комплекс мероприятий по оценке объемов налоговых расходов Семейского сельского поселения, обусловленных льготами, предоставленными плательщикам, а также по оценке эффективности налоговых расходов Семейского сельского поселения;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объемов налоговых расходов Семейского сельского поселения - определение объемов выпадающих доходов   местного бюджета Семейского сельского поселения, обусловленных льготами, предоставленными плательщикам;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оценка эффективности налоговых расходов Семейского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Семейского сельского поселения;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>
        <w:rPr>
          <w:b w:val="0"/>
          <w:sz w:val="28"/>
          <w:szCs w:val="28"/>
        </w:rPr>
        <w:t>плательщики - плательщики налогов;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социальные налоговые расходы Семейского сельского поселения - целевая категория налоговых расходов Семейского сельского поселения, обусловленных необходимостью обеспечения социальной защиты (поддержки) населения;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стимулирующие налоговые расходы Семейского сельского поселения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 Семейского сельского поселения;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технические налоговые расходы Семейского сельского поселения - целевая категория налоговых расходов, предполагающих уменьшение расходов плательщиков, воспользовавшихся льготами, финансовое </w:t>
      </w:r>
      <w:r>
        <w:rPr>
          <w:b w:val="0"/>
          <w:sz w:val="28"/>
          <w:szCs w:val="28"/>
        </w:rPr>
        <w:lastRenderedPageBreak/>
        <w:t>обеспечение которых осуществляется в полном объеме или частично за счет местного бюджета Семейского сельского поселения;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фискальные характеристики налоговых расходов Семейского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целевые характеристики налогового расхода Семейского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нормативными правовыми актами;</w:t>
      </w:r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color w:val="FF000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нормативные характеристики налоговых расходов Семейского сельского поселения - 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(далее льготы), наименованиях налогов, по которым установлены льготы, категориях плательщиков, для которых предусмотрены льготы, а так же  иные характеристики, предусмотренные муниципальными нормативными правовыми актами.</w:t>
      </w:r>
      <w:proofErr w:type="gramEnd"/>
    </w:p>
    <w:p w:rsidR="003F6EC0" w:rsidRDefault="003F6EC0" w:rsidP="003F6EC0">
      <w:pPr>
        <w:shd w:val="clear" w:color="auto" w:fill="FFFFFF"/>
        <w:ind w:firstLine="851"/>
        <w:jc w:val="both"/>
        <w:rPr>
          <w:b w:val="0"/>
          <w:color w:val="FF0000"/>
          <w:sz w:val="28"/>
          <w:szCs w:val="28"/>
        </w:rPr>
      </w:pPr>
    </w:p>
    <w:p w:rsidR="003F6EC0" w:rsidRDefault="003F6EC0" w:rsidP="003F6EC0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Отнесение налоговых расходов Семейского сельского поселения к муниципальным программам осуществляется исходя целей муниципальных программ, структурных элементов муниципальных программ и (или) целей социально-экономической политики Семейского сельского поселения, не относящихся к муниципальным программам.</w:t>
      </w:r>
    </w:p>
    <w:p w:rsidR="003F6EC0" w:rsidRDefault="003F6EC0" w:rsidP="003F6EC0">
      <w:pPr>
        <w:numPr>
          <w:ilvl w:val="0"/>
          <w:numId w:val="1"/>
        </w:numPr>
        <w:spacing w:line="220" w:lineRule="auto"/>
        <w:ind w:left="0"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В целях проведения оценки налоговых расходов </w:t>
      </w:r>
      <w:r>
        <w:rPr>
          <w:b w:val="0"/>
          <w:sz w:val="28"/>
          <w:szCs w:val="28"/>
        </w:rPr>
        <w:t xml:space="preserve">Семейского сельского поселения: 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а) Администрация Семейского сельского поселения до 1 февраля направляет межрайонной инспекции Федеральной налоговой службы № 4 по Воронежской области (далее – МИФНС № 4 по Воронежской области) сведения о категориях плательщиков, с указанием муниципальных нормативных правовых актов Семейского сельского поселения, устанавливающие налоговые льготы, в том числе действовавших в отчетном году и в году, предшествующем отчетному году;</w:t>
      </w:r>
      <w:proofErr w:type="gramEnd"/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bookmarkStart w:id="3" w:name="Par2"/>
      <w:bookmarkEnd w:id="3"/>
      <w:r>
        <w:rPr>
          <w:b w:val="0"/>
          <w:sz w:val="28"/>
          <w:szCs w:val="28"/>
        </w:rPr>
        <w:t xml:space="preserve">б) МИФНС № 4 по Воронежской области (по согласованию) </w:t>
      </w:r>
      <w:r>
        <w:rPr>
          <w:b w:val="0"/>
          <w:sz w:val="28"/>
          <w:szCs w:val="28"/>
        </w:rPr>
        <w:br/>
        <w:t>до 1 апреля направляет в администрацию Семейского сельского поселения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сведения о количестве плательщиков, воспользовавшихся льготами;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сведения о суммах выпадающих доходов по категориям налоговых льгот, указанных в запросе администрации Семейского сельского поселения;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pacing w:val="-4"/>
          <w:sz w:val="28"/>
          <w:szCs w:val="28"/>
        </w:rPr>
        <w:t xml:space="preserve">- сведения об объемах налогов, задекларированных для уплаты плательщиками в местный бюджет </w:t>
      </w:r>
      <w:r>
        <w:rPr>
          <w:b w:val="0"/>
          <w:sz w:val="28"/>
          <w:szCs w:val="28"/>
        </w:rPr>
        <w:t>Семейского сельского поселения</w:t>
      </w:r>
      <w:r>
        <w:rPr>
          <w:b w:val="0"/>
          <w:spacing w:val="-4"/>
          <w:sz w:val="28"/>
          <w:szCs w:val="28"/>
        </w:rPr>
        <w:t xml:space="preserve"> по </w:t>
      </w:r>
      <w:r>
        <w:rPr>
          <w:b w:val="0"/>
          <w:spacing w:val="-4"/>
          <w:sz w:val="28"/>
          <w:szCs w:val="28"/>
        </w:rPr>
        <w:lastRenderedPageBreak/>
        <w:t>каждой налоговой льготе, относящейся к стимулирующему налоговому расходу</w:t>
      </w:r>
      <w:r>
        <w:rPr>
          <w:b w:val="0"/>
          <w:sz w:val="28"/>
          <w:szCs w:val="28"/>
        </w:rPr>
        <w:t>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bookmarkStart w:id="4" w:name="Par7"/>
      <w:bookmarkStart w:id="5" w:name="Par13"/>
      <w:bookmarkEnd w:id="4"/>
      <w:bookmarkEnd w:id="5"/>
      <w:proofErr w:type="gramStart"/>
      <w:r>
        <w:rPr>
          <w:b w:val="0"/>
          <w:sz w:val="28"/>
          <w:szCs w:val="28"/>
        </w:rPr>
        <w:t>в) МИФНС № 4 по Воронежской области направляет до 15 июля в администрацию Семейского сельского поселения сведения об объеме льгот за отчетный финансовый год, а также по стимулирующим налоговым расходам Семейского сельского поселения, установленным по земельному налогу и по налогу на имущество физических лиц, сведения о налогах, задекларированных для уплаты плательщиками, имеющими право на льготы, в отчетном году;</w:t>
      </w:r>
      <w:proofErr w:type="gramEnd"/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г) Администрация Семейского сельского поселения  до 20 августа уточняет информацию о налоговых расходах Семейского сельского поселения, использованных плательщиками в отчетном финансовом году. Уточненные исходные данные согласовываются с администрацией Подгоренского муниципального района.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 Оценка налоговых расходов осуществляется куратором налогового расхода в срок до 1 сентября текущего финансового года с соблюдением </w:t>
      </w:r>
      <w:proofErr w:type="gramStart"/>
      <w:r>
        <w:rPr>
          <w:b w:val="0"/>
          <w:sz w:val="28"/>
          <w:szCs w:val="28"/>
        </w:rPr>
        <w:t>общих требований, установленных настоящим Порядком и включает</w:t>
      </w:r>
      <w:proofErr w:type="gramEnd"/>
      <w:r>
        <w:rPr>
          <w:b w:val="0"/>
          <w:sz w:val="28"/>
          <w:szCs w:val="28"/>
        </w:rPr>
        <w:t>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оценку целесообразности налоговых расходов;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оценку результативности налоговых расходов.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bookmarkStart w:id="6" w:name="Par25"/>
      <w:bookmarkEnd w:id="6"/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</w:t>
      </w:r>
      <w:r>
        <w:rPr>
          <w:b w:val="0"/>
          <w:sz w:val="28"/>
          <w:szCs w:val="28"/>
          <w:lang w:val="en-US"/>
        </w:rPr>
        <w:t> </w:t>
      </w:r>
      <w:r>
        <w:rPr>
          <w:b w:val="0"/>
          <w:sz w:val="28"/>
          <w:szCs w:val="28"/>
        </w:rPr>
        <w:t>Критериями целесообразности налоговых расходов являются: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налоговых расходов Семейского сельского поселения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F6EC0" w:rsidRDefault="003F6EC0" w:rsidP="003F6EC0">
      <w:pPr>
        <w:spacing w:before="100" w:beforeAutospacing="1" w:after="100" w:afterAutospacing="1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В случае несоответствия налоговых расходов хотя бы одному из критериев, указанных в </w:t>
      </w:r>
      <w:hyperlink r:id="rId6" w:anchor="Par25" w:history="1">
        <w:r>
          <w:rPr>
            <w:rStyle w:val="a4"/>
            <w:b w:val="0"/>
            <w:color w:val="auto"/>
            <w:sz w:val="28"/>
            <w:szCs w:val="28"/>
            <w:u w:val="none"/>
          </w:rPr>
          <w:t>пункте</w:t>
        </w:r>
        <w:r>
          <w:rPr>
            <w:rStyle w:val="a4"/>
            <w:b w:val="0"/>
            <w:sz w:val="28"/>
            <w:szCs w:val="28"/>
            <w:u w:val="none"/>
          </w:rPr>
          <w:t xml:space="preserve"> </w:t>
        </w:r>
      </w:hyperlink>
      <w:r>
        <w:rPr>
          <w:b w:val="0"/>
          <w:sz w:val="28"/>
          <w:szCs w:val="28"/>
        </w:rPr>
        <w:t>8 настоящего Порядка, куратор налогового расхода в обязательном порядке представляет в администрацию Семейского сельского поселения предложения об изменении оснований, порядка и условий применения налоговых льгот либо об их отмене.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10.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Семейского сельского поселения, не относящихся к </w:t>
      </w:r>
      <w:r>
        <w:rPr>
          <w:b w:val="0"/>
          <w:sz w:val="28"/>
          <w:szCs w:val="28"/>
        </w:rPr>
        <w:lastRenderedPageBreak/>
        <w:t>муниципальным программам, либо иной показатель (индикатор) на значение, которого оказывают влияние налоговые расходы Семейского сельского поселения.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Семейского сельского поселения, не относящихся к муниципальным программам, который рассчитывается 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11. Оценка результативности налоговых расходов</w:t>
      </w:r>
      <w:r>
        <w:rPr>
          <w:b w:val="0"/>
          <w:spacing w:val="-4"/>
          <w:sz w:val="28"/>
          <w:szCs w:val="28"/>
        </w:rPr>
        <w:t xml:space="preserve"> Семейского сельского поселения</w:t>
      </w:r>
      <w:r>
        <w:rPr>
          <w:b w:val="0"/>
          <w:sz w:val="28"/>
          <w:szCs w:val="28"/>
        </w:rPr>
        <w:t xml:space="preserve"> включает оценку бюджетной эффективности налоговых расходов Семейского сельского поселения.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12. </w:t>
      </w:r>
      <w:proofErr w:type="gramStart"/>
      <w:r>
        <w:rPr>
          <w:b w:val="0"/>
          <w:sz w:val="28"/>
          <w:szCs w:val="28"/>
        </w:rPr>
        <w:t>В целях оценки бюджетной эффективности налоговых расходов осуществляется сравнительный анализ их результативности с альтернативными механизмами достижения целей муниципальной программы (структурных элементов муниципальных программ) Семейского сельского поселения и (или) целей социально-экономической политики, не относящихся к муниципальным программам, включающий сравнение объемов расходов местного бюджета в случае применения  альтернативных механизмов и объёмом предоставленных льгот, рассчитывается удельный эффект (прирост показателя (индикатора) на 1 рубль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налоговых расходов и на 1 рубль бюджетных расходов (для достижения того же эффекта) в случае применения альтернативных механизмов(.</w:t>
      </w:r>
      <w:proofErr w:type="gramEnd"/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  <w:highlight w:val="yellow"/>
        </w:rPr>
      </w:pPr>
    </w:p>
    <w:p w:rsidR="003F6EC0" w:rsidRDefault="003F6EC0" w:rsidP="003F6EC0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качестве альтернативных механизмов достижения целей муниципальной программы (структурных элементов муниципальных программ) Семейского сельского поселения и (или) целей социально-экономической политики Семейского сельского поселения, не относящихся к муниципальным программам, могут учитываться в том числе:</w:t>
      </w:r>
    </w:p>
    <w:p w:rsidR="003F6EC0" w:rsidRDefault="003F6EC0" w:rsidP="003F6EC0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местного бюджета Семейского сельского поселения;</w:t>
      </w:r>
    </w:p>
    <w:p w:rsidR="003F6EC0" w:rsidRDefault="003F6EC0" w:rsidP="003F6EC0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F6EC0" w:rsidRDefault="003F6EC0" w:rsidP="003F6EC0">
      <w:pPr>
        <w:ind w:firstLine="851"/>
        <w:jc w:val="both"/>
        <w:rPr>
          <w:b w:val="0"/>
          <w:color w:val="000000"/>
          <w:sz w:val="28"/>
          <w:szCs w:val="28"/>
        </w:rPr>
      </w:pPr>
    </w:p>
    <w:p w:rsidR="003F6EC0" w:rsidRDefault="003F6EC0" w:rsidP="003F6EC0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13. В целях оценки бюджетной эффективности стимулирующих налоговых расходов, обусловленных льготами, по земельному налогу  и налогу на имущество физических лиц наряду со сравнительным анализом, указанным в </w:t>
      </w:r>
      <w:hyperlink r:id="rId7" w:anchor="Par34" w:history="1">
        <w:r>
          <w:rPr>
            <w:rStyle w:val="a4"/>
            <w:b w:val="0"/>
            <w:color w:val="000000"/>
            <w:sz w:val="28"/>
            <w:szCs w:val="28"/>
            <w:u w:val="none"/>
          </w:rPr>
          <w:t>пункте 1</w:t>
        </w:r>
      </w:hyperlink>
      <w:r>
        <w:rPr>
          <w:b w:val="0"/>
          <w:color w:val="000000"/>
          <w:sz w:val="28"/>
          <w:szCs w:val="28"/>
        </w:rPr>
        <w:t xml:space="preserve">2 Порядка, рассчитывается оценка совокупного бюджетного эффекта (самоокупаемости) указанных налоговых расходов в соответствии с </w:t>
      </w:r>
      <w:hyperlink r:id="rId8" w:anchor="Par41" w:history="1">
        <w:r>
          <w:rPr>
            <w:rStyle w:val="a4"/>
            <w:b w:val="0"/>
            <w:color w:val="000000"/>
            <w:sz w:val="28"/>
            <w:szCs w:val="28"/>
            <w:u w:val="none"/>
          </w:rPr>
          <w:t>пунктом 1</w:t>
        </w:r>
      </w:hyperlink>
      <w:r>
        <w:rPr>
          <w:b w:val="0"/>
          <w:color w:val="000000"/>
          <w:sz w:val="28"/>
          <w:szCs w:val="28"/>
        </w:rPr>
        <w:t xml:space="preserve">4 настоящего Порядка. </w:t>
      </w:r>
    </w:p>
    <w:p w:rsidR="003F6EC0" w:rsidRDefault="003F6EC0" w:rsidP="003F6EC0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b w:val="0"/>
          <w:sz w:val="28"/>
          <w:szCs w:val="28"/>
        </w:rPr>
        <w:t>Семейского сельского поселения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lastRenderedPageBreak/>
        <w:t xml:space="preserve">определяется отдельно по каждому налоговому расходу. </w:t>
      </w:r>
      <w:bookmarkStart w:id="7" w:name="Par41"/>
      <w:bookmarkEnd w:id="7"/>
      <w:r>
        <w:rPr>
          <w:b w:val="0"/>
          <w:color w:val="000000"/>
          <w:sz w:val="28"/>
          <w:szCs w:val="28"/>
        </w:rPr>
        <w:t xml:space="preserve">В случае если для отдельных категорий налогоплательщиков, имеющих право на льготы, предоставлены льготы по нескольким видам налогов, оценка совокупного бюджетного эффекта (самоокупаемости) стимулирующих налоговых расходов </w:t>
      </w:r>
      <w:r>
        <w:rPr>
          <w:b w:val="0"/>
          <w:sz w:val="28"/>
          <w:szCs w:val="28"/>
        </w:rPr>
        <w:t>Семейского сельского поселения</w:t>
      </w:r>
      <w:r>
        <w:rPr>
          <w:b w:val="0"/>
          <w:color w:val="000000"/>
          <w:sz w:val="28"/>
          <w:szCs w:val="28"/>
        </w:rPr>
        <w:t xml:space="preserve"> определяется в целом по указанной категории плательщиков.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EC0" w:rsidRDefault="003F6EC0" w:rsidP="003F6EC0">
      <w:pPr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 Оценка совокупного бюджетного эффекта (самоокупаемости) стимулирующих налоговых расходов Семейского сельского поселения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3F6EC0" w:rsidRDefault="003F6EC0" w:rsidP="003F6EC0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EC0" w:rsidRDefault="003F6EC0" w:rsidP="003F6EC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 wp14:anchorId="486CBC84" wp14:editId="0E88DCB6">
            <wp:extent cx="3095625" cy="466725"/>
            <wp:effectExtent l="0" t="0" r="9525" b="9525"/>
            <wp:docPr id="1" name="Рисунок 1" descr="Описание: base_23572_12251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572_122518_3276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C0" w:rsidRDefault="003F6EC0" w:rsidP="003F6EC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 - порядковый номер года, имеющий значение от 1 до 5;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m</w:t>
      </w:r>
      <w:r>
        <w:rPr>
          <w:b w:val="0"/>
          <w:sz w:val="28"/>
          <w:szCs w:val="28"/>
          <w:vertAlign w:val="subscript"/>
        </w:rPr>
        <w:t>i</w:t>
      </w:r>
      <w:proofErr w:type="spellEnd"/>
      <w:r>
        <w:rPr>
          <w:b w:val="0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j - порядковый номер плательщика, имеющий значение от 1 до m;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pacing w:val="-4"/>
          <w:sz w:val="28"/>
          <w:szCs w:val="28"/>
        </w:rPr>
        <w:t>N</w:t>
      </w:r>
      <w:r>
        <w:rPr>
          <w:b w:val="0"/>
          <w:spacing w:val="-4"/>
          <w:sz w:val="28"/>
          <w:szCs w:val="28"/>
          <w:vertAlign w:val="subscript"/>
        </w:rPr>
        <w:t>ij</w:t>
      </w:r>
      <w:proofErr w:type="spellEnd"/>
      <w:r>
        <w:rPr>
          <w:b w:val="0"/>
          <w:spacing w:val="-4"/>
          <w:sz w:val="28"/>
          <w:szCs w:val="28"/>
        </w:rPr>
        <w:t xml:space="preserve"> - объем налогов, задекларированных для уплаты в местный бюджет </w:t>
      </w:r>
      <w:r>
        <w:rPr>
          <w:b w:val="0"/>
          <w:color w:val="000000"/>
          <w:sz w:val="28"/>
          <w:szCs w:val="28"/>
        </w:rPr>
        <w:t xml:space="preserve">Семейского сельского поселения </w:t>
      </w:r>
      <w:r>
        <w:rPr>
          <w:b w:val="0"/>
          <w:spacing w:val="-4"/>
          <w:sz w:val="28"/>
          <w:szCs w:val="28"/>
        </w:rPr>
        <w:t>j-м плательщиком в i-м году</w:t>
      </w:r>
      <w:r>
        <w:rPr>
          <w:b w:val="0"/>
          <w:sz w:val="28"/>
          <w:szCs w:val="28"/>
        </w:rPr>
        <w:t>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определении объема налогов, задекларированных для уплаты в </w:t>
      </w:r>
      <w:r>
        <w:rPr>
          <w:b w:val="0"/>
          <w:spacing w:val="-4"/>
          <w:sz w:val="28"/>
          <w:szCs w:val="28"/>
        </w:rPr>
        <w:t xml:space="preserve">местный бюджет </w:t>
      </w:r>
      <w:r>
        <w:rPr>
          <w:b w:val="0"/>
          <w:sz w:val="28"/>
          <w:szCs w:val="28"/>
        </w:rPr>
        <w:t>Семейского сельского поселения плательщиками, учитываются начисления по налогу на доходы физических лиц, по налогу на имущество физических лиц, по земельному налогу, по налогам, подлежащим уплате в связи с применением специальных налоговых режимов (по единому сельскохозяйственному налогу).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если на день проведения оценки совокупного бюджетного эффекта (самоокупаемости) стимулирующих налоговых расходов Семейского сельского поселения для плательщиков, имеющих право на льготы, льготы действуют менее 6 лет, объемы налогов, подлежащих уплате в местный бюджет Семейского сельского поселения, оценивается (прогнозируется) куратором налогового расхода;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bookmarkStart w:id="8" w:name="P105"/>
      <w:bookmarkEnd w:id="8"/>
      <w:proofErr w:type="spellStart"/>
      <w:r>
        <w:rPr>
          <w:b w:val="0"/>
          <w:sz w:val="28"/>
          <w:szCs w:val="28"/>
        </w:rPr>
        <w:t>B</w:t>
      </w:r>
      <w:r>
        <w:rPr>
          <w:b w:val="0"/>
          <w:sz w:val="28"/>
          <w:szCs w:val="28"/>
          <w:vertAlign w:val="subscript"/>
        </w:rPr>
        <w:t>oj</w:t>
      </w:r>
      <w:proofErr w:type="spellEnd"/>
      <w:r>
        <w:rPr>
          <w:b w:val="0"/>
          <w:sz w:val="28"/>
          <w:szCs w:val="28"/>
        </w:rPr>
        <w:t xml:space="preserve"> - базовый объем налогов, задекларированных для уплаты в </w:t>
      </w:r>
      <w:r>
        <w:rPr>
          <w:b w:val="0"/>
          <w:sz w:val="26"/>
          <w:szCs w:val="26"/>
        </w:rPr>
        <w:t xml:space="preserve">бюджет </w:t>
      </w:r>
      <w:r>
        <w:rPr>
          <w:b w:val="0"/>
          <w:sz w:val="28"/>
          <w:szCs w:val="28"/>
        </w:rPr>
        <w:t>Семейского сельского поселения j-м плательщиком в базовом году;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g</w:t>
      </w:r>
      <w:r>
        <w:rPr>
          <w:b w:val="0"/>
          <w:sz w:val="28"/>
          <w:szCs w:val="28"/>
          <w:vertAlign w:val="subscript"/>
        </w:rPr>
        <w:t>i</w:t>
      </w:r>
      <w:proofErr w:type="spellEnd"/>
      <w:r>
        <w:rPr>
          <w:b w:val="0"/>
          <w:sz w:val="28"/>
          <w:szCs w:val="28"/>
        </w:rPr>
        <w:t xml:space="preserve"> - номинальный темп прироста налоговых доходов Семейского сельского поселения в i-м году по отношению к показателям базового года (определяется Министерством финансов Российской Федерации).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 - расчетная стоимость среднесрочных рыночных заимствований Семейского сельского поселения, рассчитываемая по формуле: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 = </w:t>
      </w:r>
      <w:proofErr w:type="spellStart"/>
      <w:proofErr w:type="gramStart"/>
      <w:r>
        <w:rPr>
          <w:b w:val="0"/>
          <w:sz w:val="28"/>
          <w:szCs w:val="28"/>
        </w:rPr>
        <w:t>i</w:t>
      </w:r>
      <w:proofErr w:type="gramEnd"/>
      <w:r>
        <w:rPr>
          <w:b w:val="0"/>
          <w:sz w:val="28"/>
          <w:szCs w:val="28"/>
          <w:vertAlign w:val="subscript"/>
        </w:rPr>
        <w:t>инф</w:t>
      </w:r>
      <w:proofErr w:type="spellEnd"/>
      <w:r>
        <w:rPr>
          <w:b w:val="0"/>
          <w:sz w:val="28"/>
          <w:szCs w:val="28"/>
        </w:rPr>
        <w:t xml:space="preserve"> + p + c,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i</w:t>
      </w:r>
      <w:proofErr w:type="gramEnd"/>
      <w:r>
        <w:rPr>
          <w:b w:val="0"/>
          <w:sz w:val="28"/>
          <w:szCs w:val="28"/>
          <w:vertAlign w:val="subscript"/>
        </w:rPr>
        <w:t>инф</w:t>
      </w:r>
      <w:proofErr w:type="spellEnd"/>
      <w:r>
        <w:rPr>
          <w:b w:val="0"/>
          <w:sz w:val="28"/>
          <w:szCs w:val="28"/>
        </w:rPr>
        <w:t xml:space="preserve"> - целевой уровень инфляции (4 процента);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p - реальная процентная ставка, определяемая на уровне 2,5 процента;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 - кредитная премия за риск, рассчитываемая в зависимости от отношения муниципального долга Семейского сельского поселения по состоянию на 1 января текущего финансового года к доходам (без учета безвозмездных поступлений) за отчетный период: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указанное отношение составляет менее 50 процентов, кредитная премия за риск принимается </w:t>
      </w:r>
      <w:proofErr w:type="gramStart"/>
      <w:r>
        <w:rPr>
          <w:b w:val="0"/>
          <w:sz w:val="28"/>
          <w:szCs w:val="28"/>
        </w:rPr>
        <w:t>равной</w:t>
      </w:r>
      <w:proofErr w:type="gramEnd"/>
      <w:r>
        <w:rPr>
          <w:b w:val="0"/>
          <w:sz w:val="28"/>
          <w:szCs w:val="28"/>
        </w:rPr>
        <w:t xml:space="preserve"> 1 проценту;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указанное отношение составляет от 50 до 100 процентов, кредитная премия за риск принимается </w:t>
      </w:r>
      <w:proofErr w:type="gramStart"/>
      <w:r>
        <w:rPr>
          <w:b w:val="0"/>
          <w:sz w:val="28"/>
          <w:szCs w:val="28"/>
        </w:rPr>
        <w:t>равной</w:t>
      </w:r>
      <w:proofErr w:type="gramEnd"/>
      <w:r>
        <w:rPr>
          <w:b w:val="0"/>
          <w:sz w:val="28"/>
          <w:szCs w:val="28"/>
        </w:rPr>
        <w:t xml:space="preserve"> 2 процентам;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если указанное отношение составляет более 100 процентов, кредитная премия за риск принимается </w:t>
      </w:r>
      <w:proofErr w:type="gramStart"/>
      <w:r>
        <w:rPr>
          <w:b w:val="0"/>
          <w:sz w:val="28"/>
          <w:szCs w:val="28"/>
        </w:rPr>
        <w:t>равной</w:t>
      </w:r>
      <w:proofErr w:type="gramEnd"/>
      <w:r>
        <w:rPr>
          <w:b w:val="0"/>
          <w:sz w:val="28"/>
          <w:szCs w:val="28"/>
        </w:rPr>
        <w:t xml:space="preserve"> 3 процентам.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 Базовый объем налогов, задекларированных для уплаты в консолидированный бюджет субъекта Российской Федерации j-м плательщиком в базовом году (</w:t>
      </w:r>
      <w:proofErr w:type="spellStart"/>
      <w:r>
        <w:rPr>
          <w:b w:val="0"/>
          <w:sz w:val="28"/>
          <w:szCs w:val="28"/>
        </w:rPr>
        <w:t>B</w:t>
      </w:r>
      <w:r>
        <w:rPr>
          <w:b w:val="0"/>
          <w:sz w:val="28"/>
          <w:szCs w:val="28"/>
          <w:vertAlign w:val="subscript"/>
        </w:rPr>
        <w:t>oj</w:t>
      </w:r>
      <w:proofErr w:type="spellEnd"/>
      <w:r>
        <w:rPr>
          <w:b w:val="0"/>
          <w:sz w:val="28"/>
          <w:szCs w:val="28"/>
        </w:rPr>
        <w:t>), рассчитывается по формуле: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</w:t>
      </w:r>
      <w:r>
        <w:rPr>
          <w:b w:val="0"/>
          <w:sz w:val="28"/>
          <w:szCs w:val="28"/>
          <w:vertAlign w:val="subscript"/>
        </w:rPr>
        <w:t>0j</w:t>
      </w:r>
      <w:r>
        <w:rPr>
          <w:b w:val="0"/>
          <w:sz w:val="28"/>
          <w:szCs w:val="28"/>
        </w:rPr>
        <w:t xml:space="preserve"> = N</w:t>
      </w:r>
      <w:r>
        <w:rPr>
          <w:b w:val="0"/>
          <w:sz w:val="28"/>
          <w:szCs w:val="28"/>
          <w:vertAlign w:val="subscript"/>
        </w:rPr>
        <w:t>0j</w:t>
      </w:r>
      <w:r>
        <w:rPr>
          <w:b w:val="0"/>
          <w:sz w:val="28"/>
          <w:szCs w:val="28"/>
        </w:rPr>
        <w:t xml:space="preserve"> + L</w:t>
      </w:r>
      <w:r>
        <w:rPr>
          <w:b w:val="0"/>
          <w:sz w:val="28"/>
          <w:szCs w:val="28"/>
          <w:vertAlign w:val="subscript"/>
        </w:rPr>
        <w:t>0j</w:t>
      </w:r>
      <w:r>
        <w:rPr>
          <w:b w:val="0"/>
          <w:sz w:val="28"/>
          <w:szCs w:val="28"/>
        </w:rPr>
        <w:t>,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где: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</w:t>
      </w:r>
      <w:r>
        <w:rPr>
          <w:b w:val="0"/>
          <w:sz w:val="28"/>
          <w:szCs w:val="28"/>
          <w:vertAlign w:val="subscript"/>
        </w:rPr>
        <w:t>0j</w:t>
      </w:r>
      <w:r>
        <w:rPr>
          <w:b w:val="0"/>
          <w:sz w:val="28"/>
          <w:szCs w:val="28"/>
        </w:rPr>
        <w:t xml:space="preserve"> - объем налогов, задекларированных для уплаты в бюджет Семейского сельского поселения j-м плательщиком в базовом году;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</w:t>
      </w:r>
      <w:r>
        <w:rPr>
          <w:b w:val="0"/>
          <w:sz w:val="28"/>
          <w:szCs w:val="28"/>
          <w:vertAlign w:val="subscript"/>
        </w:rPr>
        <w:t>0j</w:t>
      </w:r>
      <w:r>
        <w:rPr>
          <w:b w:val="0"/>
          <w:sz w:val="28"/>
          <w:szCs w:val="28"/>
        </w:rPr>
        <w:t xml:space="preserve"> - объем льгот, предоставленных j-</w:t>
      </w:r>
      <w:proofErr w:type="spellStart"/>
      <w:r>
        <w:rPr>
          <w:b w:val="0"/>
          <w:sz w:val="28"/>
          <w:szCs w:val="28"/>
        </w:rPr>
        <w:t>му</w:t>
      </w:r>
      <w:proofErr w:type="spellEnd"/>
      <w:r>
        <w:rPr>
          <w:b w:val="0"/>
          <w:sz w:val="28"/>
          <w:szCs w:val="28"/>
        </w:rPr>
        <w:t xml:space="preserve"> плательщику в базовом году.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16.  </w:t>
      </w:r>
      <w:proofErr w:type="gramStart"/>
      <w:r>
        <w:rPr>
          <w:b w:val="0"/>
          <w:sz w:val="28"/>
          <w:szCs w:val="28"/>
        </w:rPr>
        <w:t xml:space="preserve">По итогам проведенной оценки налогового расхода </w:t>
      </w:r>
      <w:r>
        <w:rPr>
          <w:b w:val="0"/>
          <w:color w:val="000000"/>
          <w:sz w:val="28"/>
          <w:szCs w:val="28"/>
        </w:rPr>
        <w:t>Семейского сельского поселения</w:t>
      </w:r>
      <w:r>
        <w:rPr>
          <w:b w:val="0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Семейского сельского поселения, вкладе налогового расхода Семейского сельского поселения в достижение целей муниципальной программы (структурных элементов муниципальной программы) Семейского сельского поселения и (или) целей социально-экономической политики Семейского сельского поселения</w:t>
      </w:r>
      <w:r>
        <w:rPr>
          <w:b w:val="0"/>
          <w:color w:val="00000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не относящихся к муниципальным программам Семейского сельского поселения, а также о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наличии или об отсутствии более результативных (менее затратных для местного бюджета) альтернативных механизмов достижения целей </w:t>
      </w:r>
      <w:r>
        <w:rPr>
          <w:b w:val="0"/>
          <w:color w:val="000000"/>
          <w:sz w:val="28"/>
          <w:szCs w:val="28"/>
        </w:rPr>
        <w:t>муниципаль</w:t>
      </w:r>
      <w:r>
        <w:rPr>
          <w:b w:val="0"/>
          <w:sz w:val="28"/>
          <w:szCs w:val="28"/>
        </w:rPr>
        <w:t xml:space="preserve">ной программы (структурных элементов </w:t>
      </w:r>
      <w:r>
        <w:rPr>
          <w:b w:val="0"/>
          <w:color w:val="000000"/>
          <w:sz w:val="28"/>
          <w:szCs w:val="28"/>
        </w:rPr>
        <w:t>муниципаль</w:t>
      </w:r>
      <w:r>
        <w:rPr>
          <w:b w:val="0"/>
          <w:sz w:val="28"/>
          <w:szCs w:val="28"/>
        </w:rPr>
        <w:t xml:space="preserve">ной программы) Семейского сельского поселения и (или) целей социально-экономической политики Семейского сельского поселения, не относящихся к </w:t>
      </w:r>
      <w:r>
        <w:rPr>
          <w:b w:val="0"/>
          <w:color w:val="000000"/>
          <w:sz w:val="28"/>
          <w:szCs w:val="28"/>
        </w:rPr>
        <w:t>муниципаль</w:t>
      </w:r>
      <w:r>
        <w:rPr>
          <w:b w:val="0"/>
          <w:sz w:val="28"/>
          <w:szCs w:val="28"/>
        </w:rPr>
        <w:t>ным программам Семейского сельского поселения.</w:t>
      </w:r>
      <w:proofErr w:type="gramEnd"/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 Администрация Семейского сельского поселения в срок до 1 октября текущего финансового года формирует оценку эффективности налоговых расходов Семейского сельского поселения на основе данных, представленных кураторами налоговых расходов.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Результаты оценки налоговых расходов Семейского сельского поселения учитываются при формировании основных направлений бюджетной и налоговой политики Семейского сельского поселения, а также при проведении оценки эффективности реализации </w:t>
      </w:r>
      <w:r>
        <w:rPr>
          <w:b w:val="0"/>
          <w:color w:val="000000"/>
          <w:sz w:val="28"/>
          <w:szCs w:val="28"/>
        </w:rPr>
        <w:t>муниципаль</w:t>
      </w:r>
      <w:r>
        <w:rPr>
          <w:b w:val="0"/>
          <w:sz w:val="28"/>
          <w:szCs w:val="28"/>
        </w:rPr>
        <w:t xml:space="preserve">ных </w:t>
      </w:r>
      <w:r>
        <w:rPr>
          <w:b w:val="0"/>
          <w:sz w:val="28"/>
          <w:szCs w:val="28"/>
        </w:rPr>
        <w:lastRenderedPageBreak/>
        <w:t xml:space="preserve">программ (структурных элементов </w:t>
      </w:r>
      <w:r>
        <w:rPr>
          <w:b w:val="0"/>
          <w:color w:val="000000"/>
          <w:sz w:val="28"/>
          <w:szCs w:val="28"/>
        </w:rPr>
        <w:t>муниципаль</w:t>
      </w:r>
      <w:r>
        <w:rPr>
          <w:b w:val="0"/>
          <w:sz w:val="28"/>
          <w:szCs w:val="28"/>
        </w:rPr>
        <w:t>ной программы) Семейского сельского поселения.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18. Оценка планируемых к предоставлению налоговых расходов Семейского сельского поселения осуществляется до внесения в Совет </w:t>
      </w:r>
      <w:r>
        <w:rPr>
          <w:b w:val="0"/>
          <w:color w:val="000000"/>
          <w:sz w:val="28"/>
          <w:szCs w:val="28"/>
        </w:rPr>
        <w:t>народных депутатов Семейского сельского поселения</w:t>
      </w:r>
      <w:r>
        <w:rPr>
          <w:b w:val="0"/>
          <w:sz w:val="28"/>
          <w:szCs w:val="28"/>
        </w:rPr>
        <w:t xml:space="preserve"> проекта решения, устанавливающего налоговую льготу.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Инициатор предоставления налогового расхода Семейского сельского поселения направляет в администрацию Семейского сельского поселения проект решения об установлении налоговой льготы, освобождения, преференции по налогу с приложением оценки эффективности налогового расхода Семейского сельского поселения, а также сведений (информации), использованных при осуществлении оценки.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Семейского сельского поселения  в течение 10 рабочих дней готовит заключение об эффективности планируемого к предоставлению налогового расхода Семейского сельского поселения.</w:t>
      </w:r>
    </w:p>
    <w:p w:rsidR="003F6EC0" w:rsidRDefault="003F6EC0" w:rsidP="003F6EC0">
      <w:pPr>
        <w:spacing w:line="220" w:lineRule="auto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Указанное заключение администрации Семейского сельского поселения прилагается к соответствующему проекту решения Совета народных депутатов Семейского сельского поселения об установлении налоговой льготы.</w:t>
      </w:r>
    </w:p>
    <w:p w:rsidR="003F6EC0" w:rsidRDefault="003F6EC0" w:rsidP="003F6EC0">
      <w:pPr>
        <w:ind w:firstLine="851"/>
        <w:jc w:val="both"/>
        <w:rPr>
          <w:sz w:val="28"/>
          <w:szCs w:val="28"/>
        </w:rPr>
      </w:pPr>
    </w:p>
    <w:p w:rsidR="003F6EC0" w:rsidRDefault="003F6EC0" w:rsidP="003F6EC0">
      <w:pPr>
        <w:spacing w:line="220" w:lineRule="auto"/>
        <w:ind w:firstLine="851"/>
        <w:jc w:val="both"/>
        <w:rPr>
          <w:sz w:val="28"/>
          <w:szCs w:val="28"/>
        </w:rPr>
      </w:pPr>
    </w:p>
    <w:p w:rsidR="003F6EC0" w:rsidRDefault="003F6EC0" w:rsidP="003F6EC0">
      <w:pPr>
        <w:ind w:firstLine="851"/>
        <w:jc w:val="center"/>
        <w:rPr>
          <w:sz w:val="26"/>
          <w:szCs w:val="26"/>
        </w:rPr>
      </w:pPr>
    </w:p>
    <w:p w:rsidR="003F6EC0" w:rsidRDefault="003F6EC0" w:rsidP="003F6EC0">
      <w:pPr>
        <w:ind w:firstLine="851"/>
        <w:jc w:val="center"/>
        <w:rPr>
          <w:sz w:val="26"/>
          <w:szCs w:val="26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jc w:val="center"/>
        <w:outlineLvl w:val="0"/>
        <w:rPr>
          <w:sz w:val="28"/>
          <w:szCs w:val="28"/>
        </w:rPr>
      </w:pPr>
    </w:p>
    <w:p w:rsidR="003F6EC0" w:rsidRDefault="003F6EC0" w:rsidP="003F6EC0">
      <w:pPr>
        <w:pStyle w:val="ConsPlusNormal"/>
        <w:outlineLvl w:val="1"/>
        <w:rPr>
          <w:b/>
        </w:rPr>
      </w:pPr>
    </w:p>
    <w:p w:rsidR="002F0D82" w:rsidRDefault="002F0D82"/>
    <w:sectPr w:rsidR="002F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7671"/>
    <w:multiLevelType w:val="hybridMultilevel"/>
    <w:tmpl w:val="AB26550C"/>
    <w:lvl w:ilvl="0" w:tplc="20C216B0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C"/>
    <w:rsid w:val="002F0D82"/>
    <w:rsid w:val="003F6EC0"/>
    <w:rsid w:val="007C1A3C"/>
    <w:rsid w:val="00FA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F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3F6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C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E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Normal">
    <w:name w:val="ConsPlusNormal"/>
    <w:rsid w:val="003F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3F6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3F6E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C0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meisk.podgor\Downloads\&#1055;&#1086;&#1089;&#1090;&#1072;&#1085;&#1086;&#1074;&#1083;&#1077;&#1085;&#1080;&#1077;%20&#8470;%2055%20&#1086;&#1090;%2026.12.2019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emeisk.podgor\Downloads\&#1055;&#1086;&#1089;&#1090;&#1072;&#1085;&#1086;&#1074;&#1083;&#1077;&#1085;&#1080;&#1077;%20&#8470;%2055%20&#1086;&#1090;%2026.12.201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meisk.podgor\Downloads\&#1055;&#1086;&#1089;&#1090;&#1072;&#1085;&#1086;&#1074;&#1083;&#1077;&#1085;&#1080;&#1077;%20&#8470;%2055%20&#1086;&#1090;%2026.12.2019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4</cp:revision>
  <cp:lastPrinted>2020-01-09T06:20:00Z</cp:lastPrinted>
  <dcterms:created xsi:type="dcterms:W3CDTF">2020-01-09T06:16:00Z</dcterms:created>
  <dcterms:modified xsi:type="dcterms:W3CDTF">2020-01-09T06:32:00Z</dcterms:modified>
</cp:coreProperties>
</file>