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МУНИЦИАЛЬНОЕ ОБРАЗОВАНИЕ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ТУРДЕЙСКОЕ ВОЛОВСКОГО РАЙОНА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04974" w:rsidRDefault="00875BFD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04974">
        <w:rPr>
          <w:b/>
          <w:sz w:val="28"/>
          <w:szCs w:val="28"/>
        </w:rPr>
        <w:t>-го созыва</w:t>
      </w:r>
    </w:p>
    <w:p w:rsidR="00804974" w:rsidRDefault="00804974" w:rsidP="00BA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4974" w:rsidRDefault="00426742" w:rsidP="00804974">
      <w:pPr>
        <w:shd w:val="clear" w:color="auto" w:fill="FFFFFF"/>
        <w:spacing w:before="288"/>
        <w:ind w:left="154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r w:rsidR="00BA58FF">
        <w:rPr>
          <w:spacing w:val="-6"/>
          <w:sz w:val="30"/>
          <w:szCs w:val="30"/>
        </w:rPr>
        <w:t>т</w:t>
      </w:r>
      <w:r>
        <w:rPr>
          <w:spacing w:val="-6"/>
          <w:sz w:val="30"/>
          <w:szCs w:val="30"/>
        </w:rPr>
        <w:t xml:space="preserve"> </w:t>
      </w:r>
      <w:r w:rsidR="00F17885">
        <w:rPr>
          <w:spacing w:val="-6"/>
          <w:sz w:val="30"/>
          <w:szCs w:val="30"/>
        </w:rPr>
        <w:t xml:space="preserve"> 22</w:t>
      </w:r>
      <w:r w:rsidR="0004015E">
        <w:rPr>
          <w:spacing w:val="-6"/>
          <w:sz w:val="30"/>
          <w:szCs w:val="30"/>
        </w:rPr>
        <w:t xml:space="preserve"> </w:t>
      </w:r>
      <w:r w:rsidR="00274460">
        <w:rPr>
          <w:spacing w:val="-6"/>
          <w:sz w:val="30"/>
          <w:szCs w:val="30"/>
        </w:rPr>
        <w:t>марта</w:t>
      </w:r>
      <w:r w:rsidR="00BA58FF">
        <w:rPr>
          <w:spacing w:val="-6"/>
          <w:sz w:val="30"/>
          <w:szCs w:val="30"/>
        </w:rPr>
        <w:t xml:space="preserve"> </w:t>
      </w:r>
      <w:r w:rsidR="00804974">
        <w:rPr>
          <w:spacing w:val="-6"/>
          <w:sz w:val="30"/>
          <w:szCs w:val="30"/>
        </w:rPr>
        <w:t xml:space="preserve"> 201</w:t>
      </w:r>
      <w:r w:rsidR="00760DD5">
        <w:rPr>
          <w:spacing w:val="-6"/>
          <w:sz w:val="30"/>
          <w:szCs w:val="30"/>
        </w:rPr>
        <w:t>9</w:t>
      </w:r>
      <w:r w:rsidR="00804974">
        <w:rPr>
          <w:spacing w:val="-6"/>
          <w:sz w:val="30"/>
          <w:szCs w:val="30"/>
        </w:rPr>
        <w:t xml:space="preserve"> года                                       </w:t>
      </w:r>
      <w:r w:rsidR="00875BFD">
        <w:rPr>
          <w:spacing w:val="-6"/>
          <w:sz w:val="30"/>
          <w:szCs w:val="30"/>
        </w:rPr>
        <w:t xml:space="preserve">                             № </w:t>
      </w:r>
      <w:r w:rsidR="00F17885">
        <w:rPr>
          <w:spacing w:val="-6"/>
          <w:sz w:val="30"/>
          <w:szCs w:val="30"/>
        </w:rPr>
        <w:t>9</w:t>
      </w:r>
      <w:r w:rsidR="00804974">
        <w:rPr>
          <w:spacing w:val="-6"/>
          <w:sz w:val="30"/>
          <w:szCs w:val="30"/>
        </w:rPr>
        <w:t>-</w:t>
      </w:r>
      <w:r w:rsidR="00F17885">
        <w:rPr>
          <w:spacing w:val="-6"/>
          <w:sz w:val="30"/>
          <w:szCs w:val="30"/>
        </w:rPr>
        <w:t>1</w:t>
      </w:r>
    </w:p>
    <w:p w:rsidR="001D4F2F" w:rsidRDefault="001D4F2F" w:rsidP="00804974">
      <w:pPr>
        <w:shd w:val="clear" w:color="auto" w:fill="FFFFFF"/>
        <w:spacing w:before="288"/>
        <w:ind w:left="154"/>
        <w:rPr>
          <w:spacing w:val="-6"/>
          <w:sz w:val="30"/>
          <w:szCs w:val="30"/>
        </w:rPr>
      </w:pPr>
    </w:p>
    <w:p w:rsidR="00804974" w:rsidRDefault="00804974" w:rsidP="00804974">
      <w:pPr>
        <w:shd w:val="clear" w:color="auto" w:fill="FFFFFF"/>
        <w:spacing w:before="2"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17885" w:rsidRDefault="000F2FA2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</w:t>
      </w:r>
      <w:r w:rsidR="00B86912">
        <w:rPr>
          <w:rFonts w:ascii="Times New Roman" w:hAnsi="Times New Roman"/>
          <w:b/>
          <w:sz w:val="28"/>
          <w:szCs w:val="28"/>
        </w:rPr>
        <w:t>тчет</w:t>
      </w:r>
      <w:r w:rsidR="00CC4DD5">
        <w:rPr>
          <w:rFonts w:ascii="Times New Roman" w:hAnsi="Times New Roman"/>
          <w:b/>
          <w:sz w:val="28"/>
          <w:szCs w:val="28"/>
        </w:rPr>
        <w:t>е главы  администрации муниципального образования Турдейское Воловского района</w:t>
      </w:r>
      <w:r w:rsidR="00F17885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F17885" w:rsidRDefault="00F17885" w:rsidP="00F178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7885" w:rsidRDefault="00F17885" w:rsidP="00F1788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C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4D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C4DD5" w:rsidRPr="00CC4DD5">
        <w:rPr>
          <w:rFonts w:ascii="Times New Roman" w:hAnsi="Times New Roman"/>
          <w:sz w:val="28"/>
          <w:szCs w:val="28"/>
        </w:rPr>
        <w:t xml:space="preserve"> </w:t>
      </w:r>
      <w:r w:rsidR="00CC4DD5">
        <w:rPr>
          <w:rFonts w:ascii="Times New Roman" w:hAnsi="Times New Roman"/>
          <w:sz w:val="28"/>
          <w:szCs w:val="28"/>
        </w:rPr>
        <w:t xml:space="preserve">заслушав  отчет главы   администрации муниципального образования Турдейское Воловского района Хренова Евгения Вячеславовича о деятельности администрации муниципального образования Турдейское Воловского района  за 2018 год,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="00B86912">
        <w:rPr>
          <w:rFonts w:ascii="Times New Roman" w:hAnsi="Times New Roman"/>
          <w:sz w:val="28"/>
          <w:szCs w:val="28"/>
        </w:rPr>
        <w:t xml:space="preserve"> Турдейское </w:t>
      </w:r>
      <w:r>
        <w:rPr>
          <w:rFonts w:ascii="Times New Roman" w:hAnsi="Times New Roman"/>
          <w:sz w:val="28"/>
          <w:szCs w:val="28"/>
        </w:rPr>
        <w:t>Воловск</w:t>
      </w:r>
      <w:r w:rsidR="00B8691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869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86912" w:rsidRPr="00B86912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Турдейское Воловского района РЕШИЛО</w:t>
      </w:r>
      <w:r w:rsidR="00B86912">
        <w:rPr>
          <w:sz w:val="28"/>
          <w:szCs w:val="28"/>
        </w:rPr>
        <w:t>:</w:t>
      </w:r>
      <w:proofErr w:type="gramEnd"/>
    </w:p>
    <w:p w:rsidR="00F17885" w:rsidRDefault="00F17885" w:rsidP="00F178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отчет</w:t>
      </w:r>
      <w:r w:rsidR="00B86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CC4D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Турдейское </w:t>
      </w:r>
      <w:r>
        <w:rPr>
          <w:rFonts w:ascii="Times New Roman" w:hAnsi="Times New Roman"/>
          <w:sz w:val="28"/>
          <w:szCs w:val="28"/>
        </w:rPr>
        <w:t xml:space="preserve"> Воловск</w:t>
      </w:r>
      <w:r w:rsidR="00CC4DD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район</w:t>
      </w:r>
      <w:r w:rsidR="00CC4DD5">
        <w:rPr>
          <w:rFonts w:ascii="Times New Roman" w:hAnsi="Times New Roman"/>
          <w:sz w:val="28"/>
          <w:szCs w:val="28"/>
        </w:rPr>
        <w:t>а  о деятельности администрации муниципального образования Турдейское Воловского района</w:t>
      </w:r>
      <w:r>
        <w:rPr>
          <w:rFonts w:ascii="Times New Roman" w:hAnsi="Times New Roman"/>
          <w:sz w:val="28"/>
          <w:szCs w:val="28"/>
        </w:rPr>
        <w:t xml:space="preserve"> за 2018 год  (прилагается).</w:t>
      </w:r>
    </w:p>
    <w:p w:rsidR="00F17885" w:rsidRDefault="00F17885" w:rsidP="00F17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"/>
          <w:sz w:val="28"/>
          <w:szCs w:val="28"/>
        </w:rPr>
        <w:t>Обнародовать настоящее решение на информационных стендах</w:t>
      </w:r>
      <w:r>
        <w:rPr>
          <w:bCs/>
          <w:spacing w:val="-4"/>
          <w:sz w:val="28"/>
          <w:szCs w:val="28"/>
        </w:rPr>
        <w:t xml:space="preserve"> в местах официального обнародования муниципальных правовых актов муниципального образования </w:t>
      </w:r>
      <w:r w:rsidR="00756694">
        <w:rPr>
          <w:bCs/>
          <w:spacing w:val="-4"/>
          <w:sz w:val="28"/>
          <w:szCs w:val="28"/>
        </w:rPr>
        <w:t>Турдейское Воловского</w:t>
      </w:r>
      <w:r>
        <w:rPr>
          <w:bCs/>
          <w:spacing w:val="-4"/>
          <w:sz w:val="28"/>
          <w:szCs w:val="28"/>
        </w:rPr>
        <w:t xml:space="preserve"> район</w:t>
      </w:r>
      <w:r w:rsidR="00756694">
        <w:rPr>
          <w:bCs/>
          <w:spacing w:val="-4"/>
          <w:sz w:val="28"/>
          <w:szCs w:val="28"/>
        </w:rPr>
        <w:t>а</w:t>
      </w:r>
      <w:r>
        <w:rPr>
          <w:bCs/>
          <w:spacing w:val="-4"/>
          <w:sz w:val="28"/>
          <w:szCs w:val="28"/>
        </w:rPr>
        <w:t xml:space="preserve"> и разместить </w:t>
      </w:r>
      <w:r>
        <w:rPr>
          <w:spacing w:val="1"/>
          <w:sz w:val="28"/>
          <w:szCs w:val="28"/>
        </w:rPr>
        <w:t xml:space="preserve">на официальном сайте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Воловский</w:t>
      </w:r>
      <w:proofErr w:type="spellEnd"/>
      <w:r>
        <w:rPr>
          <w:bCs/>
          <w:spacing w:val="-4"/>
          <w:sz w:val="28"/>
          <w:szCs w:val="28"/>
        </w:rPr>
        <w:t xml:space="preserve"> район в сети «Интернет».</w:t>
      </w:r>
    </w:p>
    <w:p w:rsidR="00F17885" w:rsidRDefault="00F17885" w:rsidP="00F178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подписания.</w:t>
      </w:r>
    </w:p>
    <w:p w:rsidR="00F17885" w:rsidRDefault="00F17885" w:rsidP="00F17885">
      <w:pPr>
        <w:pStyle w:val="a5"/>
        <w:rPr>
          <w:rFonts w:ascii="Times New Roman" w:hAnsi="Times New Roman"/>
          <w:sz w:val="28"/>
          <w:szCs w:val="28"/>
        </w:rPr>
      </w:pPr>
    </w:p>
    <w:p w:rsidR="00804974" w:rsidRDefault="00804974" w:rsidP="00804974">
      <w:pPr>
        <w:shd w:val="clear" w:color="auto" w:fill="FFFFFF"/>
        <w:ind w:left="5" w:right="19" w:firstLine="552"/>
        <w:jc w:val="both"/>
        <w:rPr>
          <w:sz w:val="28"/>
          <w:szCs w:val="28"/>
        </w:rPr>
      </w:pPr>
    </w:p>
    <w:p w:rsidR="00804974" w:rsidRDefault="00804974" w:rsidP="0080497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муниципального образования</w:t>
      </w:r>
    </w:p>
    <w:p w:rsidR="00804974" w:rsidRDefault="00804974" w:rsidP="0080497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Турдейское Воловского района                               Н.И. Парамонова</w:t>
      </w: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Default="00804974" w:rsidP="00804974">
      <w:pPr>
        <w:jc w:val="center"/>
        <w:rPr>
          <w:b/>
          <w:sz w:val="28"/>
          <w:szCs w:val="28"/>
        </w:rPr>
      </w:pPr>
    </w:p>
    <w:p w:rsidR="00804974" w:rsidRPr="000239AA" w:rsidRDefault="00804974" w:rsidP="00804974">
      <w:pPr>
        <w:jc w:val="right"/>
        <w:rPr>
          <w:sz w:val="27"/>
          <w:szCs w:val="27"/>
        </w:rPr>
      </w:pPr>
      <w:r w:rsidRPr="000239AA">
        <w:rPr>
          <w:sz w:val="27"/>
          <w:szCs w:val="27"/>
        </w:rPr>
        <w:lastRenderedPageBreak/>
        <w:t>Приложение</w:t>
      </w:r>
    </w:p>
    <w:p w:rsidR="00804974" w:rsidRPr="000239AA" w:rsidRDefault="00804974" w:rsidP="00804974">
      <w:pPr>
        <w:jc w:val="right"/>
        <w:rPr>
          <w:sz w:val="27"/>
          <w:szCs w:val="27"/>
        </w:rPr>
      </w:pPr>
      <w:r w:rsidRPr="000239AA">
        <w:rPr>
          <w:sz w:val="27"/>
          <w:szCs w:val="27"/>
        </w:rPr>
        <w:t xml:space="preserve">к решению Собрания депутатов </w:t>
      </w:r>
    </w:p>
    <w:p w:rsidR="008400F2" w:rsidRPr="000239AA" w:rsidRDefault="00804974" w:rsidP="00804974">
      <w:pPr>
        <w:jc w:val="right"/>
        <w:rPr>
          <w:sz w:val="27"/>
          <w:szCs w:val="27"/>
        </w:rPr>
      </w:pPr>
      <w:r w:rsidRPr="000239AA">
        <w:rPr>
          <w:sz w:val="27"/>
          <w:szCs w:val="27"/>
        </w:rPr>
        <w:t xml:space="preserve"> </w:t>
      </w:r>
      <w:r w:rsidR="008400F2" w:rsidRPr="000239AA">
        <w:rPr>
          <w:sz w:val="27"/>
          <w:szCs w:val="27"/>
        </w:rPr>
        <w:t xml:space="preserve">муниципального образования </w:t>
      </w:r>
    </w:p>
    <w:p w:rsidR="00804974" w:rsidRPr="000239AA" w:rsidRDefault="00804974" w:rsidP="00804974">
      <w:pPr>
        <w:jc w:val="right"/>
        <w:rPr>
          <w:sz w:val="27"/>
          <w:szCs w:val="27"/>
        </w:rPr>
      </w:pPr>
      <w:r w:rsidRPr="000239AA">
        <w:rPr>
          <w:sz w:val="27"/>
          <w:szCs w:val="27"/>
        </w:rPr>
        <w:t xml:space="preserve"> Турдейское</w:t>
      </w:r>
      <w:r w:rsidR="008400F2" w:rsidRPr="000239AA">
        <w:rPr>
          <w:sz w:val="27"/>
          <w:szCs w:val="27"/>
        </w:rPr>
        <w:t xml:space="preserve"> </w:t>
      </w:r>
      <w:r w:rsidRPr="000239AA">
        <w:rPr>
          <w:sz w:val="27"/>
          <w:szCs w:val="27"/>
        </w:rPr>
        <w:t xml:space="preserve"> Воловского района</w:t>
      </w:r>
    </w:p>
    <w:p w:rsidR="001E78B3" w:rsidRPr="000239AA" w:rsidRDefault="008400F2" w:rsidP="001E78B3">
      <w:pPr>
        <w:jc w:val="right"/>
        <w:rPr>
          <w:sz w:val="27"/>
          <w:szCs w:val="27"/>
        </w:rPr>
      </w:pPr>
      <w:r w:rsidRPr="000239AA">
        <w:rPr>
          <w:sz w:val="27"/>
          <w:szCs w:val="27"/>
        </w:rPr>
        <w:t>от 22.03</w:t>
      </w:r>
      <w:r w:rsidR="00875BFD" w:rsidRPr="000239AA">
        <w:rPr>
          <w:sz w:val="27"/>
          <w:szCs w:val="27"/>
        </w:rPr>
        <w:t>.201</w:t>
      </w:r>
      <w:r w:rsidRPr="000239AA">
        <w:rPr>
          <w:sz w:val="27"/>
          <w:szCs w:val="27"/>
        </w:rPr>
        <w:t>9 № 9</w:t>
      </w:r>
      <w:r w:rsidR="001E78B3" w:rsidRPr="000239AA">
        <w:rPr>
          <w:sz w:val="27"/>
          <w:szCs w:val="27"/>
        </w:rPr>
        <w:t>-</w:t>
      </w:r>
      <w:r w:rsidRPr="000239AA">
        <w:rPr>
          <w:sz w:val="27"/>
          <w:szCs w:val="27"/>
        </w:rPr>
        <w:t>1</w:t>
      </w:r>
    </w:p>
    <w:p w:rsidR="008400F2" w:rsidRDefault="008400F2" w:rsidP="001E78B3">
      <w:pPr>
        <w:jc w:val="right"/>
        <w:rPr>
          <w:sz w:val="28"/>
          <w:szCs w:val="28"/>
        </w:rPr>
      </w:pPr>
    </w:p>
    <w:p w:rsidR="008400F2" w:rsidRPr="000239AA" w:rsidRDefault="008400F2" w:rsidP="008400F2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 xml:space="preserve">Отчет </w:t>
      </w:r>
    </w:p>
    <w:p w:rsidR="000239AA" w:rsidRPr="000239AA" w:rsidRDefault="008400F2" w:rsidP="008400F2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 xml:space="preserve"> главы администрации муниципального образования Турдейское  Воловского  района  о деятельности администрации муниципального образования Турдейское Воловского района за 2018 год 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8"/>
        </w:rPr>
      </w:pPr>
      <w:r w:rsidRPr="000239AA">
        <w:rPr>
          <w:color w:val="333333"/>
          <w:sz w:val="28"/>
          <w:szCs w:val="28"/>
        </w:rPr>
        <w:t xml:space="preserve">        Уважаемые депутаты, руководители предприятий и организаций, представители общественности! Сегодня мы совместно обсуждаем итоги развития муниципального образования в целом за истекший год, а так же определение приоритетов в развитии на ближайший период.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        Муниципальное   образование Турдейское Воловского района  является сельским  поселением.  Площадь муниципального  образования 346,9 кв. км. В его состав входят 49 населенных пунктов.  Административный центр д. Турдей.  Численность населения  4 213 человек. </w:t>
      </w:r>
    </w:p>
    <w:p w:rsidR="001D4F2F" w:rsidRPr="000239AA" w:rsidRDefault="001D4F2F" w:rsidP="001D4F2F">
      <w:pPr>
        <w:ind w:firstLine="708"/>
        <w:jc w:val="both"/>
        <w:rPr>
          <w:color w:val="000000" w:themeColor="text1"/>
          <w:sz w:val="28"/>
          <w:szCs w:val="28"/>
        </w:rPr>
      </w:pPr>
      <w:r w:rsidRPr="000239AA">
        <w:rPr>
          <w:color w:val="000000" w:themeColor="text1"/>
          <w:sz w:val="28"/>
          <w:szCs w:val="28"/>
        </w:rPr>
        <w:t xml:space="preserve">На территории муниципального образования находится 4 школы, 3 детских сада,  </w:t>
      </w:r>
      <w:r w:rsidRPr="000239AA">
        <w:rPr>
          <w:sz w:val="28"/>
          <w:szCs w:val="28"/>
        </w:rPr>
        <w:t xml:space="preserve">6 здравпунктов, один модульный ФАП, </w:t>
      </w:r>
      <w:r w:rsidRPr="000239AA">
        <w:rPr>
          <w:color w:val="000000" w:themeColor="text1"/>
          <w:sz w:val="28"/>
          <w:szCs w:val="28"/>
        </w:rPr>
        <w:t xml:space="preserve"> муниципальное  казенное учреждение культуры «</w:t>
      </w:r>
      <w:proofErr w:type="spellStart"/>
      <w:r w:rsidRPr="000239AA">
        <w:rPr>
          <w:color w:val="000000" w:themeColor="text1"/>
          <w:sz w:val="28"/>
          <w:szCs w:val="28"/>
        </w:rPr>
        <w:t>Турдейский</w:t>
      </w:r>
      <w:proofErr w:type="spellEnd"/>
      <w:r w:rsidRPr="000239AA">
        <w:rPr>
          <w:color w:val="000000" w:themeColor="text1"/>
          <w:sz w:val="28"/>
          <w:szCs w:val="28"/>
        </w:rPr>
        <w:t xml:space="preserve"> центр культуры и досуга»,  6 отделений почтовой связи, 1 пожарная  часть.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39AA">
        <w:rPr>
          <w:color w:val="333333"/>
          <w:sz w:val="28"/>
          <w:szCs w:val="28"/>
        </w:rPr>
        <w:t>Общий объем доходов бюджета муниципального образования Турдейское</w:t>
      </w:r>
      <w:r w:rsidR="000239AA" w:rsidRPr="000239AA">
        <w:rPr>
          <w:color w:val="333333"/>
          <w:sz w:val="28"/>
          <w:szCs w:val="28"/>
        </w:rPr>
        <w:t xml:space="preserve"> Воловского района</w:t>
      </w:r>
      <w:r w:rsidRPr="000239AA">
        <w:rPr>
          <w:color w:val="333333"/>
          <w:sz w:val="28"/>
          <w:szCs w:val="28"/>
        </w:rPr>
        <w:t xml:space="preserve"> за 2018 год составил 17 570,5 тыс. рублей. Расходы бюджета составили 22 418,7 тыс. рублей. Остаток денежных средств на 01.01.2018 года составил 4 848,2 тыс. руб.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 В бюджет  муниципального образования Турдейское</w:t>
      </w:r>
      <w:r w:rsidR="000239AA" w:rsidRPr="000239AA">
        <w:rPr>
          <w:sz w:val="28"/>
          <w:szCs w:val="28"/>
        </w:rPr>
        <w:t xml:space="preserve"> Воловского района</w:t>
      </w:r>
      <w:r w:rsidRPr="000239AA">
        <w:rPr>
          <w:sz w:val="28"/>
          <w:szCs w:val="28"/>
        </w:rPr>
        <w:t xml:space="preserve"> за 2018 год поступило доходов в объеме 15 725,1 тыс. рублей, что  составило  89,5 % к утвержденным  бюджетным назначениям, из них  налоговых и неналоговых доходов 7 433,8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уб. или 47,3%  от общей суммы поступлений доходов бюджета .  Сумма  безвозмездных поступлений составила  8 291,3  тыс. руб. или 52,7 % от  общей суммы поступлений доходов бюджета, в том числе: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-дотации на выравнивание бюджетной обеспеченности- 3 995,8 тыс. руб.-25,4% от общей суммы поступлений;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-субвенции на осуществление первичного воинского учета- 199,5 тыс. руб.- 1,3% от общей суммы поступлений;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  поступления  от  денежных пожертвований, предоставляемых физическими и юридическими лицами – 539,1 тыс. руб. – 3,4 % от общей суммы поступлений;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 иные межбюджетные трансферты – 3 556,9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 xml:space="preserve">уб.- 22,6 % от общей суммы поступлений, в т.ч. 623,0 тыс. руб. (областные субсидии в рамках  программы « Народный бюджет-2018»). </w:t>
      </w:r>
      <w:r w:rsidRPr="000239AA">
        <w:rPr>
          <w:b/>
          <w:sz w:val="28"/>
          <w:szCs w:val="28"/>
        </w:rPr>
        <w:t xml:space="preserve">  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b/>
          <w:sz w:val="28"/>
          <w:szCs w:val="28"/>
        </w:rPr>
        <w:lastRenderedPageBreak/>
        <w:t>По расходам</w:t>
      </w:r>
      <w:r w:rsidRPr="000239AA">
        <w:rPr>
          <w:sz w:val="28"/>
          <w:szCs w:val="28"/>
        </w:rPr>
        <w:t xml:space="preserve"> бюджет муниципального образования Турдейское</w:t>
      </w:r>
      <w:r w:rsidR="000239AA" w:rsidRPr="000239AA">
        <w:rPr>
          <w:sz w:val="28"/>
          <w:szCs w:val="28"/>
        </w:rPr>
        <w:t xml:space="preserve"> Воловского района</w:t>
      </w:r>
      <w:r w:rsidRPr="000239AA">
        <w:rPr>
          <w:sz w:val="28"/>
          <w:szCs w:val="28"/>
        </w:rPr>
        <w:t xml:space="preserve"> за 2018 год  исполнен в сумме 16 099,2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ублей, что составило 71,8% к утвержденным бюджетным назначениям: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-расходы в сфере ЖКХ составили  1995,2 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уб.- 12,4 % к общему объему расходов;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-расходы на обеспечение деятельности подведомственного учреждения культуры составили 5 302,0 тыс. руб. - 32,9 % к общему объему расходов;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-расходы на содержание органов местного самоуправления составляют 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6 508,3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уб.- 40,4 %  к общему объему расходов;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>- расходы в области национальной экономики составили 1650,9 тыс. руб. – 10,2% к общему объему расходов.</w:t>
      </w:r>
    </w:p>
    <w:p w:rsidR="001D4F2F" w:rsidRPr="000239AA" w:rsidRDefault="001D4F2F" w:rsidP="001D4F2F">
      <w:pPr>
        <w:rPr>
          <w:sz w:val="28"/>
          <w:szCs w:val="28"/>
        </w:rPr>
      </w:pPr>
      <w:r w:rsidRPr="000239AA">
        <w:rPr>
          <w:b/>
          <w:sz w:val="28"/>
          <w:szCs w:val="28"/>
        </w:rPr>
        <w:t xml:space="preserve"> </w:t>
      </w:r>
      <w:r w:rsidRPr="000239AA">
        <w:rPr>
          <w:sz w:val="28"/>
          <w:szCs w:val="28"/>
        </w:rPr>
        <w:t xml:space="preserve">Бюджет  муниципального образования на 2019 год составляет  по доходам и расходам   в сумме 13 713,48 тыс. руб., в том числе: </w:t>
      </w:r>
    </w:p>
    <w:p w:rsidR="001D4F2F" w:rsidRPr="000239AA" w:rsidRDefault="001D4F2F" w:rsidP="001D4F2F">
      <w:pPr>
        <w:rPr>
          <w:sz w:val="28"/>
          <w:szCs w:val="28"/>
        </w:rPr>
      </w:pPr>
      <w:r w:rsidRPr="000239AA">
        <w:rPr>
          <w:sz w:val="28"/>
          <w:szCs w:val="28"/>
        </w:rPr>
        <w:t>-расходы в сфере ЖКХ составляют  2105,0 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уб.- 15,3 % к общему объему расходов;</w:t>
      </w:r>
    </w:p>
    <w:p w:rsidR="001D4F2F" w:rsidRPr="000239AA" w:rsidRDefault="001D4F2F" w:rsidP="001D4F2F">
      <w:pPr>
        <w:rPr>
          <w:sz w:val="28"/>
          <w:szCs w:val="28"/>
        </w:rPr>
      </w:pPr>
      <w:r w:rsidRPr="000239AA">
        <w:rPr>
          <w:sz w:val="28"/>
          <w:szCs w:val="28"/>
        </w:rPr>
        <w:t>-расходы на обеспечение деятельности подведомственного учреждения культуры составили 4094,9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уб-29,9 %;</w:t>
      </w:r>
    </w:p>
    <w:p w:rsidR="001D4F2F" w:rsidRPr="000239AA" w:rsidRDefault="001D4F2F" w:rsidP="001D4F2F">
      <w:pPr>
        <w:rPr>
          <w:sz w:val="28"/>
          <w:szCs w:val="28"/>
        </w:rPr>
      </w:pPr>
      <w:r w:rsidRPr="000239AA">
        <w:rPr>
          <w:sz w:val="28"/>
          <w:szCs w:val="28"/>
        </w:rPr>
        <w:t xml:space="preserve">-расходы на содержание органов местного самоуправления составляют </w:t>
      </w:r>
    </w:p>
    <w:p w:rsidR="001D4F2F" w:rsidRPr="000239AA" w:rsidRDefault="001D4F2F" w:rsidP="001D4F2F">
      <w:pPr>
        <w:rPr>
          <w:sz w:val="28"/>
          <w:szCs w:val="28"/>
        </w:rPr>
      </w:pPr>
      <w:r w:rsidRPr="000239AA">
        <w:rPr>
          <w:sz w:val="28"/>
          <w:szCs w:val="28"/>
        </w:rPr>
        <w:t>5 496,78 тыс</w:t>
      </w:r>
      <w:proofErr w:type="gramStart"/>
      <w:r w:rsidRPr="000239AA">
        <w:rPr>
          <w:sz w:val="28"/>
          <w:szCs w:val="28"/>
        </w:rPr>
        <w:t>.р</w:t>
      </w:r>
      <w:proofErr w:type="gramEnd"/>
      <w:r w:rsidRPr="000239AA">
        <w:rPr>
          <w:sz w:val="28"/>
          <w:szCs w:val="28"/>
        </w:rPr>
        <w:t>уб.- 40,1 % .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Актуальными в муниципальном образовании остаются и вопросы благоустройства, строительства и реконструкции инженерной инфраструктуры. Расскажу немного о дорогах: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В 2018 году восстановлено транспортное сообщение после весенне-паводкового периода через реку </w:t>
      </w:r>
      <w:proofErr w:type="gramStart"/>
      <w:r w:rsidRPr="000239AA">
        <w:rPr>
          <w:sz w:val="28"/>
          <w:szCs w:val="28"/>
        </w:rPr>
        <w:t>Красивая</w:t>
      </w:r>
      <w:proofErr w:type="gramEnd"/>
      <w:r w:rsidRPr="000239AA">
        <w:rPr>
          <w:sz w:val="28"/>
          <w:szCs w:val="28"/>
        </w:rPr>
        <w:t xml:space="preserve"> Меча к населенным пунктам </w:t>
      </w:r>
      <w:proofErr w:type="spellStart"/>
      <w:r w:rsidRPr="000239AA">
        <w:rPr>
          <w:sz w:val="28"/>
          <w:szCs w:val="28"/>
        </w:rPr>
        <w:t>Теряевка</w:t>
      </w:r>
      <w:proofErr w:type="spellEnd"/>
      <w:r w:rsidRPr="000239AA">
        <w:rPr>
          <w:sz w:val="28"/>
          <w:szCs w:val="28"/>
        </w:rPr>
        <w:t xml:space="preserve">, </w:t>
      </w:r>
      <w:proofErr w:type="spellStart"/>
      <w:r w:rsidRPr="000239AA">
        <w:rPr>
          <w:sz w:val="28"/>
          <w:szCs w:val="28"/>
        </w:rPr>
        <w:t>Игнатьевка</w:t>
      </w:r>
      <w:proofErr w:type="spellEnd"/>
      <w:r w:rsidRPr="000239AA">
        <w:rPr>
          <w:sz w:val="28"/>
          <w:szCs w:val="28"/>
        </w:rPr>
        <w:t xml:space="preserve">, </w:t>
      </w:r>
      <w:proofErr w:type="spellStart"/>
      <w:r w:rsidRPr="000239AA">
        <w:rPr>
          <w:sz w:val="28"/>
          <w:szCs w:val="28"/>
        </w:rPr>
        <w:t>Баташовка</w:t>
      </w:r>
      <w:proofErr w:type="spellEnd"/>
      <w:r w:rsidRPr="000239AA">
        <w:rPr>
          <w:sz w:val="28"/>
          <w:szCs w:val="28"/>
        </w:rPr>
        <w:t xml:space="preserve">,  через реку Турдей в н.п. Казачка улица Заречная, через реку Турдей к н.п. Малые Плотики, через реку Сухая Плота к н.п. </w:t>
      </w:r>
      <w:proofErr w:type="spellStart"/>
      <w:r w:rsidRPr="000239AA">
        <w:rPr>
          <w:sz w:val="28"/>
          <w:szCs w:val="28"/>
        </w:rPr>
        <w:t>Сахаровка</w:t>
      </w:r>
      <w:proofErr w:type="spellEnd"/>
      <w:r w:rsidRPr="000239AA">
        <w:rPr>
          <w:sz w:val="28"/>
          <w:szCs w:val="28"/>
        </w:rPr>
        <w:t xml:space="preserve">. Отсыпано щебнем дорог н.п. </w:t>
      </w:r>
      <w:proofErr w:type="spellStart"/>
      <w:r w:rsidRPr="000239AA">
        <w:rPr>
          <w:sz w:val="28"/>
          <w:szCs w:val="28"/>
        </w:rPr>
        <w:t>Костомаровка</w:t>
      </w:r>
      <w:proofErr w:type="spellEnd"/>
      <w:r w:rsidRPr="000239AA">
        <w:rPr>
          <w:sz w:val="28"/>
          <w:szCs w:val="28"/>
        </w:rPr>
        <w:t xml:space="preserve">, п. Михайловский, д. Сухие Плоты, д. </w:t>
      </w:r>
      <w:proofErr w:type="spellStart"/>
      <w:r w:rsidRPr="000239AA">
        <w:rPr>
          <w:sz w:val="28"/>
          <w:szCs w:val="28"/>
        </w:rPr>
        <w:t>Теряевка</w:t>
      </w:r>
      <w:proofErr w:type="spellEnd"/>
      <w:r w:rsidRPr="000239AA">
        <w:rPr>
          <w:sz w:val="28"/>
          <w:szCs w:val="28"/>
        </w:rPr>
        <w:t xml:space="preserve">, п. Медведев, а также произведено восстановление дороги к н.п. </w:t>
      </w:r>
      <w:proofErr w:type="spellStart"/>
      <w:r w:rsidRPr="000239AA">
        <w:rPr>
          <w:sz w:val="28"/>
          <w:szCs w:val="28"/>
        </w:rPr>
        <w:t>Костомаровка</w:t>
      </w:r>
      <w:proofErr w:type="spellEnd"/>
      <w:r w:rsidRPr="000239AA">
        <w:rPr>
          <w:sz w:val="28"/>
          <w:szCs w:val="28"/>
        </w:rPr>
        <w:t>.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u w:val="single"/>
        </w:rPr>
      </w:pPr>
      <w:r w:rsidRPr="000239AA">
        <w:rPr>
          <w:sz w:val="28"/>
          <w:szCs w:val="28"/>
        </w:rPr>
        <w:t>Из регионального бюджета в 2018 году завершен ремонт автодороги Дон Турдей – Кресты (до п. Казачка), протяженностью 7,36 км. В зимний период производится очистка дорог от снега всех населенных пунктов муниципального образования.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0239AA">
        <w:rPr>
          <w:b/>
          <w:sz w:val="28"/>
          <w:szCs w:val="28"/>
        </w:rPr>
        <w:t>«Народный бюджет – 2018»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0239AA">
        <w:rPr>
          <w:color w:val="333333"/>
          <w:sz w:val="28"/>
          <w:szCs w:val="28"/>
        </w:rPr>
        <w:t xml:space="preserve">В рамках программы «Народный бюджет-2018» произведен ремонт </w:t>
      </w:r>
      <w:proofErr w:type="spellStart"/>
      <w:r w:rsidRPr="000239AA">
        <w:rPr>
          <w:sz w:val="28"/>
          <w:szCs w:val="28"/>
        </w:rPr>
        <w:t>Краснодубровского</w:t>
      </w:r>
      <w:proofErr w:type="spellEnd"/>
      <w:r w:rsidRPr="000239AA">
        <w:rPr>
          <w:sz w:val="28"/>
          <w:szCs w:val="28"/>
        </w:rPr>
        <w:t xml:space="preserve"> СДК (ремонт кровли и помещений). По трем объектам работы не выполнены – благоустройство территории, прилегающей к Братской могиле ул. Центральная д. Турдей, благоустройство территории мемориала Братской могилы ул. Центральная д. Турдей, работы по замене водопровода и водонапорной башни д. Александровна. С подрядчиком ведется претензионная работа, исковые заявления поданы в Арбитражный суд Тульской области. В 2019 году планируем завершить эти работы.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 xml:space="preserve">Освещение 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b/>
          <w:sz w:val="28"/>
          <w:szCs w:val="28"/>
        </w:rPr>
        <w:lastRenderedPageBreak/>
        <w:t xml:space="preserve">         </w:t>
      </w:r>
      <w:r w:rsidRPr="000239AA">
        <w:rPr>
          <w:sz w:val="28"/>
          <w:szCs w:val="28"/>
        </w:rPr>
        <w:t xml:space="preserve">Протяженность дорог в населенных пунктах имеющих уличное освещение составляет около 13 км. В 2018 году в д. Турдей, п. Горный, д. Красная Дубровка ,  д. </w:t>
      </w:r>
      <w:proofErr w:type="spellStart"/>
      <w:r w:rsidRPr="000239AA">
        <w:rPr>
          <w:sz w:val="28"/>
          <w:szCs w:val="28"/>
        </w:rPr>
        <w:t>Свистовка</w:t>
      </w:r>
      <w:proofErr w:type="spellEnd"/>
      <w:r w:rsidRPr="000239AA">
        <w:rPr>
          <w:sz w:val="28"/>
          <w:szCs w:val="28"/>
        </w:rPr>
        <w:t xml:space="preserve">, </w:t>
      </w:r>
      <w:proofErr w:type="spellStart"/>
      <w:r w:rsidRPr="000239AA">
        <w:rPr>
          <w:sz w:val="28"/>
          <w:szCs w:val="28"/>
        </w:rPr>
        <w:t>с</w:t>
      </w:r>
      <w:proofErr w:type="gramStart"/>
      <w:r w:rsidRPr="000239AA">
        <w:rPr>
          <w:sz w:val="28"/>
          <w:szCs w:val="28"/>
        </w:rPr>
        <w:t>.Б</w:t>
      </w:r>
      <w:proofErr w:type="gramEnd"/>
      <w:r w:rsidRPr="000239AA">
        <w:rPr>
          <w:sz w:val="28"/>
          <w:szCs w:val="28"/>
        </w:rPr>
        <w:t>орятино</w:t>
      </w:r>
      <w:proofErr w:type="spellEnd"/>
      <w:r w:rsidRPr="000239AA">
        <w:rPr>
          <w:sz w:val="28"/>
          <w:szCs w:val="28"/>
        </w:rPr>
        <w:t xml:space="preserve">, д. Красавка, д. Сухие Плоты. В п. Казачка по ул. Железнодорожная (3 фонаря), ул. Лесная (один фонарь) были установлены новые фонари. Работы по восстановлению рабочего состояния неисправных осветительных приборов и замене их </w:t>
      </w:r>
      <w:proofErr w:type="gramStart"/>
      <w:r w:rsidRPr="000239AA">
        <w:rPr>
          <w:sz w:val="28"/>
          <w:szCs w:val="28"/>
        </w:rPr>
        <w:t>на</w:t>
      </w:r>
      <w:proofErr w:type="gramEnd"/>
      <w:r w:rsidRPr="000239AA">
        <w:rPr>
          <w:sz w:val="28"/>
          <w:szCs w:val="28"/>
        </w:rPr>
        <w:t xml:space="preserve"> новые постоянно проводятся.  </w:t>
      </w:r>
    </w:p>
    <w:p w:rsidR="001D4F2F" w:rsidRPr="000239AA" w:rsidRDefault="001D4F2F" w:rsidP="001D4F2F">
      <w:pPr>
        <w:jc w:val="both"/>
        <w:rPr>
          <w:color w:val="000000"/>
          <w:sz w:val="28"/>
          <w:szCs w:val="28"/>
          <w:shd w:val="clear" w:color="auto" w:fill="FFFFFF"/>
        </w:rPr>
      </w:pPr>
      <w:r w:rsidRPr="000239AA">
        <w:rPr>
          <w:color w:val="000000"/>
          <w:sz w:val="28"/>
          <w:szCs w:val="28"/>
          <w:shd w:val="clear" w:color="auto" w:fill="FFFFFF"/>
        </w:rPr>
        <w:t xml:space="preserve">       Установить фонари вдоль каждой дороги задача дорогостоящая. Ежегодно формируется план по оснащению улиц </w:t>
      </w:r>
      <w:proofErr w:type="gramStart"/>
      <w:r w:rsidRPr="000239AA">
        <w:rPr>
          <w:color w:val="000000"/>
          <w:sz w:val="28"/>
          <w:szCs w:val="28"/>
          <w:shd w:val="clear" w:color="auto" w:fill="FFFFFF"/>
        </w:rPr>
        <w:t>фонарями</w:t>
      </w:r>
      <w:proofErr w:type="gramEnd"/>
      <w:r w:rsidRPr="000239AA">
        <w:rPr>
          <w:color w:val="000000"/>
          <w:sz w:val="28"/>
          <w:szCs w:val="28"/>
          <w:shd w:val="clear" w:color="auto" w:fill="FFFFFF"/>
        </w:rPr>
        <w:t xml:space="preserve"> и  администрация его рассматривает сообразно бюджету.</w:t>
      </w:r>
    </w:p>
    <w:p w:rsidR="001D4F2F" w:rsidRPr="000239AA" w:rsidRDefault="001D4F2F" w:rsidP="001D4F2F">
      <w:pPr>
        <w:jc w:val="center"/>
        <w:rPr>
          <w:rFonts w:cstheme="minorBidi"/>
          <w:b/>
          <w:sz w:val="28"/>
          <w:szCs w:val="28"/>
        </w:rPr>
      </w:pPr>
      <w:r w:rsidRPr="000239AA">
        <w:rPr>
          <w:b/>
          <w:sz w:val="28"/>
          <w:szCs w:val="28"/>
        </w:rPr>
        <w:t>Водоснабжение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       В период 2018 года в населенных пунктах д. Турдей, д. Александровка, д. Красная Дубровка, д. </w:t>
      </w:r>
      <w:proofErr w:type="spellStart"/>
      <w:r w:rsidRPr="000239AA">
        <w:rPr>
          <w:sz w:val="28"/>
          <w:szCs w:val="28"/>
        </w:rPr>
        <w:t>Лядовка</w:t>
      </w:r>
      <w:proofErr w:type="spellEnd"/>
      <w:r w:rsidRPr="000239AA">
        <w:rPr>
          <w:sz w:val="28"/>
          <w:szCs w:val="28"/>
        </w:rPr>
        <w:t xml:space="preserve">, д. </w:t>
      </w:r>
      <w:proofErr w:type="spellStart"/>
      <w:r w:rsidRPr="000239AA">
        <w:rPr>
          <w:sz w:val="28"/>
          <w:szCs w:val="28"/>
        </w:rPr>
        <w:t>Свистовка</w:t>
      </w:r>
      <w:proofErr w:type="spellEnd"/>
      <w:r w:rsidRPr="000239AA">
        <w:rPr>
          <w:sz w:val="28"/>
          <w:szCs w:val="28"/>
        </w:rPr>
        <w:t xml:space="preserve"> были заменены </w:t>
      </w:r>
      <w:proofErr w:type="spellStart"/>
      <w:r w:rsidRPr="000239AA">
        <w:rPr>
          <w:sz w:val="28"/>
          <w:szCs w:val="28"/>
        </w:rPr>
        <w:t>погружные</w:t>
      </w:r>
      <w:proofErr w:type="spellEnd"/>
      <w:r w:rsidRPr="000239AA">
        <w:rPr>
          <w:sz w:val="28"/>
          <w:szCs w:val="28"/>
        </w:rPr>
        <w:t xml:space="preserve"> насосы. В д. Турдей ул. </w:t>
      </w:r>
      <w:proofErr w:type="spellStart"/>
      <w:r w:rsidRPr="000239AA">
        <w:rPr>
          <w:sz w:val="28"/>
          <w:szCs w:val="28"/>
        </w:rPr>
        <w:t>Турдейская</w:t>
      </w:r>
      <w:proofErr w:type="spellEnd"/>
      <w:r w:rsidRPr="000239AA">
        <w:rPr>
          <w:sz w:val="28"/>
          <w:szCs w:val="28"/>
        </w:rPr>
        <w:t xml:space="preserve">, с. </w:t>
      </w:r>
      <w:proofErr w:type="spellStart"/>
      <w:r w:rsidRPr="000239AA">
        <w:rPr>
          <w:sz w:val="28"/>
          <w:szCs w:val="28"/>
        </w:rPr>
        <w:t>Рождественно</w:t>
      </w:r>
      <w:proofErr w:type="spellEnd"/>
      <w:r w:rsidRPr="000239AA">
        <w:rPr>
          <w:sz w:val="28"/>
          <w:szCs w:val="28"/>
        </w:rPr>
        <w:t xml:space="preserve"> установлены новые водозаборные колонки. На водонапорной башне ул. Лесная д. Турдей была проведена замена водопроводных спаренных труб общей протяженностью 140 м. В течении года проводился ремонт водопроводных сетей в д. </w:t>
      </w:r>
      <w:proofErr w:type="spellStart"/>
      <w:r w:rsidRPr="000239AA">
        <w:rPr>
          <w:sz w:val="28"/>
          <w:szCs w:val="28"/>
        </w:rPr>
        <w:t>Дадановка</w:t>
      </w:r>
      <w:proofErr w:type="spellEnd"/>
      <w:r w:rsidRPr="000239AA">
        <w:rPr>
          <w:sz w:val="28"/>
          <w:szCs w:val="28"/>
        </w:rPr>
        <w:t xml:space="preserve">, </w:t>
      </w:r>
      <w:proofErr w:type="spellStart"/>
      <w:r w:rsidRPr="000239AA">
        <w:rPr>
          <w:sz w:val="28"/>
          <w:szCs w:val="28"/>
        </w:rPr>
        <w:t>д</w:t>
      </w:r>
      <w:proofErr w:type="gramStart"/>
      <w:r w:rsidRPr="000239AA">
        <w:rPr>
          <w:sz w:val="28"/>
          <w:szCs w:val="28"/>
        </w:rPr>
        <w:t>.Ю</w:t>
      </w:r>
      <w:proofErr w:type="gramEnd"/>
      <w:r w:rsidRPr="000239AA">
        <w:rPr>
          <w:sz w:val="28"/>
          <w:szCs w:val="28"/>
        </w:rPr>
        <w:t>динка</w:t>
      </w:r>
      <w:proofErr w:type="spellEnd"/>
      <w:r w:rsidRPr="000239AA">
        <w:rPr>
          <w:sz w:val="28"/>
          <w:szCs w:val="28"/>
        </w:rPr>
        <w:t xml:space="preserve">. Был проведен ремонт </w:t>
      </w:r>
      <w:proofErr w:type="spellStart"/>
      <w:r w:rsidRPr="000239AA">
        <w:rPr>
          <w:sz w:val="28"/>
          <w:szCs w:val="28"/>
        </w:rPr>
        <w:t>электропусковой</w:t>
      </w:r>
      <w:proofErr w:type="spellEnd"/>
      <w:r w:rsidRPr="000239AA">
        <w:rPr>
          <w:sz w:val="28"/>
          <w:szCs w:val="28"/>
        </w:rPr>
        <w:t xml:space="preserve"> аппаратуры и проведены сварочные работы на водокачке д. </w:t>
      </w:r>
      <w:proofErr w:type="spellStart"/>
      <w:r w:rsidRPr="000239AA">
        <w:rPr>
          <w:sz w:val="28"/>
          <w:szCs w:val="28"/>
        </w:rPr>
        <w:t>Сахаровка</w:t>
      </w:r>
      <w:proofErr w:type="spellEnd"/>
      <w:r w:rsidRPr="000239AA">
        <w:rPr>
          <w:sz w:val="28"/>
          <w:szCs w:val="28"/>
        </w:rPr>
        <w:t xml:space="preserve">. В населенных пунктах д. </w:t>
      </w:r>
      <w:proofErr w:type="spellStart"/>
      <w:r w:rsidRPr="000239AA">
        <w:rPr>
          <w:sz w:val="28"/>
          <w:szCs w:val="28"/>
        </w:rPr>
        <w:t>Лядовка</w:t>
      </w:r>
      <w:proofErr w:type="spellEnd"/>
      <w:r w:rsidRPr="000239AA">
        <w:rPr>
          <w:sz w:val="28"/>
          <w:szCs w:val="28"/>
        </w:rPr>
        <w:t xml:space="preserve">, д. </w:t>
      </w:r>
      <w:proofErr w:type="spellStart"/>
      <w:r w:rsidRPr="000239AA">
        <w:rPr>
          <w:sz w:val="28"/>
          <w:szCs w:val="28"/>
        </w:rPr>
        <w:t>Свистовка</w:t>
      </w:r>
      <w:proofErr w:type="spellEnd"/>
      <w:r w:rsidRPr="000239AA">
        <w:rPr>
          <w:sz w:val="28"/>
          <w:szCs w:val="28"/>
        </w:rPr>
        <w:t xml:space="preserve"> были переоформлены 2 водокачки на физическое лицо.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 xml:space="preserve">Благоустройство 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        Вопросы благоустройства территории муниципального образования  за отчетный период также заслуживают особого внимания. В течение весенне-летнего периода регулярно во всех населенных пунктах проводился </w:t>
      </w:r>
      <w:proofErr w:type="spellStart"/>
      <w:r w:rsidRPr="000239AA">
        <w:rPr>
          <w:sz w:val="28"/>
          <w:szCs w:val="28"/>
        </w:rPr>
        <w:t>окос</w:t>
      </w:r>
      <w:proofErr w:type="spellEnd"/>
      <w:r w:rsidRPr="000239AA">
        <w:rPr>
          <w:sz w:val="28"/>
          <w:szCs w:val="28"/>
        </w:rPr>
        <w:t xml:space="preserve"> сорной растительности. Произведена опиловка 48 деревьев в д. Турдей, п. Казачка, а также в н.п. </w:t>
      </w:r>
      <w:proofErr w:type="gramStart"/>
      <w:r w:rsidRPr="000239AA">
        <w:rPr>
          <w:sz w:val="28"/>
          <w:szCs w:val="28"/>
        </w:rPr>
        <w:t>Горный</w:t>
      </w:r>
      <w:proofErr w:type="gramEnd"/>
      <w:r w:rsidRPr="000239AA">
        <w:rPr>
          <w:sz w:val="28"/>
          <w:szCs w:val="28"/>
        </w:rPr>
        <w:t xml:space="preserve">, Казачка, </w:t>
      </w:r>
      <w:proofErr w:type="spellStart"/>
      <w:r w:rsidRPr="000239AA">
        <w:rPr>
          <w:sz w:val="28"/>
          <w:szCs w:val="28"/>
        </w:rPr>
        <w:t>Теряевка</w:t>
      </w:r>
      <w:proofErr w:type="spellEnd"/>
      <w:r w:rsidRPr="000239AA">
        <w:rPr>
          <w:sz w:val="28"/>
          <w:szCs w:val="28"/>
        </w:rPr>
        <w:t xml:space="preserve">, Сухие Плоты опиловка кустарников. Приобретена детская площадка в д. </w:t>
      </w:r>
      <w:proofErr w:type="spellStart"/>
      <w:r w:rsidRPr="000239AA">
        <w:rPr>
          <w:sz w:val="28"/>
          <w:szCs w:val="28"/>
        </w:rPr>
        <w:t>Теряевка</w:t>
      </w:r>
      <w:proofErr w:type="spellEnd"/>
      <w:r w:rsidRPr="000239AA">
        <w:rPr>
          <w:sz w:val="28"/>
          <w:szCs w:val="28"/>
        </w:rPr>
        <w:t xml:space="preserve">, установлена силами жителей.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 xml:space="preserve">Санитарный порядок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AA">
        <w:rPr>
          <w:color w:val="000000"/>
          <w:sz w:val="28"/>
          <w:szCs w:val="28"/>
          <w:shd w:val="clear" w:color="auto" w:fill="FFFFFF"/>
        </w:rPr>
        <w:t xml:space="preserve">С апреля объявляется  месячник по уборке территорий муниципального образования. </w:t>
      </w:r>
      <w:r w:rsidRPr="000239AA">
        <w:rPr>
          <w:sz w:val="28"/>
          <w:szCs w:val="28"/>
        </w:rPr>
        <w:t xml:space="preserve">Нужно, чтобы все активнее взяли на себя роль в озеленении и уборке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Не все еще прониклись пониманием того, что никто за нас наводить порядок не будет, все делать нужно самим.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39AA">
        <w:rPr>
          <w:sz w:val="28"/>
          <w:szCs w:val="28"/>
        </w:rPr>
        <w:t xml:space="preserve">Работа в этом направлении будет усилена в текущем году. </w:t>
      </w:r>
      <w:r w:rsidRPr="000239AA">
        <w:rPr>
          <w:color w:val="000000"/>
          <w:sz w:val="28"/>
          <w:szCs w:val="28"/>
          <w:shd w:val="clear" w:color="auto" w:fill="FFFFFF"/>
        </w:rPr>
        <w:t xml:space="preserve">За нарушение правил благоустройства на жителей будут составляться протоколы об административных правонарушениях и направляться в административную комиссию на рассмотрение.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>Газификация</w:t>
      </w:r>
    </w:p>
    <w:p w:rsidR="001D4F2F" w:rsidRPr="000239AA" w:rsidRDefault="001D4F2F" w:rsidP="001D4F2F">
      <w:pPr>
        <w:jc w:val="both"/>
        <w:rPr>
          <w:sz w:val="28"/>
          <w:szCs w:val="28"/>
          <w:shd w:val="clear" w:color="auto" w:fill="FFFFFF"/>
        </w:rPr>
      </w:pPr>
      <w:r w:rsidRPr="000239AA">
        <w:rPr>
          <w:sz w:val="28"/>
          <w:szCs w:val="28"/>
          <w:shd w:val="clear" w:color="auto" w:fill="FFFFFF"/>
        </w:rPr>
        <w:t xml:space="preserve">          Что касается газификации, н</w:t>
      </w:r>
      <w:r w:rsidRPr="000239AA">
        <w:rPr>
          <w:sz w:val="28"/>
          <w:szCs w:val="28"/>
        </w:rPr>
        <w:t xml:space="preserve">а 2019 год запланирована корректировка проекта и разработка проектно - сметной документации уличной сети в населенных пунктах, к которым по программе "Развития газоснабжения и газификации Тульской области на 2016-2020 гг." планируется строительство </w:t>
      </w:r>
      <w:r w:rsidRPr="000239AA">
        <w:rPr>
          <w:sz w:val="28"/>
          <w:szCs w:val="28"/>
        </w:rPr>
        <w:lastRenderedPageBreak/>
        <w:t xml:space="preserve">межпоселкового газопровода: это деревни Турдей, Красавка, Малые Плотики, </w:t>
      </w:r>
      <w:proofErr w:type="spellStart"/>
      <w:r w:rsidRPr="000239AA">
        <w:rPr>
          <w:sz w:val="28"/>
          <w:szCs w:val="28"/>
        </w:rPr>
        <w:t>Лидинка</w:t>
      </w:r>
      <w:proofErr w:type="spellEnd"/>
      <w:r w:rsidRPr="000239AA">
        <w:rPr>
          <w:sz w:val="28"/>
          <w:szCs w:val="28"/>
        </w:rPr>
        <w:t>.</w:t>
      </w:r>
    </w:p>
    <w:p w:rsidR="001D4F2F" w:rsidRPr="000239AA" w:rsidRDefault="001D4F2F" w:rsidP="001D4F2F">
      <w:pPr>
        <w:jc w:val="both"/>
        <w:rPr>
          <w:b/>
          <w:sz w:val="28"/>
          <w:szCs w:val="28"/>
        </w:rPr>
      </w:pPr>
      <w:r w:rsidRPr="000239AA">
        <w:rPr>
          <w:sz w:val="28"/>
          <w:szCs w:val="28"/>
        </w:rPr>
        <w:t xml:space="preserve">        Также в этом году</w:t>
      </w:r>
      <w:r w:rsidRPr="000239AA">
        <w:rPr>
          <w:b/>
          <w:sz w:val="28"/>
          <w:szCs w:val="28"/>
        </w:rPr>
        <w:t xml:space="preserve"> </w:t>
      </w:r>
      <w:r w:rsidRPr="000239AA">
        <w:rPr>
          <w:sz w:val="28"/>
          <w:szCs w:val="28"/>
        </w:rPr>
        <w:t xml:space="preserve">планируется провести экспертизу проектов на газификацию д. Заречье и д. Красная Дубровка, ΙΙ (вторая) очередь.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>Культура</w:t>
      </w:r>
    </w:p>
    <w:p w:rsidR="001D4F2F" w:rsidRPr="000239AA" w:rsidRDefault="001D4F2F" w:rsidP="001D4F2F">
      <w:pPr>
        <w:jc w:val="both"/>
        <w:rPr>
          <w:sz w:val="28"/>
          <w:szCs w:val="28"/>
        </w:rPr>
      </w:pPr>
      <w:r w:rsidRPr="000239AA">
        <w:rPr>
          <w:sz w:val="28"/>
          <w:szCs w:val="28"/>
        </w:rPr>
        <w:tab/>
        <w:t>На территории муниципального образования Турдейское  Воловского района функционируют 6 сельских Домов культуры, один</w:t>
      </w:r>
      <w:r w:rsidR="000239AA" w:rsidRPr="000239AA">
        <w:rPr>
          <w:sz w:val="28"/>
          <w:szCs w:val="28"/>
        </w:rPr>
        <w:t xml:space="preserve"> </w:t>
      </w:r>
      <w:r w:rsidRPr="000239AA">
        <w:rPr>
          <w:sz w:val="28"/>
          <w:szCs w:val="28"/>
        </w:rPr>
        <w:t>- Станционный Дом культуры находится в стадии капитального ремонта.</w:t>
      </w:r>
    </w:p>
    <w:p w:rsidR="001D4F2F" w:rsidRPr="000239AA" w:rsidRDefault="001D4F2F" w:rsidP="001D4F2F">
      <w:pPr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>Для создания условий по организации досуга жителей муниципального образования в учреждении культуры  работают 23 клубных формирования (танцевальное, театральное, хоровое, сольное пение) (занимаются 144 человека), что составляет 4 % населения МО Турдейское.   МКУК «</w:t>
      </w:r>
      <w:proofErr w:type="spellStart"/>
      <w:r w:rsidRPr="000239AA">
        <w:rPr>
          <w:sz w:val="28"/>
          <w:szCs w:val="28"/>
        </w:rPr>
        <w:t>ТЦКиД</w:t>
      </w:r>
      <w:proofErr w:type="spellEnd"/>
      <w:r w:rsidRPr="000239AA">
        <w:rPr>
          <w:sz w:val="28"/>
          <w:szCs w:val="28"/>
        </w:rPr>
        <w:t>» проведено 606 культурн</w:t>
      </w:r>
      <w:proofErr w:type="gramStart"/>
      <w:r w:rsidRPr="000239AA">
        <w:rPr>
          <w:sz w:val="28"/>
          <w:szCs w:val="28"/>
        </w:rPr>
        <w:t>о-</w:t>
      </w:r>
      <w:proofErr w:type="gramEnd"/>
      <w:r w:rsidRPr="000239AA">
        <w:rPr>
          <w:sz w:val="28"/>
          <w:szCs w:val="28"/>
        </w:rPr>
        <w:t xml:space="preserve"> </w:t>
      </w:r>
      <w:proofErr w:type="spellStart"/>
      <w:r w:rsidRPr="000239AA">
        <w:rPr>
          <w:sz w:val="28"/>
          <w:szCs w:val="28"/>
        </w:rPr>
        <w:t>досуговых</w:t>
      </w:r>
      <w:proofErr w:type="spellEnd"/>
      <w:r w:rsidRPr="000239AA">
        <w:rPr>
          <w:sz w:val="28"/>
          <w:szCs w:val="28"/>
        </w:rPr>
        <w:t xml:space="preserve"> мероприятий, что на 80 % больше чем, в 2017 году, вследствие этого увеличилось количество посетителей на 49 % с 2329 человек до 4713 человек. В ноябре 2018 года  творческий коллектив </w:t>
      </w:r>
      <w:proofErr w:type="spellStart"/>
      <w:r w:rsidRPr="000239AA">
        <w:rPr>
          <w:sz w:val="28"/>
          <w:szCs w:val="28"/>
        </w:rPr>
        <w:t>Лутовского</w:t>
      </w:r>
      <w:proofErr w:type="spellEnd"/>
      <w:r w:rsidRPr="000239AA">
        <w:rPr>
          <w:sz w:val="28"/>
          <w:szCs w:val="28"/>
        </w:rPr>
        <w:t xml:space="preserve"> СДК принял участие во Всероссийском фестивале танца «Грация -2018» </w:t>
      </w:r>
      <w:proofErr w:type="gramStart"/>
      <w:r w:rsidRPr="000239AA">
        <w:rPr>
          <w:sz w:val="28"/>
          <w:szCs w:val="28"/>
        </w:rPr>
        <w:t xml:space="preserve">( </w:t>
      </w:r>
      <w:proofErr w:type="gramEnd"/>
      <w:r w:rsidRPr="000239AA">
        <w:rPr>
          <w:sz w:val="28"/>
          <w:szCs w:val="28"/>
        </w:rPr>
        <w:t>был награжден грамотой, в номинации «эстрадный, малые группы»).</w:t>
      </w:r>
    </w:p>
    <w:p w:rsidR="001D4F2F" w:rsidRPr="000239AA" w:rsidRDefault="001D4F2F" w:rsidP="001D4F2F">
      <w:pPr>
        <w:jc w:val="both"/>
        <w:rPr>
          <w:color w:val="FF0000"/>
          <w:sz w:val="28"/>
          <w:szCs w:val="28"/>
        </w:rPr>
      </w:pPr>
      <w:r w:rsidRPr="000239AA">
        <w:rPr>
          <w:sz w:val="28"/>
          <w:szCs w:val="28"/>
        </w:rPr>
        <w:t xml:space="preserve">В 2018 году был выполнен  ремонт в </w:t>
      </w:r>
      <w:proofErr w:type="spellStart"/>
      <w:r w:rsidRPr="000239AA">
        <w:rPr>
          <w:sz w:val="28"/>
          <w:szCs w:val="28"/>
        </w:rPr>
        <w:t>Борятинском</w:t>
      </w:r>
      <w:proofErr w:type="spellEnd"/>
      <w:r w:rsidRPr="000239AA">
        <w:rPr>
          <w:sz w:val="28"/>
          <w:szCs w:val="28"/>
        </w:rPr>
        <w:t xml:space="preserve"> СДК (отремонтированы полы, двери)</w:t>
      </w:r>
      <w:r w:rsidRPr="000239AA">
        <w:rPr>
          <w:b/>
          <w:sz w:val="28"/>
          <w:szCs w:val="28"/>
        </w:rPr>
        <w:t xml:space="preserve">. </w:t>
      </w:r>
      <w:r w:rsidRPr="000239AA">
        <w:rPr>
          <w:sz w:val="28"/>
          <w:szCs w:val="28"/>
        </w:rPr>
        <w:t xml:space="preserve">В </w:t>
      </w:r>
      <w:proofErr w:type="spellStart"/>
      <w:r w:rsidRPr="000239AA">
        <w:rPr>
          <w:sz w:val="28"/>
          <w:szCs w:val="28"/>
        </w:rPr>
        <w:t>Красавском</w:t>
      </w:r>
      <w:proofErr w:type="spellEnd"/>
      <w:r w:rsidRPr="000239AA">
        <w:rPr>
          <w:sz w:val="28"/>
          <w:szCs w:val="28"/>
        </w:rPr>
        <w:t xml:space="preserve"> СДК были выполнены работы по замене электропроводки,  произведен частичный ремонт кровли и фасада, оборудована туалетная кабинка. </w:t>
      </w:r>
    </w:p>
    <w:p w:rsidR="001D4F2F" w:rsidRPr="000239AA" w:rsidRDefault="001D4F2F" w:rsidP="001D4F2F">
      <w:pPr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>За 2018 год было заработано 86 890  рублей, что на 28 % больше по сравнению с 2017 годом. Заработанные средства распределились на необходимые нужды МКУК «</w:t>
      </w:r>
      <w:proofErr w:type="spellStart"/>
      <w:r w:rsidRPr="000239AA">
        <w:rPr>
          <w:sz w:val="28"/>
          <w:szCs w:val="28"/>
        </w:rPr>
        <w:t>ТЦКиД</w:t>
      </w:r>
      <w:proofErr w:type="spellEnd"/>
      <w:r w:rsidRPr="000239AA">
        <w:rPr>
          <w:sz w:val="28"/>
          <w:szCs w:val="28"/>
        </w:rPr>
        <w:t>»: хозяйственные, укрепление материально технической базы.</w:t>
      </w:r>
    </w:p>
    <w:p w:rsidR="001D4F2F" w:rsidRPr="000239AA" w:rsidRDefault="001D4F2F" w:rsidP="001D4F2F">
      <w:pPr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>Также в 2019 году планируем провести ремонт крыши в СДК п. Горный.</w:t>
      </w:r>
      <w:r w:rsidRPr="000239AA">
        <w:rPr>
          <w:b/>
          <w:sz w:val="28"/>
          <w:szCs w:val="28"/>
        </w:rPr>
        <w:t xml:space="preserve"> </w:t>
      </w:r>
    </w:p>
    <w:p w:rsidR="001D4F2F" w:rsidRPr="000239AA" w:rsidRDefault="001D4F2F" w:rsidP="001D4F2F">
      <w:pPr>
        <w:jc w:val="center"/>
        <w:rPr>
          <w:b/>
          <w:sz w:val="28"/>
          <w:szCs w:val="28"/>
        </w:rPr>
      </w:pPr>
      <w:r w:rsidRPr="000239AA">
        <w:rPr>
          <w:b/>
          <w:sz w:val="28"/>
          <w:szCs w:val="28"/>
        </w:rPr>
        <w:t>Обращения граждан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 в администрации организован личный приём граждан. В 2018 году  на личном приеме  принято 13 граждан. Еженедельно проходят встречи с </w:t>
      </w:r>
      <w:proofErr w:type="gramStart"/>
      <w:r w:rsidRPr="000239AA">
        <w:rPr>
          <w:sz w:val="28"/>
          <w:szCs w:val="28"/>
        </w:rPr>
        <w:t>населением</w:t>
      </w:r>
      <w:proofErr w:type="gramEnd"/>
      <w:r w:rsidRPr="000239AA">
        <w:rPr>
          <w:sz w:val="28"/>
          <w:szCs w:val="28"/>
        </w:rPr>
        <w:t xml:space="preserve"> на которых решаются вопросы жизнеобеспечения. Также организован «телефон доверия главы» 3-44-87.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Всего в 2018 году в администрацию поступило 41 обращение граждан, (из них:  26 письменных, 15 устных) которые все рассмотрены, ответы направлены заявителям. Ни одно обращение не осталось в стороне.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239AA">
        <w:rPr>
          <w:b/>
          <w:color w:val="333333"/>
          <w:sz w:val="28"/>
          <w:szCs w:val="28"/>
        </w:rPr>
        <w:t>Планы на 2019 год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39AA">
        <w:rPr>
          <w:sz w:val="28"/>
          <w:szCs w:val="28"/>
          <w:shd w:val="clear" w:color="auto" w:fill="FFFFFF"/>
        </w:rPr>
        <w:t xml:space="preserve">Часто при подведении итогов, говорят, что этот год будет сложнее предыдущего. Я хочу отметить, что всегда будет сложная работа, всегда будут проблемы и трудности.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В текущем году предстоит решать не менее важные и сложные задачи, направленные на повышение качества жизни населения нашего </w:t>
      </w:r>
      <w:r w:rsidRPr="000239AA">
        <w:rPr>
          <w:sz w:val="28"/>
          <w:szCs w:val="28"/>
        </w:rPr>
        <w:lastRenderedPageBreak/>
        <w:t>муниципального образования. В рамках реализации программы "Народный бюджет" планируется заменить  5,3 км</w:t>
      </w:r>
      <w:proofErr w:type="gramStart"/>
      <w:r w:rsidRPr="000239AA">
        <w:rPr>
          <w:sz w:val="28"/>
          <w:szCs w:val="28"/>
        </w:rPr>
        <w:t>.</w:t>
      </w:r>
      <w:proofErr w:type="gramEnd"/>
      <w:r w:rsidRPr="000239AA">
        <w:rPr>
          <w:sz w:val="28"/>
          <w:szCs w:val="28"/>
        </w:rPr>
        <w:t xml:space="preserve"> </w:t>
      </w:r>
      <w:proofErr w:type="gramStart"/>
      <w:r w:rsidRPr="000239AA">
        <w:rPr>
          <w:sz w:val="28"/>
          <w:szCs w:val="28"/>
        </w:rPr>
        <w:t>в</w:t>
      </w:r>
      <w:proofErr w:type="gramEnd"/>
      <w:r w:rsidRPr="000239AA">
        <w:rPr>
          <w:sz w:val="28"/>
          <w:szCs w:val="28"/>
        </w:rPr>
        <w:t>одопроводных сетей  д. Турдей.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Осуществить ремонт автомобильных дорог из муниципального дорожного фонда района протяженностью 480 метров в п. Горный улица Центральная и подъезд к детскому саду 107 метров.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239AA">
        <w:rPr>
          <w:sz w:val="28"/>
          <w:szCs w:val="28"/>
        </w:rPr>
        <w:t xml:space="preserve">Планируем снос аварийных сараев по улице Ветеранов п. Горный, </w:t>
      </w:r>
      <w:r w:rsidRPr="000239AA">
        <w:rPr>
          <w:sz w:val="28"/>
          <w:szCs w:val="28"/>
          <w:shd w:val="clear" w:color="auto" w:fill="FFFFFF"/>
        </w:rPr>
        <w:t>силами администрации планируется произвести ремонт кровли здания Почты России в п. Горный, также</w:t>
      </w:r>
      <w:r w:rsidRPr="000239AA">
        <w:rPr>
          <w:sz w:val="28"/>
          <w:szCs w:val="28"/>
        </w:rPr>
        <w:t xml:space="preserve"> провести</w:t>
      </w:r>
      <w:r w:rsidRPr="000239AA">
        <w:rPr>
          <w:sz w:val="28"/>
          <w:szCs w:val="28"/>
          <w:shd w:val="clear" w:color="auto" w:fill="FFFFFF"/>
        </w:rPr>
        <w:t xml:space="preserve"> уличное освещение в  п. Горный ул. Садовая и изготовить документацию на новое технологическое присоединение к электрическим сетям по ул. Зеленая п. Казачка, по мере исполнения её осветить. Установить фонари на пересечении улиц </w:t>
      </w:r>
      <w:proofErr w:type="spellStart"/>
      <w:r w:rsidRPr="000239AA">
        <w:rPr>
          <w:sz w:val="28"/>
          <w:szCs w:val="28"/>
          <w:shd w:val="clear" w:color="auto" w:fill="FFFFFF"/>
        </w:rPr>
        <w:t>Центральная-Молодежная</w:t>
      </w:r>
      <w:proofErr w:type="spellEnd"/>
      <w:r w:rsidRPr="000239AA">
        <w:rPr>
          <w:sz w:val="28"/>
          <w:szCs w:val="28"/>
          <w:shd w:val="clear" w:color="auto" w:fill="FFFFFF"/>
        </w:rPr>
        <w:t xml:space="preserve"> в районе д. № 2а ул</w:t>
      </w:r>
      <w:proofErr w:type="gramStart"/>
      <w:r w:rsidRPr="000239AA">
        <w:rPr>
          <w:sz w:val="28"/>
          <w:szCs w:val="28"/>
          <w:shd w:val="clear" w:color="auto" w:fill="FFFFFF"/>
        </w:rPr>
        <w:t>.М</w:t>
      </w:r>
      <w:proofErr w:type="gramEnd"/>
      <w:r w:rsidRPr="000239AA">
        <w:rPr>
          <w:sz w:val="28"/>
          <w:szCs w:val="28"/>
          <w:shd w:val="clear" w:color="auto" w:fill="FFFFFF"/>
        </w:rPr>
        <w:t xml:space="preserve">олодежная п. Казачка. Также администрацией  МО Турдейское планируется установить фонари по просьбе собственников индивидуальных домов от их прибора учета </w:t>
      </w:r>
      <w:proofErr w:type="gramStart"/>
      <w:r w:rsidRPr="000239AA">
        <w:rPr>
          <w:sz w:val="28"/>
          <w:szCs w:val="28"/>
          <w:shd w:val="clear" w:color="auto" w:fill="FFFFFF"/>
        </w:rPr>
        <w:t>по пер</w:t>
      </w:r>
      <w:proofErr w:type="gramEnd"/>
      <w:r w:rsidRPr="000239AA">
        <w:rPr>
          <w:sz w:val="28"/>
          <w:szCs w:val="28"/>
          <w:shd w:val="clear" w:color="auto" w:fill="FFFFFF"/>
        </w:rPr>
        <w:t xml:space="preserve">. Полевой п. Казачка. В д. Красная Дубровка ул. Центральная смонтировать и подключить 1 фонарь около остановки. </w:t>
      </w:r>
    </w:p>
    <w:p w:rsidR="001D4F2F" w:rsidRPr="000239AA" w:rsidRDefault="001D4F2F" w:rsidP="001D4F2F">
      <w:pPr>
        <w:jc w:val="both"/>
        <w:rPr>
          <w:color w:val="FF0000"/>
          <w:sz w:val="28"/>
          <w:szCs w:val="28"/>
          <w:shd w:val="clear" w:color="auto" w:fill="FFFFFF"/>
        </w:rPr>
      </w:pPr>
      <w:r w:rsidRPr="000239AA">
        <w:rPr>
          <w:sz w:val="28"/>
          <w:szCs w:val="28"/>
          <w:shd w:val="clear" w:color="auto" w:fill="FFFFFF"/>
        </w:rPr>
        <w:t xml:space="preserve">         Неоднократно администрация МО Турдейское направляла письмо в   «</w:t>
      </w:r>
      <w:proofErr w:type="spellStart"/>
      <w:r w:rsidRPr="000239AA">
        <w:rPr>
          <w:sz w:val="28"/>
          <w:szCs w:val="28"/>
          <w:shd w:val="clear" w:color="auto" w:fill="FFFFFF"/>
        </w:rPr>
        <w:t>Тулаавтодор</w:t>
      </w:r>
      <w:proofErr w:type="spellEnd"/>
      <w:r w:rsidRPr="000239AA">
        <w:rPr>
          <w:sz w:val="28"/>
          <w:szCs w:val="28"/>
          <w:shd w:val="clear" w:color="auto" w:fill="FFFFFF"/>
        </w:rPr>
        <w:t>» с просьбой запланировать работы по устройству искусственного освещения ул. Центральная п. Казачка, т.к. автомобильная дорога по ул. Центральная  относится к автомобильным дорогам регионального значения и принадлежит «</w:t>
      </w:r>
      <w:proofErr w:type="spellStart"/>
      <w:r w:rsidRPr="000239AA">
        <w:rPr>
          <w:sz w:val="28"/>
          <w:szCs w:val="28"/>
          <w:shd w:val="clear" w:color="auto" w:fill="FFFFFF"/>
        </w:rPr>
        <w:t>Тулаавтодор</w:t>
      </w:r>
      <w:proofErr w:type="spellEnd"/>
      <w:r w:rsidRPr="000239AA">
        <w:rPr>
          <w:sz w:val="28"/>
          <w:szCs w:val="28"/>
          <w:shd w:val="clear" w:color="auto" w:fill="FFFFFF"/>
        </w:rPr>
        <w:t>» на праве оперативного управления. Согласно информации «</w:t>
      </w:r>
      <w:proofErr w:type="spellStart"/>
      <w:r w:rsidRPr="000239AA">
        <w:rPr>
          <w:sz w:val="28"/>
          <w:szCs w:val="28"/>
          <w:shd w:val="clear" w:color="auto" w:fill="FFFFFF"/>
        </w:rPr>
        <w:t>Тулаавтодор</w:t>
      </w:r>
      <w:proofErr w:type="spellEnd"/>
      <w:r w:rsidRPr="000239AA">
        <w:rPr>
          <w:sz w:val="28"/>
          <w:szCs w:val="28"/>
          <w:shd w:val="clear" w:color="auto" w:fill="FFFFFF"/>
        </w:rPr>
        <w:t xml:space="preserve">» работы по освещению ул. </w:t>
      </w:r>
      <w:proofErr w:type="gramStart"/>
      <w:r w:rsidRPr="000239AA">
        <w:rPr>
          <w:sz w:val="28"/>
          <w:szCs w:val="28"/>
          <w:shd w:val="clear" w:color="auto" w:fill="FFFFFF"/>
        </w:rPr>
        <w:t>Центральная</w:t>
      </w:r>
      <w:proofErr w:type="gramEnd"/>
      <w:r w:rsidRPr="000239AA">
        <w:rPr>
          <w:sz w:val="28"/>
          <w:szCs w:val="28"/>
          <w:shd w:val="clear" w:color="auto" w:fill="FFFFFF"/>
        </w:rPr>
        <w:t xml:space="preserve"> запланированы на 2019 год.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239AA">
        <w:rPr>
          <w:sz w:val="28"/>
          <w:szCs w:val="28"/>
          <w:shd w:val="clear" w:color="auto" w:fill="FFFFFF"/>
        </w:rPr>
        <w:t>Немного о трудоустройстве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AA">
        <w:rPr>
          <w:sz w:val="28"/>
          <w:szCs w:val="28"/>
        </w:rPr>
        <w:t>В  четвертом квартале 2019 года планируется завершение строительств</w:t>
      </w:r>
      <w:proofErr w:type="gramStart"/>
      <w:r w:rsidRPr="000239AA">
        <w:rPr>
          <w:sz w:val="28"/>
          <w:szCs w:val="28"/>
        </w:rPr>
        <w:t>а ООО</w:t>
      </w:r>
      <w:proofErr w:type="gramEnd"/>
      <w:r w:rsidRPr="000239AA">
        <w:rPr>
          <w:sz w:val="28"/>
          <w:szCs w:val="28"/>
        </w:rPr>
        <w:t xml:space="preserve"> «Тульская мясная компания» (свиноводческого комплекса) с созданием 240 рабочих мест.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9AA">
        <w:rPr>
          <w:sz w:val="28"/>
          <w:szCs w:val="28"/>
        </w:rPr>
        <w:t>А также начал функционировать ОАО «</w:t>
      </w:r>
      <w:proofErr w:type="spellStart"/>
      <w:r w:rsidRPr="000239AA">
        <w:rPr>
          <w:sz w:val="28"/>
          <w:szCs w:val="28"/>
        </w:rPr>
        <w:t>Турдейский</w:t>
      </w:r>
      <w:proofErr w:type="spellEnd"/>
      <w:r w:rsidRPr="000239AA">
        <w:rPr>
          <w:sz w:val="28"/>
          <w:szCs w:val="28"/>
        </w:rPr>
        <w:t xml:space="preserve"> щебеночный завод», в котором требуются рабочие места. </w:t>
      </w:r>
    </w:p>
    <w:p w:rsidR="001D4F2F" w:rsidRPr="000239AA" w:rsidRDefault="001D4F2F" w:rsidP="001D4F2F">
      <w:pPr>
        <w:pStyle w:val="a6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 w:rsidRPr="000239AA">
        <w:rPr>
          <w:sz w:val="28"/>
          <w:szCs w:val="28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муниципального образования. Хочу выразить благодарность работникам администрации, которые в полном объеме и качественно выполняют свои обязанности, ищут ответы на все вопросы, которые задают граждане и делают все для того, чтобы поселение было жизнеспособным и развивающимся. Благодарю депутатов Собрания депутатов муниципального образования Турдейское Воловского района, руководителей предприятий, учреждений и организаций всех форм собственности, за взаимопонимание и выручку. Хочу выразить благодарность всем жителям и </w:t>
      </w:r>
      <w:proofErr w:type="gramStart"/>
      <w:r w:rsidRPr="000239AA">
        <w:rPr>
          <w:sz w:val="28"/>
          <w:szCs w:val="28"/>
        </w:rPr>
        <w:t>спонсорам</w:t>
      </w:r>
      <w:proofErr w:type="gramEnd"/>
      <w:r w:rsidRPr="000239AA">
        <w:rPr>
          <w:sz w:val="28"/>
          <w:szCs w:val="28"/>
        </w:rPr>
        <w:t xml:space="preserve"> принявшим активное участие в реализации программы "Народный бюджет". Ведь только сообща мы сможем благоустроить наше муниципальное образование. </w:t>
      </w:r>
    </w:p>
    <w:p w:rsidR="001D4F2F" w:rsidRPr="000239AA" w:rsidRDefault="001D4F2F" w:rsidP="000239AA">
      <w:pPr>
        <w:pStyle w:val="a6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b/>
          <w:sz w:val="28"/>
          <w:szCs w:val="28"/>
        </w:rPr>
      </w:pPr>
      <w:r w:rsidRPr="000239AA">
        <w:rPr>
          <w:sz w:val="28"/>
          <w:szCs w:val="28"/>
        </w:rPr>
        <w:t xml:space="preserve"> Всем спасибо за внимание! Готов ответить на ваши вопросы. </w:t>
      </w:r>
    </w:p>
    <w:sectPr w:rsidR="001D4F2F" w:rsidRPr="000239AA" w:rsidSect="00C6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74"/>
    <w:rsid w:val="000239AA"/>
    <w:rsid w:val="0004015E"/>
    <w:rsid w:val="0006714B"/>
    <w:rsid w:val="000741D9"/>
    <w:rsid w:val="000C0390"/>
    <w:rsid w:val="000F2FA2"/>
    <w:rsid w:val="0015137A"/>
    <w:rsid w:val="00156C10"/>
    <w:rsid w:val="001812B1"/>
    <w:rsid w:val="001863B0"/>
    <w:rsid w:val="001902DB"/>
    <w:rsid w:val="001D4F2F"/>
    <w:rsid w:val="001E78B3"/>
    <w:rsid w:val="00224DEF"/>
    <w:rsid w:val="00270256"/>
    <w:rsid w:val="00274460"/>
    <w:rsid w:val="00292C7C"/>
    <w:rsid w:val="002E5EEF"/>
    <w:rsid w:val="002F5399"/>
    <w:rsid w:val="003A5BFF"/>
    <w:rsid w:val="003E6DF5"/>
    <w:rsid w:val="003F39A4"/>
    <w:rsid w:val="004147E8"/>
    <w:rsid w:val="00426742"/>
    <w:rsid w:val="00456316"/>
    <w:rsid w:val="004A02BC"/>
    <w:rsid w:val="004A5E5D"/>
    <w:rsid w:val="004C6671"/>
    <w:rsid w:val="00536470"/>
    <w:rsid w:val="00565927"/>
    <w:rsid w:val="00574499"/>
    <w:rsid w:val="005D22C6"/>
    <w:rsid w:val="005E2D9D"/>
    <w:rsid w:val="005E4FA5"/>
    <w:rsid w:val="00635343"/>
    <w:rsid w:val="00645364"/>
    <w:rsid w:val="006575AE"/>
    <w:rsid w:val="006831FD"/>
    <w:rsid w:val="006D5634"/>
    <w:rsid w:val="006F537B"/>
    <w:rsid w:val="00727E8F"/>
    <w:rsid w:val="007336DF"/>
    <w:rsid w:val="00756694"/>
    <w:rsid w:val="00760DD5"/>
    <w:rsid w:val="0076789B"/>
    <w:rsid w:val="007E13FF"/>
    <w:rsid w:val="00804974"/>
    <w:rsid w:val="00814805"/>
    <w:rsid w:val="008200EB"/>
    <w:rsid w:val="008400F2"/>
    <w:rsid w:val="008416B9"/>
    <w:rsid w:val="00875BFD"/>
    <w:rsid w:val="008804B0"/>
    <w:rsid w:val="008A3FAD"/>
    <w:rsid w:val="008E0338"/>
    <w:rsid w:val="008F1814"/>
    <w:rsid w:val="00901B1F"/>
    <w:rsid w:val="00911A2B"/>
    <w:rsid w:val="009140EF"/>
    <w:rsid w:val="00963A72"/>
    <w:rsid w:val="009B7D7C"/>
    <w:rsid w:val="009C10C1"/>
    <w:rsid w:val="009C6F8D"/>
    <w:rsid w:val="009D5705"/>
    <w:rsid w:val="00A44664"/>
    <w:rsid w:val="00A55FA8"/>
    <w:rsid w:val="00A674F8"/>
    <w:rsid w:val="00A721CB"/>
    <w:rsid w:val="00A775BE"/>
    <w:rsid w:val="00AF7F48"/>
    <w:rsid w:val="00B01727"/>
    <w:rsid w:val="00B37724"/>
    <w:rsid w:val="00B66BB6"/>
    <w:rsid w:val="00B86912"/>
    <w:rsid w:val="00BA58FF"/>
    <w:rsid w:val="00C02424"/>
    <w:rsid w:val="00C27D0C"/>
    <w:rsid w:val="00C378F6"/>
    <w:rsid w:val="00C67ECA"/>
    <w:rsid w:val="00CC4DD5"/>
    <w:rsid w:val="00CF2729"/>
    <w:rsid w:val="00D41890"/>
    <w:rsid w:val="00DA049B"/>
    <w:rsid w:val="00DA7171"/>
    <w:rsid w:val="00DC685E"/>
    <w:rsid w:val="00E01FFD"/>
    <w:rsid w:val="00E16FDA"/>
    <w:rsid w:val="00E412F7"/>
    <w:rsid w:val="00E76DD3"/>
    <w:rsid w:val="00E81EA0"/>
    <w:rsid w:val="00EA092A"/>
    <w:rsid w:val="00ED2CA2"/>
    <w:rsid w:val="00F12AA1"/>
    <w:rsid w:val="00F17885"/>
    <w:rsid w:val="00F42480"/>
    <w:rsid w:val="00F90E68"/>
    <w:rsid w:val="00FC2F11"/>
    <w:rsid w:val="00FE3FAE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locked/>
    <w:rsid w:val="00804974"/>
    <w:rPr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04974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804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78B3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F17885"/>
  </w:style>
  <w:style w:type="paragraph" w:styleId="a5">
    <w:name w:val="No Spacing"/>
    <w:link w:val="a4"/>
    <w:qFormat/>
    <w:rsid w:val="00F1788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4F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014F7-3A64-4D7F-AFEB-39E2AD38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</dc:creator>
  <cp:keywords/>
  <dc:description/>
  <cp:lastModifiedBy>adm</cp:lastModifiedBy>
  <cp:revision>66</cp:revision>
  <cp:lastPrinted>2019-03-25T12:55:00Z</cp:lastPrinted>
  <dcterms:created xsi:type="dcterms:W3CDTF">2017-02-06T12:04:00Z</dcterms:created>
  <dcterms:modified xsi:type="dcterms:W3CDTF">2019-03-25T13:05:00Z</dcterms:modified>
</cp:coreProperties>
</file>