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РОССИЙСКАЯ  ФЕДЕРАЦИЯ                                         </w:t>
      </w:r>
      <w:r w:rsidR="008223FF" w:rsidRPr="008223FF">
        <w:rPr>
          <w:sz w:val="28"/>
          <w:szCs w:val="28"/>
        </w:rPr>
        <w:t>ПРОЕКТ</w:t>
      </w:r>
    </w:p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      сельского поселения                                                    </w:t>
      </w:r>
    </w:p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            </w:t>
      </w:r>
      <w:r w:rsidR="008223FF" w:rsidRPr="008223FF">
        <w:rPr>
          <w:sz w:val="28"/>
          <w:szCs w:val="28"/>
        </w:rPr>
        <w:t>ДАВЫДОВКА</w:t>
      </w:r>
      <w:r w:rsidRPr="008223FF">
        <w:rPr>
          <w:sz w:val="28"/>
          <w:szCs w:val="28"/>
        </w:rPr>
        <w:t xml:space="preserve">                                                            </w:t>
      </w:r>
    </w:p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     муниципальный район                                                  </w:t>
      </w:r>
    </w:p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           Приволжский                                                            </w:t>
      </w:r>
    </w:p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      Самарской области                                                     </w:t>
      </w:r>
    </w:p>
    <w:p w:rsidR="00985DE4" w:rsidRPr="008223FF" w:rsidRDefault="008223FF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     44556</w:t>
      </w:r>
      <w:r w:rsidR="00985DE4" w:rsidRPr="008223FF">
        <w:rPr>
          <w:sz w:val="28"/>
          <w:szCs w:val="28"/>
        </w:rPr>
        <w:t xml:space="preserve">4, с. </w:t>
      </w:r>
      <w:r w:rsidRPr="008223FF">
        <w:rPr>
          <w:sz w:val="28"/>
          <w:szCs w:val="28"/>
        </w:rPr>
        <w:t>Давыдовка</w:t>
      </w:r>
      <w:r w:rsidR="00985DE4" w:rsidRPr="008223FF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Приволжского р-на, </w:t>
      </w:r>
      <w:proofErr w:type="gramStart"/>
      <w:r w:rsidRPr="008223FF">
        <w:rPr>
          <w:sz w:val="28"/>
          <w:szCs w:val="28"/>
        </w:rPr>
        <w:t>Самарской</w:t>
      </w:r>
      <w:proofErr w:type="gramEnd"/>
      <w:r w:rsidRPr="008223FF">
        <w:rPr>
          <w:sz w:val="28"/>
          <w:szCs w:val="28"/>
        </w:rPr>
        <w:t xml:space="preserve"> обл</w:t>
      </w:r>
      <w:r w:rsidR="008223FF" w:rsidRPr="008223FF">
        <w:rPr>
          <w:sz w:val="28"/>
          <w:szCs w:val="28"/>
        </w:rPr>
        <w:t>.,</w:t>
      </w:r>
      <w:r w:rsidRPr="008223FF">
        <w:rPr>
          <w:sz w:val="28"/>
          <w:szCs w:val="28"/>
        </w:rPr>
        <w:t xml:space="preserve">                                         </w:t>
      </w:r>
    </w:p>
    <w:p w:rsidR="00985DE4" w:rsidRPr="008223FF" w:rsidRDefault="008223FF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          ул. Молодежная 1</w:t>
      </w:r>
      <w:r w:rsidR="00985DE4" w:rsidRPr="008223FF">
        <w:rPr>
          <w:sz w:val="28"/>
          <w:szCs w:val="28"/>
        </w:rPr>
        <w:t>3</w:t>
      </w:r>
    </w:p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         тел</w:t>
      </w:r>
      <w:r w:rsidR="008223FF" w:rsidRPr="008223FF">
        <w:rPr>
          <w:sz w:val="28"/>
          <w:szCs w:val="28"/>
        </w:rPr>
        <w:t>.8(84647) 9-71-95</w:t>
      </w:r>
    </w:p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                                  </w:t>
      </w:r>
    </w:p>
    <w:p w:rsidR="00985DE4" w:rsidRPr="008223FF" w:rsidRDefault="00985DE4" w:rsidP="00985DE4">
      <w:pPr>
        <w:rPr>
          <w:sz w:val="28"/>
          <w:szCs w:val="28"/>
        </w:rPr>
      </w:pPr>
      <w:bookmarkStart w:id="0" w:name="_GoBack"/>
      <w:r w:rsidRPr="008223FF">
        <w:rPr>
          <w:sz w:val="28"/>
          <w:szCs w:val="28"/>
        </w:rPr>
        <w:t>ПОСТАНОВЛЕНИЯ</w:t>
      </w:r>
      <w:r w:rsidR="008223FF" w:rsidRPr="008223FF">
        <w:rPr>
          <w:sz w:val="28"/>
          <w:szCs w:val="28"/>
        </w:rPr>
        <w:t xml:space="preserve"> </w:t>
      </w:r>
      <w:r w:rsidRPr="008223FF">
        <w:rPr>
          <w:sz w:val="28"/>
          <w:szCs w:val="28"/>
        </w:rPr>
        <w:t xml:space="preserve"> </w:t>
      </w:r>
      <w:r w:rsidR="008223FF" w:rsidRPr="008223FF">
        <w:rPr>
          <w:sz w:val="28"/>
          <w:szCs w:val="28"/>
        </w:rPr>
        <w:t>№ ______</w:t>
      </w:r>
    </w:p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   </w:t>
      </w:r>
    </w:p>
    <w:p w:rsidR="00985DE4" w:rsidRPr="008223FF" w:rsidRDefault="00985DE4" w:rsidP="00985DE4">
      <w:pPr>
        <w:rPr>
          <w:sz w:val="28"/>
          <w:szCs w:val="28"/>
        </w:rPr>
      </w:pPr>
      <w:r w:rsidRPr="008223FF">
        <w:rPr>
          <w:sz w:val="28"/>
          <w:szCs w:val="28"/>
        </w:rPr>
        <w:t>от _______</w:t>
      </w:r>
      <w:r w:rsidR="008223FF" w:rsidRPr="008223FF">
        <w:rPr>
          <w:sz w:val="28"/>
          <w:szCs w:val="28"/>
        </w:rPr>
        <w:t>__________</w:t>
      </w:r>
      <w:r w:rsidRPr="008223FF">
        <w:rPr>
          <w:sz w:val="28"/>
          <w:szCs w:val="28"/>
        </w:rPr>
        <w:t xml:space="preserve">2020 г.   </w:t>
      </w:r>
    </w:p>
    <w:p w:rsidR="00FD33CE" w:rsidRPr="008223FF" w:rsidRDefault="00FD33CE" w:rsidP="00FD33CE">
      <w:pPr>
        <w:jc w:val="both"/>
        <w:rPr>
          <w:b/>
          <w:sz w:val="28"/>
          <w:szCs w:val="28"/>
        </w:rPr>
      </w:pPr>
    </w:p>
    <w:p w:rsidR="00FD33CE" w:rsidRPr="008223FF" w:rsidRDefault="00FD33CE" w:rsidP="00585FE7">
      <w:pPr>
        <w:jc w:val="both"/>
        <w:rPr>
          <w:b/>
          <w:sz w:val="28"/>
          <w:szCs w:val="28"/>
        </w:rPr>
      </w:pPr>
    </w:p>
    <w:p w:rsidR="00D04F5D" w:rsidRPr="008223FF" w:rsidRDefault="00814D3B" w:rsidP="00814D3B">
      <w:pPr>
        <w:jc w:val="both"/>
        <w:rPr>
          <w:rFonts w:eastAsia="Calibri"/>
          <w:b/>
          <w:sz w:val="28"/>
          <w:szCs w:val="28"/>
          <w:lang w:eastAsia="en-US"/>
        </w:rPr>
      </w:pPr>
      <w:r w:rsidRPr="008223FF">
        <w:rPr>
          <w:rFonts w:eastAsia="Calibri"/>
          <w:b/>
          <w:sz w:val="28"/>
          <w:szCs w:val="28"/>
          <w:lang w:eastAsia="en-US"/>
        </w:rPr>
        <w:t xml:space="preserve">Об утверждении Правил возмещения вреда, причиняемого тяжеловесными транспортными средствами на территории сельского поселения </w:t>
      </w:r>
      <w:r w:rsidR="008223FF" w:rsidRPr="008223FF">
        <w:rPr>
          <w:rFonts w:eastAsia="Calibri"/>
          <w:b/>
          <w:sz w:val="28"/>
          <w:szCs w:val="28"/>
          <w:lang w:eastAsia="en-US"/>
        </w:rPr>
        <w:t>Давыдо</w:t>
      </w:r>
      <w:r w:rsidR="008223FF" w:rsidRPr="008223FF">
        <w:rPr>
          <w:rFonts w:eastAsia="Calibri"/>
          <w:b/>
          <w:sz w:val="28"/>
          <w:szCs w:val="28"/>
          <w:lang w:eastAsia="en-US"/>
        </w:rPr>
        <w:t>в</w:t>
      </w:r>
      <w:r w:rsidR="008223FF" w:rsidRPr="008223FF">
        <w:rPr>
          <w:rFonts w:eastAsia="Calibri"/>
          <w:b/>
          <w:sz w:val="28"/>
          <w:szCs w:val="28"/>
          <w:lang w:eastAsia="en-US"/>
        </w:rPr>
        <w:t>ка</w:t>
      </w:r>
      <w:r w:rsidRPr="008223FF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gramStart"/>
      <w:r w:rsidRPr="008223FF">
        <w:rPr>
          <w:rFonts w:eastAsia="Calibri"/>
          <w:b/>
          <w:sz w:val="28"/>
          <w:szCs w:val="28"/>
          <w:lang w:eastAsia="en-US"/>
        </w:rPr>
        <w:t>Приволжский</w:t>
      </w:r>
      <w:proofErr w:type="gramEnd"/>
      <w:r w:rsidRPr="008223FF">
        <w:rPr>
          <w:rFonts w:eastAsia="Calibri"/>
          <w:b/>
          <w:sz w:val="28"/>
          <w:szCs w:val="28"/>
          <w:lang w:eastAsia="en-US"/>
        </w:rPr>
        <w:t xml:space="preserve"> Самарской области</w:t>
      </w:r>
    </w:p>
    <w:bookmarkEnd w:id="0"/>
    <w:p w:rsidR="00814D3B" w:rsidRDefault="00814D3B" w:rsidP="00814D3B">
      <w:pPr>
        <w:jc w:val="both"/>
      </w:pPr>
    </w:p>
    <w:p w:rsidR="00814D3B" w:rsidRPr="008223FF" w:rsidRDefault="00814D3B" w:rsidP="00814D3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8223FF">
        <w:rPr>
          <w:rFonts w:eastAsia="Calibri"/>
          <w:sz w:val="28"/>
          <w:szCs w:val="28"/>
          <w:lang w:eastAsia="en-US"/>
        </w:rPr>
        <w:t>В соответствии с Федеральным законом от 06.10.2003 №131-ФЗ «Об общих принципах орг</w:t>
      </w:r>
      <w:r w:rsidRPr="008223FF">
        <w:rPr>
          <w:rFonts w:eastAsia="Calibri"/>
          <w:sz w:val="28"/>
          <w:szCs w:val="28"/>
          <w:lang w:eastAsia="en-US"/>
        </w:rPr>
        <w:t>а</w:t>
      </w:r>
      <w:r w:rsidRPr="008223FF">
        <w:rPr>
          <w:rFonts w:eastAsia="Calibri"/>
          <w:sz w:val="28"/>
          <w:szCs w:val="28"/>
          <w:lang w:eastAsia="en-US"/>
        </w:rPr>
        <w:t>низации местного самоуправления в Российской Федерации», Постановлением Правител</w:t>
      </w:r>
      <w:r w:rsidRPr="008223FF">
        <w:rPr>
          <w:rFonts w:eastAsia="Calibri"/>
          <w:sz w:val="28"/>
          <w:szCs w:val="28"/>
          <w:lang w:eastAsia="en-US"/>
        </w:rPr>
        <w:t>ь</w:t>
      </w:r>
      <w:r w:rsidRPr="008223FF">
        <w:rPr>
          <w:rFonts w:eastAsia="Calibri"/>
          <w:sz w:val="28"/>
          <w:szCs w:val="28"/>
          <w:lang w:eastAsia="en-US"/>
        </w:rPr>
        <w:t>ства Российской Федерации от 31.01.2020 № 67 «Об утверждении Правил возмещения вреда, причиняемого тяжеловесными тран</w:t>
      </w:r>
      <w:r w:rsidRPr="008223FF">
        <w:rPr>
          <w:rFonts w:eastAsia="Calibri"/>
          <w:sz w:val="28"/>
          <w:szCs w:val="28"/>
          <w:lang w:eastAsia="en-US"/>
        </w:rPr>
        <w:t>с</w:t>
      </w:r>
      <w:r w:rsidRPr="008223FF">
        <w:rPr>
          <w:rFonts w:eastAsia="Calibri"/>
          <w:sz w:val="28"/>
          <w:szCs w:val="28"/>
          <w:lang w:eastAsia="en-US"/>
        </w:rPr>
        <w:t>портными средствами, об изменении и признании утратившими силу некот</w:t>
      </w:r>
      <w:r w:rsidRPr="008223FF">
        <w:rPr>
          <w:rFonts w:eastAsia="Calibri"/>
          <w:sz w:val="28"/>
          <w:szCs w:val="28"/>
          <w:lang w:eastAsia="en-US"/>
        </w:rPr>
        <w:t>о</w:t>
      </w:r>
      <w:r w:rsidRPr="008223FF">
        <w:rPr>
          <w:rFonts w:eastAsia="Calibri"/>
          <w:sz w:val="28"/>
          <w:szCs w:val="28"/>
          <w:lang w:eastAsia="en-US"/>
        </w:rPr>
        <w:t xml:space="preserve">рых актов Правительства Российской Федерации», администрация сельского поселения </w:t>
      </w:r>
      <w:r w:rsidR="008223FF" w:rsidRPr="008223FF">
        <w:rPr>
          <w:rFonts w:eastAsia="Calibri"/>
          <w:sz w:val="28"/>
          <w:szCs w:val="28"/>
          <w:lang w:eastAsia="en-US"/>
        </w:rPr>
        <w:t>Давыдовка</w:t>
      </w:r>
      <w:r w:rsidRPr="008223FF">
        <w:rPr>
          <w:rFonts w:eastAsia="Calibri"/>
          <w:sz w:val="28"/>
          <w:szCs w:val="28"/>
          <w:lang w:eastAsia="en-US"/>
        </w:rPr>
        <w:t>:</w:t>
      </w:r>
    </w:p>
    <w:p w:rsidR="00814D3B" w:rsidRPr="00814D3B" w:rsidRDefault="00814D3B" w:rsidP="00814D3B">
      <w:pPr>
        <w:widowControl w:val="0"/>
        <w:autoSpaceDE w:val="0"/>
        <w:autoSpaceDN w:val="0"/>
        <w:adjustRightInd w:val="0"/>
        <w:spacing w:line="276" w:lineRule="auto"/>
        <w:ind w:lef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ПОСТАНОВЛЯЕТ:            </w:t>
      </w:r>
    </w:p>
    <w:p w:rsidR="00814D3B" w:rsidRPr="00814D3B" w:rsidRDefault="00814D3B" w:rsidP="00C62A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14D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14D3B">
        <w:rPr>
          <w:sz w:val="28"/>
          <w:szCs w:val="28"/>
        </w:rPr>
        <w:t xml:space="preserve">Утвердить </w:t>
      </w:r>
      <w:r w:rsidRPr="00814D3B">
        <w:rPr>
          <w:rFonts w:eastAsia="Calibri"/>
          <w:sz w:val="28"/>
          <w:szCs w:val="28"/>
          <w:lang w:eastAsia="en-US"/>
        </w:rPr>
        <w:t xml:space="preserve">Правила возмещения вреда, причиняемого тяжеловесными транспортными средствами на территории сельского поселения </w:t>
      </w:r>
      <w:r w:rsidR="008223FF">
        <w:rPr>
          <w:rFonts w:eastAsia="Calibri"/>
          <w:sz w:val="28"/>
          <w:szCs w:val="28"/>
          <w:lang w:eastAsia="en-US"/>
        </w:rPr>
        <w:t>Давыдовка</w:t>
      </w:r>
      <w:r w:rsidR="00C62A8F">
        <w:rPr>
          <w:rFonts w:eastAsia="Calibri"/>
          <w:sz w:val="28"/>
          <w:szCs w:val="28"/>
          <w:lang w:eastAsia="en-US"/>
        </w:rPr>
        <w:t xml:space="preserve"> м</w:t>
      </w:r>
      <w:r w:rsidR="00C62A8F">
        <w:rPr>
          <w:rFonts w:eastAsia="Calibri"/>
          <w:sz w:val="28"/>
          <w:szCs w:val="28"/>
          <w:lang w:eastAsia="en-US"/>
        </w:rPr>
        <w:t>у</w:t>
      </w:r>
      <w:r w:rsidR="00C62A8F">
        <w:rPr>
          <w:rFonts w:eastAsia="Calibri"/>
          <w:sz w:val="28"/>
          <w:szCs w:val="28"/>
          <w:lang w:eastAsia="en-US"/>
        </w:rPr>
        <w:t xml:space="preserve">ниципального района </w:t>
      </w:r>
      <w:proofErr w:type="gramStart"/>
      <w:r w:rsidR="00C62A8F">
        <w:rPr>
          <w:rFonts w:eastAsia="Calibri"/>
          <w:sz w:val="28"/>
          <w:szCs w:val="28"/>
          <w:lang w:eastAsia="en-US"/>
        </w:rPr>
        <w:t>Приволжский</w:t>
      </w:r>
      <w:proofErr w:type="gramEnd"/>
      <w:r w:rsidR="00C62A8F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Pr="00814D3B">
        <w:rPr>
          <w:sz w:val="28"/>
          <w:szCs w:val="28"/>
        </w:rPr>
        <w:t>, согласно приложению 1 к настоящему постановлению.</w:t>
      </w:r>
    </w:p>
    <w:p w:rsidR="00814D3B" w:rsidRPr="00814D3B" w:rsidRDefault="00814D3B" w:rsidP="00C62A8F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814D3B">
        <w:rPr>
          <w:sz w:val="28"/>
          <w:szCs w:val="28"/>
        </w:rPr>
        <w:t>Утвердить Методику расчета размера вреда, причиняемого тяжеловесн</w:t>
      </w:r>
      <w:r w:rsidRPr="00814D3B">
        <w:rPr>
          <w:sz w:val="28"/>
          <w:szCs w:val="28"/>
        </w:rPr>
        <w:t>ы</w:t>
      </w:r>
      <w:r w:rsidRPr="00814D3B">
        <w:rPr>
          <w:sz w:val="28"/>
          <w:szCs w:val="28"/>
        </w:rPr>
        <w:t xml:space="preserve">ми транспортными средствами на территории сельского поселения </w:t>
      </w:r>
      <w:r w:rsidR="008223FF">
        <w:rPr>
          <w:sz w:val="28"/>
          <w:szCs w:val="28"/>
        </w:rPr>
        <w:t>Давыдовка</w:t>
      </w:r>
      <w:r w:rsidR="00C62A8F">
        <w:rPr>
          <w:sz w:val="28"/>
          <w:szCs w:val="28"/>
        </w:rPr>
        <w:t xml:space="preserve"> муниципального района </w:t>
      </w:r>
      <w:proofErr w:type="gramStart"/>
      <w:r w:rsidR="00C62A8F">
        <w:rPr>
          <w:sz w:val="28"/>
          <w:szCs w:val="28"/>
        </w:rPr>
        <w:t>Приволжский</w:t>
      </w:r>
      <w:proofErr w:type="gramEnd"/>
      <w:r w:rsidR="00C62A8F">
        <w:rPr>
          <w:sz w:val="28"/>
          <w:szCs w:val="28"/>
        </w:rPr>
        <w:t xml:space="preserve"> Самарской области</w:t>
      </w:r>
      <w:r w:rsidRPr="00814D3B">
        <w:rPr>
          <w:sz w:val="28"/>
          <w:szCs w:val="28"/>
        </w:rPr>
        <w:t xml:space="preserve"> согласно прилож</w:t>
      </w:r>
      <w:r w:rsidRPr="00814D3B">
        <w:rPr>
          <w:sz w:val="28"/>
          <w:szCs w:val="28"/>
        </w:rPr>
        <w:t>е</w:t>
      </w:r>
      <w:r w:rsidRPr="00814D3B">
        <w:rPr>
          <w:sz w:val="28"/>
          <w:szCs w:val="28"/>
        </w:rPr>
        <w:t xml:space="preserve">нию 2 к настоящему постановлению. </w:t>
      </w:r>
    </w:p>
    <w:p w:rsidR="002314BF" w:rsidRPr="00985DE4" w:rsidRDefault="002314BF" w:rsidP="00C62A8F">
      <w:pPr>
        <w:pStyle w:val="ab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985DE4">
        <w:rPr>
          <w:sz w:val="28"/>
          <w:szCs w:val="28"/>
        </w:rPr>
        <w:t xml:space="preserve">Опубликовать  настоящее постановление в информационном бюллетене «Вестник сельского поселения </w:t>
      </w:r>
      <w:r w:rsidR="008223FF">
        <w:rPr>
          <w:sz w:val="28"/>
          <w:szCs w:val="28"/>
        </w:rPr>
        <w:t>Давыдовка</w:t>
      </w:r>
      <w:r w:rsidRPr="00985DE4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8223FF">
        <w:rPr>
          <w:sz w:val="28"/>
          <w:szCs w:val="28"/>
        </w:rPr>
        <w:t>Давыдовка</w:t>
      </w:r>
      <w:r w:rsidRPr="00985DE4">
        <w:rPr>
          <w:sz w:val="28"/>
          <w:szCs w:val="28"/>
        </w:rPr>
        <w:t xml:space="preserve"> в сети Интернет;      </w:t>
      </w:r>
    </w:p>
    <w:p w:rsidR="00930322" w:rsidRPr="00985DE4" w:rsidRDefault="00930322" w:rsidP="00C62A8F">
      <w:pPr>
        <w:pStyle w:val="ab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985DE4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30322" w:rsidRPr="00985DE4" w:rsidRDefault="00930322" w:rsidP="00C62A8F">
      <w:pPr>
        <w:pStyle w:val="ab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985D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2314BF" w:rsidRPr="008223FF" w:rsidRDefault="008223FF" w:rsidP="002314BF">
      <w:pPr>
        <w:rPr>
          <w:sz w:val="28"/>
          <w:szCs w:val="28"/>
        </w:rPr>
      </w:pPr>
      <w:r w:rsidRPr="008223FF">
        <w:rPr>
          <w:sz w:val="28"/>
          <w:szCs w:val="28"/>
        </w:rPr>
        <w:t xml:space="preserve">Глава сельского поселения Давыдовка                   </w:t>
      </w:r>
      <w:r>
        <w:rPr>
          <w:sz w:val="28"/>
          <w:szCs w:val="28"/>
        </w:rPr>
        <w:t xml:space="preserve">                        </w:t>
      </w:r>
      <w:r w:rsidRPr="008223FF">
        <w:rPr>
          <w:sz w:val="28"/>
          <w:szCs w:val="28"/>
        </w:rPr>
        <w:t>В.И. Зинов</w:t>
      </w:r>
      <w:r w:rsidRPr="008223FF">
        <w:rPr>
          <w:sz w:val="28"/>
          <w:szCs w:val="28"/>
        </w:rPr>
        <w:t>ь</w:t>
      </w:r>
      <w:r w:rsidRPr="008223FF">
        <w:rPr>
          <w:sz w:val="28"/>
          <w:szCs w:val="28"/>
        </w:rPr>
        <w:t>ев</w:t>
      </w:r>
    </w:p>
    <w:p w:rsidR="008223FF" w:rsidRDefault="008223FF" w:rsidP="00C62A8F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223FF" w:rsidRDefault="008223FF" w:rsidP="00C62A8F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8223FF" w:rsidRDefault="008223FF" w:rsidP="00C62A8F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C62A8F" w:rsidRPr="00C62A8F" w:rsidRDefault="008223FF" w:rsidP="00C62A8F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lastRenderedPageBreak/>
        <w:t>Приложение 1</w:t>
      </w:r>
    </w:p>
    <w:p w:rsidR="00C62A8F" w:rsidRPr="00C62A8F" w:rsidRDefault="00C62A8F" w:rsidP="00C62A8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62A8F">
        <w:rPr>
          <w:rFonts w:eastAsiaTheme="minorEastAsia"/>
        </w:rPr>
        <w:t>к постановлению администрации</w:t>
      </w:r>
    </w:p>
    <w:p w:rsidR="00C62A8F" w:rsidRPr="00C62A8F" w:rsidRDefault="00C62A8F" w:rsidP="00C62A8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62A8F">
        <w:rPr>
          <w:rFonts w:eastAsiaTheme="minorEastAsia"/>
        </w:rPr>
        <w:t xml:space="preserve"> сельского поселения </w:t>
      </w:r>
      <w:r w:rsidR="008223FF">
        <w:rPr>
          <w:rFonts w:eastAsiaTheme="minorEastAsia"/>
        </w:rPr>
        <w:t>Давыдовка</w:t>
      </w:r>
      <w:r w:rsidRPr="00C62A8F">
        <w:rPr>
          <w:rFonts w:eastAsiaTheme="minorEastAsia"/>
        </w:rPr>
        <w:t xml:space="preserve"> </w:t>
      </w:r>
    </w:p>
    <w:p w:rsidR="00C62A8F" w:rsidRDefault="00C62A8F" w:rsidP="00C62A8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62A8F">
        <w:rPr>
          <w:rFonts w:eastAsiaTheme="minorEastAsia"/>
        </w:rPr>
        <w:t xml:space="preserve">муниципального района </w:t>
      </w:r>
    </w:p>
    <w:p w:rsidR="00C62A8F" w:rsidRPr="00C62A8F" w:rsidRDefault="00C62A8F" w:rsidP="00C62A8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62A8F">
        <w:rPr>
          <w:rFonts w:eastAsiaTheme="minorEastAsia"/>
        </w:rPr>
        <w:t>Приволжский Самарской области</w:t>
      </w:r>
    </w:p>
    <w:p w:rsidR="00C62A8F" w:rsidRPr="00C62A8F" w:rsidRDefault="00C62A8F" w:rsidP="00C62A8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62A8F">
        <w:rPr>
          <w:rFonts w:eastAsiaTheme="minorEastAsia"/>
        </w:rPr>
        <w:t xml:space="preserve"> от _______2020 № _______</w:t>
      </w:r>
    </w:p>
    <w:p w:rsidR="00A527EA" w:rsidRPr="00A55949" w:rsidRDefault="00A527EA" w:rsidP="00585FE7">
      <w:pPr>
        <w:jc w:val="both"/>
      </w:pPr>
    </w:p>
    <w:p w:rsidR="00C62A8F" w:rsidRPr="00D8749C" w:rsidRDefault="00C62A8F" w:rsidP="00C62A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C62A8F" w:rsidRPr="00D8749C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bookmarkStart w:id="1" w:name="Par33"/>
      <w:bookmarkEnd w:id="1"/>
      <w:r>
        <w:rPr>
          <w:rFonts w:eastAsiaTheme="minorEastAsia"/>
          <w:b/>
          <w:bCs/>
          <w:sz w:val="28"/>
          <w:szCs w:val="28"/>
        </w:rPr>
        <w:t>П</w:t>
      </w:r>
      <w:r w:rsidRPr="00D8749C">
        <w:rPr>
          <w:rFonts w:eastAsiaTheme="minorEastAsia"/>
          <w:b/>
          <w:bCs/>
          <w:sz w:val="28"/>
          <w:szCs w:val="28"/>
        </w:rPr>
        <w:t>равила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D8749C">
        <w:rPr>
          <w:rFonts w:eastAsiaTheme="minorEastAsia"/>
          <w:b/>
          <w:bCs/>
          <w:sz w:val="28"/>
          <w:szCs w:val="28"/>
        </w:rPr>
        <w:t xml:space="preserve">возмещения вреда, причиняемого </w:t>
      </w:r>
      <w:proofErr w:type="gramStart"/>
      <w:r w:rsidRPr="00D8749C">
        <w:rPr>
          <w:rFonts w:eastAsiaTheme="minorEastAsia"/>
          <w:b/>
          <w:bCs/>
          <w:sz w:val="28"/>
          <w:szCs w:val="28"/>
        </w:rPr>
        <w:t>тяжеловесными</w:t>
      </w:r>
      <w:proofErr w:type="gramEnd"/>
    </w:p>
    <w:p w:rsidR="008223FF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D8749C">
        <w:rPr>
          <w:rFonts w:eastAsiaTheme="minorEastAsia"/>
          <w:b/>
          <w:bCs/>
          <w:sz w:val="28"/>
          <w:szCs w:val="28"/>
        </w:rPr>
        <w:t>транспортными средствами</w:t>
      </w:r>
      <w:r>
        <w:rPr>
          <w:rFonts w:eastAsiaTheme="minorEastAsia"/>
          <w:b/>
          <w:bCs/>
          <w:sz w:val="28"/>
          <w:szCs w:val="28"/>
        </w:rPr>
        <w:t xml:space="preserve"> на территории сельского поселения </w:t>
      </w:r>
    </w:p>
    <w:p w:rsidR="00C62A8F" w:rsidRPr="00D8749C" w:rsidRDefault="008223F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Давыдо</w:t>
      </w:r>
      <w:r>
        <w:rPr>
          <w:rFonts w:eastAsiaTheme="minorEastAsia"/>
          <w:b/>
          <w:bCs/>
          <w:sz w:val="28"/>
          <w:szCs w:val="28"/>
        </w:rPr>
        <w:t>в</w:t>
      </w:r>
      <w:r>
        <w:rPr>
          <w:rFonts w:eastAsiaTheme="minorEastAsia"/>
          <w:b/>
          <w:bCs/>
          <w:sz w:val="28"/>
          <w:szCs w:val="28"/>
        </w:rPr>
        <w:t>ка</w:t>
      </w:r>
      <w:r w:rsidR="00C62A8F">
        <w:rPr>
          <w:rFonts w:eastAsiaTheme="minorEastAsia"/>
          <w:b/>
          <w:bCs/>
          <w:sz w:val="28"/>
          <w:szCs w:val="28"/>
        </w:rPr>
        <w:t xml:space="preserve"> муниципального района </w:t>
      </w:r>
      <w:proofErr w:type="gramStart"/>
      <w:r w:rsidR="00C62A8F">
        <w:rPr>
          <w:rFonts w:eastAsiaTheme="minorEastAsia"/>
          <w:b/>
          <w:bCs/>
          <w:sz w:val="28"/>
          <w:szCs w:val="28"/>
        </w:rPr>
        <w:t>Приволжский</w:t>
      </w:r>
      <w:proofErr w:type="gramEnd"/>
      <w:r w:rsidR="00C62A8F">
        <w:rPr>
          <w:rFonts w:eastAsiaTheme="minorEastAsia"/>
          <w:b/>
          <w:bCs/>
          <w:sz w:val="28"/>
          <w:szCs w:val="28"/>
        </w:rPr>
        <w:t xml:space="preserve"> Самарской области</w:t>
      </w:r>
    </w:p>
    <w:p w:rsidR="00C62A8F" w:rsidRPr="00124603" w:rsidRDefault="00C62A8F" w:rsidP="00C62A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0"/>
          <w:szCs w:val="28"/>
        </w:rPr>
      </w:pP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 xml:space="preserve">1. </w:t>
      </w:r>
      <w:proofErr w:type="gramStart"/>
      <w:r w:rsidRPr="00D8749C">
        <w:rPr>
          <w:rFonts w:eastAsiaTheme="minorEastAsia"/>
          <w:sz w:val="28"/>
          <w:szCs w:val="28"/>
        </w:rPr>
        <w:t>Настоящие Правила в соот</w:t>
      </w:r>
      <w:r>
        <w:rPr>
          <w:rFonts w:eastAsiaTheme="minorEastAsia"/>
          <w:sz w:val="28"/>
          <w:szCs w:val="28"/>
        </w:rPr>
        <w:t>ветствии с Федеральным законом «</w:t>
      </w:r>
      <w:r w:rsidRPr="00D8749C">
        <w:rPr>
          <w:rFonts w:eastAsiaTheme="minorEastAsia"/>
          <w:sz w:val="28"/>
          <w:szCs w:val="28"/>
        </w:rPr>
        <w:t>Об авт</w:t>
      </w:r>
      <w:r w:rsidRPr="00D8749C">
        <w:rPr>
          <w:rFonts w:eastAsiaTheme="minorEastAsia"/>
          <w:sz w:val="28"/>
          <w:szCs w:val="28"/>
        </w:rPr>
        <w:t>о</w:t>
      </w:r>
      <w:r w:rsidRPr="00D8749C">
        <w:rPr>
          <w:rFonts w:eastAsiaTheme="minorEastAsia"/>
          <w:sz w:val="28"/>
          <w:szCs w:val="28"/>
        </w:rPr>
        <w:t>мобильных дорогах и о дорожной деятельности в Российской Федерации и о внесении изменений в отдельные законодате</w:t>
      </w:r>
      <w:r>
        <w:rPr>
          <w:rFonts w:eastAsiaTheme="minorEastAsia"/>
          <w:sz w:val="28"/>
          <w:szCs w:val="28"/>
        </w:rPr>
        <w:t>льные акты Российской Федер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ции» (далее – </w:t>
      </w:r>
      <w:r w:rsidRPr="00D8749C">
        <w:rPr>
          <w:rFonts w:eastAsiaTheme="minorEastAsia"/>
          <w:sz w:val="28"/>
          <w:szCs w:val="28"/>
        </w:rPr>
        <w:t>Федеральный закон) устанавливают порядок возмещения вреда, причиняемого тяжеловесными тр</w:t>
      </w:r>
      <w:r>
        <w:rPr>
          <w:rFonts w:eastAsiaTheme="minorEastAsia"/>
          <w:sz w:val="28"/>
          <w:szCs w:val="28"/>
        </w:rPr>
        <w:t xml:space="preserve">анспортными средствами  (далее – </w:t>
      </w:r>
      <w:r w:rsidRPr="00D8749C">
        <w:rPr>
          <w:rFonts w:eastAsiaTheme="minorEastAsia"/>
          <w:sz w:val="28"/>
          <w:szCs w:val="28"/>
        </w:rPr>
        <w:t>транспор</w:t>
      </w:r>
      <w:r w:rsidRPr="00D8749C">
        <w:rPr>
          <w:rFonts w:eastAsiaTheme="minorEastAsia"/>
          <w:sz w:val="28"/>
          <w:szCs w:val="28"/>
        </w:rPr>
        <w:t>т</w:t>
      </w:r>
      <w:r w:rsidRPr="00D8749C">
        <w:rPr>
          <w:rFonts w:eastAsiaTheme="minorEastAsia"/>
          <w:sz w:val="28"/>
          <w:szCs w:val="28"/>
        </w:rPr>
        <w:t>ные средства)</w:t>
      </w:r>
      <w:r>
        <w:rPr>
          <w:rFonts w:eastAsiaTheme="minorEastAsia"/>
          <w:sz w:val="28"/>
          <w:szCs w:val="28"/>
        </w:rPr>
        <w:t xml:space="preserve"> на территории сельского поселения </w:t>
      </w:r>
      <w:r w:rsidR="008223FF">
        <w:rPr>
          <w:rFonts w:eastAsiaTheme="minorEastAsia"/>
          <w:sz w:val="28"/>
          <w:szCs w:val="28"/>
        </w:rPr>
        <w:t>Давыдовка</w:t>
      </w:r>
      <w:r>
        <w:rPr>
          <w:rFonts w:eastAsiaTheme="minorEastAsia"/>
          <w:sz w:val="28"/>
          <w:szCs w:val="28"/>
        </w:rPr>
        <w:t xml:space="preserve"> муниципального района Приволжский Самарской области</w:t>
      </w:r>
      <w:r w:rsidRPr="00D8749C">
        <w:rPr>
          <w:rFonts w:eastAsiaTheme="minorEastAsia"/>
          <w:sz w:val="28"/>
          <w:szCs w:val="28"/>
        </w:rPr>
        <w:t>, а также порядок определения размера такого вреда.</w:t>
      </w:r>
      <w:proofErr w:type="gramEnd"/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2. Вред, причиняемый транспортными средствами</w:t>
      </w:r>
      <w:r>
        <w:rPr>
          <w:rFonts w:eastAsiaTheme="minorEastAsia"/>
          <w:sz w:val="28"/>
          <w:szCs w:val="28"/>
        </w:rPr>
        <w:t xml:space="preserve"> автомобильным дорогам (далее – </w:t>
      </w:r>
      <w:r w:rsidRPr="00D8749C">
        <w:rPr>
          <w:rFonts w:eastAsiaTheme="minorEastAsia"/>
          <w:sz w:val="28"/>
          <w:szCs w:val="28"/>
        </w:rPr>
        <w:t>вред), подлежит возмещению владельцами транспортных средств.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Внесение платы в счет возмещения вреда осуществляется при оформлении специального разрешения, указанного в части 2 статьи 31 Федерального закона.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3. Осуществление расчета и взимания платы в счет возмещения вреда о</w:t>
      </w:r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</w:rPr>
        <w:t>ганизуется Федеральным дорожным агентст</w:t>
      </w:r>
      <w:r>
        <w:rPr>
          <w:rFonts w:eastAsiaTheme="minorEastAsia"/>
          <w:sz w:val="28"/>
          <w:szCs w:val="28"/>
        </w:rPr>
        <w:t>вом, Государственной компанией «Российские автомобильные дороги»</w:t>
      </w:r>
      <w:r w:rsidRPr="00D8749C">
        <w:rPr>
          <w:rFonts w:eastAsiaTheme="minorEastAsia"/>
          <w:sz w:val="28"/>
          <w:szCs w:val="28"/>
        </w:rPr>
        <w:t>, органами исполнительной власти суб</w:t>
      </w:r>
      <w:r w:rsidRPr="00D8749C">
        <w:rPr>
          <w:rFonts w:eastAsiaTheme="minorEastAsia"/>
          <w:sz w:val="28"/>
          <w:szCs w:val="28"/>
        </w:rPr>
        <w:t>ъ</w:t>
      </w:r>
      <w:r w:rsidRPr="00D8749C">
        <w:rPr>
          <w:rFonts w:eastAsiaTheme="minorEastAsia"/>
          <w:sz w:val="28"/>
          <w:szCs w:val="28"/>
        </w:rPr>
        <w:t>ектов Российской Федерации, органами местного самоуправления, владельцами частных автомобильных дорог в отношении соответственно участков автом</w:t>
      </w:r>
      <w:r w:rsidRPr="00D8749C">
        <w:rPr>
          <w:rFonts w:eastAsiaTheme="minorEastAsia"/>
          <w:sz w:val="28"/>
          <w:szCs w:val="28"/>
        </w:rPr>
        <w:t>о</w:t>
      </w:r>
      <w:r w:rsidRPr="00D8749C">
        <w:rPr>
          <w:rFonts w:eastAsiaTheme="minorEastAsia"/>
          <w:sz w:val="28"/>
          <w:szCs w:val="28"/>
        </w:rPr>
        <w:t>бильных дорог федерального значения, автомобильных дорог, переданных в доверительное управ</w:t>
      </w:r>
      <w:r>
        <w:rPr>
          <w:rFonts w:eastAsiaTheme="minorEastAsia"/>
          <w:sz w:val="28"/>
          <w:szCs w:val="28"/>
        </w:rPr>
        <w:t>ление Государственной компании «Российские автом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бильные дороги»</w:t>
      </w:r>
      <w:r w:rsidRPr="00D8749C">
        <w:rPr>
          <w:rFonts w:eastAsiaTheme="minorEastAsia"/>
          <w:sz w:val="28"/>
          <w:szCs w:val="28"/>
        </w:rPr>
        <w:t>, участков автомобильных дорог регионального или межмун</w:t>
      </w:r>
      <w:r w:rsidRPr="00D8749C">
        <w:rPr>
          <w:rFonts w:eastAsiaTheme="minorEastAsia"/>
          <w:sz w:val="28"/>
          <w:szCs w:val="28"/>
        </w:rPr>
        <w:t>и</w:t>
      </w:r>
      <w:r w:rsidRPr="00D8749C">
        <w:rPr>
          <w:rFonts w:eastAsiaTheme="minorEastAsia"/>
          <w:sz w:val="28"/>
          <w:szCs w:val="28"/>
        </w:rPr>
        <w:t>ципального значения, участков автомобильных дорог местного значения, участков частных автомобильных дорог, по которым проходит маршрут дв</w:t>
      </w:r>
      <w:r w:rsidRPr="00D8749C">
        <w:rPr>
          <w:rFonts w:eastAsiaTheme="minorEastAsia"/>
          <w:sz w:val="28"/>
          <w:szCs w:val="28"/>
        </w:rPr>
        <w:t>и</w:t>
      </w:r>
      <w:r w:rsidRPr="00D8749C">
        <w:rPr>
          <w:rFonts w:eastAsiaTheme="minorEastAsia"/>
          <w:sz w:val="28"/>
          <w:szCs w:val="28"/>
        </w:rPr>
        <w:t>жения транспортного средства.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Порядок взаимодействия указанных органов и лиц по вопросам расчета и взимания платы в счет возмещения вреда устанавливается Министерством транспорта Российской Федерации при определении порядка выдачи специал</w:t>
      </w:r>
      <w:r w:rsidRPr="00D8749C">
        <w:rPr>
          <w:rFonts w:eastAsiaTheme="minorEastAsia"/>
          <w:sz w:val="28"/>
          <w:szCs w:val="28"/>
        </w:rPr>
        <w:t>ь</w:t>
      </w:r>
      <w:r w:rsidRPr="00D8749C">
        <w:rPr>
          <w:rFonts w:eastAsiaTheme="minorEastAsia"/>
          <w:sz w:val="28"/>
          <w:szCs w:val="28"/>
        </w:rPr>
        <w:t>ного разрешения, указанного в части 2 статьи 31 Федерального закона.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C62A8F" w:rsidRPr="008D527D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4. Размер вреда определяется в порядке, предусмотренном методикой ра</w:t>
      </w:r>
      <w:r w:rsidRPr="00D8749C">
        <w:rPr>
          <w:rFonts w:eastAsiaTheme="minorEastAsia"/>
          <w:sz w:val="28"/>
          <w:szCs w:val="28"/>
        </w:rPr>
        <w:t>с</w:t>
      </w:r>
      <w:r w:rsidRPr="00D8749C">
        <w:rPr>
          <w:rFonts w:eastAsiaTheme="minorEastAsia"/>
          <w:sz w:val="28"/>
          <w:szCs w:val="28"/>
        </w:rPr>
        <w:t xml:space="preserve">чета размера вреда, причиняемого тяжеловесными транспортными </w:t>
      </w:r>
      <w:r w:rsidRPr="008D527D">
        <w:rPr>
          <w:rFonts w:eastAsiaTheme="minorEastAsia"/>
          <w:sz w:val="28"/>
          <w:szCs w:val="28"/>
        </w:rPr>
        <w:t xml:space="preserve">средствами, согласно </w:t>
      </w:r>
      <w:hyperlink w:anchor="Par82" w:tooltip="МЕТОДИКА" w:history="1">
        <w:r w:rsidRPr="008D527D">
          <w:rPr>
            <w:rFonts w:eastAsiaTheme="minorEastAsia"/>
            <w:sz w:val="28"/>
            <w:szCs w:val="28"/>
          </w:rPr>
          <w:t>приложению</w:t>
        </w:r>
      </w:hyperlink>
      <w:r w:rsidRPr="008D527D">
        <w:rPr>
          <w:rFonts w:eastAsiaTheme="minorEastAsia"/>
          <w:sz w:val="28"/>
          <w:szCs w:val="28"/>
        </w:rPr>
        <w:t xml:space="preserve"> 2 и рассчитывается с учетом:</w:t>
      </w:r>
    </w:p>
    <w:p w:rsidR="00C62A8F" w:rsidRPr="008D527D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D527D">
        <w:rPr>
          <w:rFonts w:eastAsiaTheme="minorEastAsia"/>
          <w:sz w:val="28"/>
          <w:szCs w:val="28"/>
        </w:rPr>
        <w:t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</w:t>
      </w:r>
      <w:r w:rsidRPr="008D527D">
        <w:rPr>
          <w:rFonts w:eastAsiaTheme="minorEastAsia"/>
          <w:sz w:val="28"/>
          <w:szCs w:val="28"/>
        </w:rPr>
        <w:t>е</w:t>
      </w:r>
      <w:r w:rsidRPr="008D527D">
        <w:rPr>
          <w:rFonts w:eastAsiaTheme="minorEastAsia"/>
          <w:sz w:val="28"/>
          <w:szCs w:val="28"/>
        </w:rPr>
        <w:t>нием о временном ограничении движения транспортных средств, принимаемом в соответствии со статьей 30 Федерального закона, значений: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допустимой массы транспортного средства;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lastRenderedPageBreak/>
        <w:t>допустимой нагрузки на ось транспортного средства;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б) протяженности участков автомобильных дорог местного значения, по которым проходит маршрут транспортного средства;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в) базового компенсационного индекса текущего года.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r w:rsidRPr="00D8749C">
        <w:rPr>
          <w:rFonts w:eastAsiaTheme="minorEastAsia"/>
          <w:sz w:val="28"/>
          <w:szCs w:val="28"/>
        </w:rPr>
        <w:t>П</w:t>
      </w:r>
      <w:r w:rsidRPr="00D8749C">
        <w:rPr>
          <w:rFonts w:eastAsiaTheme="minorEastAsia"/>
          <w:sz w:val="28"/>
          <w:szCs w:val="28"/>
          <w:vertAlign w:val="subscript"/>
        </w:rPr>
        <w:t>р</w:t>
      </w:r>
      <w:proofErr w:type="spellEnd"/>
      <w:r w:rsidRPr="00D8749C">
        <w:rPr>
          <w:rFonts w:eastAsiaTheme="minorEastAsia"/>
          <w:sz w:val="28"/>
          <w:szCs w:val="28"/>
        </w:rPr>
        <w:t>), по следующей формуле:</w:t>
      </w:r>
    </w:p>
    <w:p w:rsidR="00C62A8F" w:rsidRPr="008223FF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proofErr w:type="gramStart"/>
      <w:r w:rsidRPr="00D8749C">
        <w:rPr>
          <w:rFonts w:eastAsiaTheme="minorEastAsia"/>
          <w:sz w:val="28"/>
          <w:szCs w:val="28"/>
        </w:rPr>
        <w:t>П</w:t>
      </w:r>
      <w:r w:rsidRPr="00D8749C">
        <w:rPr>
          <w:rFonts w:eastAsiaTheme="minorEastAsia"/>
          <w:sz w:val="28"/>
          <w:szCs w:val="28"/>
          <w:vertAlign w:val="subscript"/>
        </w:rPr>
        <w:t>р</w:t>
      </w:r>
      <w:proofErr w:type="spellEnd"/>
      <w:proofErr w:type="gramEnd"/>
      <w:r w:rsidRPr="00D8749C">
        <w:rPr>
          <w:rFonts w:eastAsiaTheme="minorEastAsia"/>
          <w:sz w:val="28"/>
          <w:szCs w:val="28"/>
        </w:rPr>
        <w:t xml:space="preserve"> = [</w:t>
      </w: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пм</w:t>
      </w:r>
      <w:proofErr w:type="spellEnd"/>
      <w:r w:rsidRPr="00D8749C">
        <w:rPr>
          <w:rFonts w:eastAsiaTheme="minorEastAsia"/>
          <w:sz w:val="28"/>
          <w:szCs w:val="28"/>
        </w:rPr>
        <w:t xml:space="preserve"> + (Р</w:t>
      </w:r>
      <w:r w:rsidRPr="00D8749C">
        <w:rPr>
          <w:rFonts w:eastAsiaTheme="minorEastAsia"/>
          <w:sz w:val="28"/>
          <w:szCs w:val="28"/>
          <w:vertAlign w:val="subscript"/>
        </w:rPr>
        <w:t>пом1</w:t>
      </w:r>
      <w:r w:rsidRPr="00D8749C">
        <w:rPr>
          <w:rFonts w:eastAsiaTheme="minorEastAsia"/>
          <w:sz w:val="28"/>
          <w:szCs w:val="28"/>
        </w:rPr>
        <w:t xml:space="preserve"> + Р</w:t>
      </w:r>
      <w:r w:rsidRPr="00D8749C">
        <w:rPr>
          <w:rFonts w:eastAsiaTheme="minorEastAsia"/>
          <w:sz w:val="28"/>
          <w:szCs w:val="28"/>
          <w:vertAlign w:val="subscript"/>
        </w:rPr>
        <w:t>пом2</w:t>
      </w:r>
      <w:r w:rsidRPr="00D8749C">
        <w:rPr>
          <w:rFonts w:eastAsiaTheme="minorEastAsia"/>
          <w:sz w:val="28"/>
          <w:szCs w:val="28"/>
        </w:rPr>
        <w:t xml:space="preserve"> + ... </w:t>
      </w:r>
      <w:r w:rsidRPr="008223FF">
        <w:rPr>
          <w:rFonts w:eastAsiaTheme="minorEastAsia"/>
          <w:sz w:val="28"/>
          <w:szCs w:val="28"/>
        </w:rPr>
        <w:t xml:space="preserve">+ </w:t>
      </w:r>
      <w:proofErr w:type="spellStart"/>
      <w:proofErr w:type="gram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пом</w:t>
      </w:r>
      <w:r w:rsidRPr="00C62A8F">
        <w:rPr>
          <w:rFonts w:eastAsiaTheme="minorEastAsia"/>
          <w:sz w:val="28"/>
          <w:szCs w:val="28"/>
          <w:vertAlign w:val="subscript"/>
          <w:lang w:val="en-US"/>
        </w:rPr>
        <w:t>i</w:t>
      </w:r>
      <w:proofErr w:type="spellEnd"/>
      <w:r w:rsidRPr="008223FF">
        <w:rPr>
          <w:rFonts w:eastAsiaTheme="minorEastAsia"/>
          <w:sz w:val="28"/>
          <w:szCs w:val="28"/>
        </w:rPr>
        <w:t xml:space="preserve">)] </w:t>
      </w:r>
      <w:r w:rsidRPr="00C62A8F">
        <w:rPr>
          <w:rFonts w:eastAsiaTheme="minorEastAsia"/>
          <w:sz w:val="28"/>
          <w:szCs w:val="28"/>
          <w:lang w:val="en-US"/>
        </w:rPr>
        <w:t>x</w:t>
      </w:r>
      <w:r w:rsidRPr="008223FF">
        <w:rPr>
          <w:rFonts w:eastAsiaTheme="minorEastAsia"/>
          <w:sz w:val="28"/>
          <w:szCs w:val="28"/>
        </w:rPr>
        <w:t xml:space="preserve"> </w:t>
      </w:r>
      <w:r w:rsidRPr="00C62A8F">
        <w:rPr>
          <w:rFonts w:eastAsiaTheme="minorEastAsia"/>
          <w:sz w:val="28"/>
          <w:szCs w:val="28"/>
          <w:lang w:val="en-US"/>
        </w:rPr>
        <w:t>S</w:t>
      </w:r>
      <w:r w:rsidRPr="008223FF">
        <w:rPr>
          <w:rFonts w:eastAsiaTheme="minorEastAsia"/>
          <w:sz w:val="28"/>
          <w:szCs w:val="28"/>
        </w:rPr>
        <w:t xml:space="preserve"> </w:t>
      </w:r>
      <w:r w:rsidRPr="00C62A8F">
        <w:rPr>
          <w:rFonts w:eastAsiaTheme="minorEastAsia"/>
          <w:sz w:val="28"/>
          <w:szCs w:val="28"/>
          <w:lang w:val="en-US"/>
        </w:rPr>
        <w:t>x</w:t>
      </w:r>
      <w:r w:rsidRPr="008223FF">
        <w:rPr>
          <w:rFonts w:eastAsiaTheme="minorEastAsia"/>
          <w:sz w:val="28"/>
          <w:szCs w:val="28"/>
        </w:rPr>
        <w:t xml:space="preserve"> </w:t>
      </w:r>
      <w:proofErr w:type="spellStart"/>
      <w:r w:rsidRPr="00D8749C">
        <w:rPr>
          <w:rFonts w:eastAsiaTheme="minorEastAsia"/>
          <w:sz w:val="28"/>
          <w:szCs w:val="28"/>
        </w:rPr>
        <w:t>Т</w:t>
      </w:r>
      <w:r w:rsidRPr="00D8749C">
        <w:rPr>
          <w:rFonts w:eastAsiaTheme="minorEastAsia"/>
          <w:sz w:val="28"/>
          <w:szCs w:val="28"/>
          <w:vertAlign w:val="subscript"/>
        </w:rPr>
        <w:t>тг</w:t>
      </w:r>
      <w:proofErr w:type="spellEnd"/>
      <w:r w:rsidRPr="008223FF">
        <w:rPr>
          <w:rFonts w:eastAsiaTheme="minorEastAsia"/>
          <w:sz w:val="28"/>
          <w:szCs w:val="28"/>
        </w:rPr>
        <w:t>,</w:t>
      </w:r>
      <w:proofErr w:type="gramEnd"/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где: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пм</w:t>
      </w:r>
      <w:proofErr w:type="spellEnd"/>
      <w:r w:rsidRPr="00D8749C">
        <w:rPr>
          <w:rFonts w:eastAsiaTheme="minorEastAsia"/>
          <w:sz w:val="28"/>
          <w:szCs w:val="28"/>
        </w:rPr>
        <w:t xml:space="preserve"> - размер вреда при превышении значения допустимой массы тран</w:t>
      </w:r>
      <w:r w:rsidRPr="00D8749C">
        <w:rPr>
          <w:rFonts w:eastAsiaTheme="minorEastAsia"/>
          <w:sz w:val="28"/>
          <w:szCs w:val="28"/>
        </w:rPr>
        <w:t>с</w:t>
      </w:r>
      <w:r w:rsidRPr="00D8749C">
        <w:rPr>
          <w:rFonts w:eastAsiaTheme="minorEastAsia"/>
          <w:sz w:val="28"/>
          <w:szCs w:val="28"/>
        </w:rPr>
        <w:t xml:space="preserve">портного средства, определенный соответственно для автомобильных </w:t>
      </w:r>
      <w:r>
        <w:rPr>
          <w:rFonts w:eastAsiaTheme="minorEastAsia"/>
          <w:sz w:val="28"/>
          <w:szCs w:val="28"/>
        </w:rPr>
        <w:t xml:space="preserve">дорог местного значения </w:t>
      </w:r>
      <w:r w:rsidRPr="00D8749C">
        <w:rPr>
          <w:rFonts w:eastAsiaTheme="minorEastAsia"/>
          <w:sz w:val="28"/>
          <w:szCs w:val="28"/>
        </w:rPr>
        <w:t>(рублей на 100 километров);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пом1</w:t>
      </w:r>
      <w:r w:rsidRPr="00D8749C">
        <w:rPr>
          <w:rFonts w:eastAsiaTheme="minorEastAsia"/>
          <w:sz w:val="28"/>
          <w:szCs w:val="28"/>
        </w:rPr>
        <w:t xml:space="preserve"> + Р</w:t>
      </w:r>
      <w:r w:rsidRPr="00D8749C">
        <w:rPr>
          <w:rFonts w:eastAsiaTheme="minorEastAsia"/>
          <w:sz w:val="28"/>
          <w:szCs w:val="28"/>
          <w:vertAlign w:val="subscript"/>
        </w:rPr>
        <w:t>пом2</w:t>
      </w:r>
      <w:r w:rsidRPr="00D8749C">
        <w:rPr>
          <w:rFonts w:eastAsiaTheme="minorEastAsia"/>
          <w:sz w:val="28"/>
          <w:szCs w:val="28"/>
        </w:rPr>
        <w:t xml:space="preserve"> +... + </w:t>
      </w: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 w:rsidRPr="00D8749C">
        <w:rPr>
          <w:rFonts w:eastAsiaTheme="minorEastAsia"/>
          <w:sz w:val="28"/>
          <w:szCs w:val="28"/>
        </w:rPr>
        <w:t xml:space="preserve"> - сумма размеров вреда при превышении значений допустимой нагрузки на каждую ось транспортного средства, определенных соответственно для автомобильных дорог </w:t>
      </w:r>
      <w:r>
        <w:rPr>
          <w:rFonts w:eastAsiaTheme="minorEastAsia"/>
          <w:sz w:val="28"/>
          <w:szCs w:val="28"/>
        </w:rPr>
        <w:t>местного значения</w:t>
      </w:r>
      <w:r w:rsidRPr="00D8749C">
        <w:rPr>
          <w:rFonts w:eastAsiaTheme="minorEastAsia"/>
          <w:sz w:val="28"/>
          <w:szCs w:val="28"/>
        </w:rPr>
        <w:t xml:space="preserve"> (рублей на 100 километров);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1, 2, i - порядковый номер осей транспортного средства, по которым имее</w:t>
      </w:r>
      <w:r w:rsidRPr="00D8749C">
        <w:rPr>
          <w:rFonts w:eastAsiaTheme="minorEastAsia"/>
          <w:sz w:val="28"/>
          <w:szCs w:val="28"/>
        </w:rPr>
        <w:t>т</w:t>
      </w:r>
      <w:r w:rsidRPr="00D8749C">
        <w:rPr>
          <w:rFonts w:eastAsiaTheme="minorEastAsia"/>
          <w:sz w:val="28"/>
          <w:szCs w:val="28"/>
        </w:rPr>
        <w:t>ся превышение допустимой нагрузки на ось транспортного средства;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S - протяженность участка автомобильной дороги (сотни километров);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Т</w:t>
      </w:r>
      <w:r w:rsidRPr="00D8749C">
        <w:rPr>
          <w:rFonts w:eastAsiaTheme="minorEastAsia"/>
          <w:sz w:val="28"/>
          <w:szCs w:val="28"/>
          <w:vertAlign w:val="subscript"/>
        </w:rPr>
        <w:t>тг</w:t>
      </w:r>
      <w:proofErr w:type="spellEnd"/>
      <w:r w:rsidRPr="00D8749C">
        <w:rPr>
          <w:rFonts w:eastAsiaTheme="minorEastAsia"/>
          <w:sz w:val="28"/>
          <w:szCs w:val="28"/>
        </w:rPr>
        <w:t xml:space="preserve"> - базовый компенсационный индекс текущего года.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6. Базовый компенсационный индекс текущего года (</w:t>
      </w:r>
      <w:proofErr w:type="spellStart"/>
      <w:r w:rsidRPr="00D8749C">
        <w:rPr>
          <w:rFonts w:eastAsiaTheme="minorEastAsia"/>
          <w:sz w:val="28"/>
          <w:szCs w:val="28"/>
        </w:rPr>
        <w:t>Т</w:t>
      </w:r>
      <w:r w:rsidRPr="00D8749C">
        <w:rPr>
          <w:rFonts w:eastAsiaTheme="minorEastAsia"/>
          <w:sz w:val="28"/>
          <w:szCs w:val="28"/>
          <w:vertAlign w:val="subscript"/>
        </w:rPr>
        <w:t>тг</w:t>
      </w:r>
      <w:proofErr w:type="spellEnd"/>
      <w:r w:rsidRPr="00D8749C">
        <w:rPr>
          <w:rFonts w:eastAsiaTheme="minorEastAsia"/>
          <w:sz w:val="28"/>
          <w:szCs w:val="28"/>
        </w:rPr>
        <w:t>) рассчитывается по формуле: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Т</w:t>
      </w:r>
      <w:r w:rsidRPr="00D8749C">
        <w:rPr>
          <w:rFonts w:eastAsiaTheme="minorEastAsia"/>
          <w:sz w:val="28"/>
          <w:szCs w:val="28"/>
          <w:vertAlign w:val="subscript"/>
        </w:rPr>
        <w:t>тг</w:t>
      </w:r>
      <w:proofErr w:type="spellEnd"/>
      <w:r w:rsidRPr="00D8749C">
        <w:rPr>
          <w:rFonts w:eastAsiaTheme="minorEastAsia"/>
          <w:sz w:val="28"/>
          <w:szCs w:val="28"/>
        </w:rPr>
        <w:t xml:space="preserve"> = </w:t>
      </w:r>
      <w:proofErr w:type="spellStart"/>
      <w:r w:rsidRPr="00D8749C">
        <w:rPr>
          <w:rFonts w:eastAsiaTheme="minorEastAsia"/>
          <w:sz w:val="28"/>
          <w:szCs w:val="28"/>
        </w:rPr>
        <w:t>Т</w:t>
      </w:r>
      <w:r w:rsidRPr="00D8749C">
        <w:rPr>
          <w:rFonts w:eastAsiaTheme="minorEastAsia"/>
          <w:sz w:val="28"/>
          <w:szCs w:val="28"/>
          <w:vertAlign w:val="subscript"/>
        </w:rPr>
        <w:t>пг</w:t>
      </w:r>
      <w:proofErr w:type="spellEnd"/>
      <w:r w:rsidRPr="00D8749C">
        <w:rPr>
          <w:rFonts w:eastAsiaTheme="minorEastAsia"/>
          <w:sz w:val="28"/>
          <w:szCs w:val="28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</w:rPr>
        <w:t>I</w:t>
      </w:r>
      <w:r w:rsidRPr="00D8749C">
        <w:rPr>
          <w:rFonts w:eastAsiaTheme="minorEastAsia"/>
          <w:sz w:val="28"/>
          <w:szCs w:val="28"/>
          <w:vertAlign w:val="subscript"/>
        </w:rPr>
        <w:t>тг</w:t>
      </w:r>
      <w:proofErr w:type="spellEnd"/>
      <w:r w:rsidRPr="00D8749C">
        <w:rPr>
          <w:rFonts w:eastAsiaTheme="minorEastAsia"/>
          <w:sz w:val="28"/>
          <w:szCs w:val="28"/>
        </w:rPr>
        <w:t>,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где: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Т</w:t>
      </w:r>
      <w:r w:rsidRPr="00D8749C">
        <w:rPr>
          <w:rFonts w:eastAsiaTheme="minorEastAsia"/>
          <w:sz w:val="28"/>
          <w:szCs w:val="28"/>
          <w:vertAlign w:val="subscript"/>
        </w:rPr>
        <w:t>пг</w:t>
      </w:r>
      <w:proofErr w:type="spellEnd"/>
      <w:r w:rsidRPr="00D8749C">
        <w:rPr>
          <w:rFonts w:eastAsiaTheme="minorEastAsia"/>
          <w:sz w:val="28"/>
          <w:szCs w:val="28"/>
        </w:rPr>
        <w:t xml:space="preserve"> - базовый компенсационный индекс предыдущего года (базовый ко</w:t>
      </w:r>
      <w:r w:rsidRPr="00D8749C">
        <w:rPr>
          <w:rFonts w:eastAsiaTheme="minorEastAsia"/>
          <w:sz w:val="28"/>
          <w:szCs w:val="28"/>
        </w:rPr>
        <w:t>м</w:t>
      </w:r>
      <w:r w:rsidRPr="00D8749C">
        <w:rPr>
          <w:rFonts w:eastAsiaTheme="minorEastAsia"/>
          <w:sz w:val="28"/>
          <w:szCs w:val="28"/>
        </w:rPr>
        <w:t>пенсационный индекс 2008 года принимается равным 1, Т</w:t>
      </w:r>
      <w:r w:rsidRPr="00D8749C">
        <w:rPr>
          <w:rFonts w:eastAsiaTheme="minorEastAsia"/>
          <w:sz w:val="28"/>
          <w:szCs w:val="28"/>
          <w:vertAlign w:val="subscript"/>
        </w:rPr>
        <w:t>2008</w:t>
      </w:r>
      <w:r w:rsidRPr="00D8749C">
        <w:rPr>
          <w:rFonts w:eastAsiaTheme="minorEastAsia"/>
          <w:sz w:val="28"/>
          <w:szCs w:val="28"/>
        </w:rPr>
        <w:t xml:space="preserve"> = 1);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I</w:t>
      </w:r>
      <w:r w:rsidRPr="00D8749C">
        <w:rPr>
          <w:rFonts w:eastAsiaTheme="minorEastAsia"/>
          <w:sz w:val="28"/>
          <w:szCs w:val="28"/>
          <w:vertAlign w:val="subscript"/>
        </w:rPr>
        <w:t>тг</w:t>
      </w:r>
      <w:proofErr w:type="spellEnd"/>
      <w:r w:rsidRPr="00D8749C">
        <w:rPr>
          <w:rFonts w:eastAsiaTheme="minorEastAsia"/>
          <w:sz w:val="28"/>
          <w:szCs w:val="28"/>
        </w:rPr>
        <w:t xml:space="preserve"> - индекс-дефлятор инвестиций в основной капитал за счет всех источн</w:t>
      </w:r>
      <w:r w:rsidRPr="00D8749C">
        <w:rPr>
          <w:rFonts w:eastAsiaTheme="minorEastAsia"/>
          <w:sz w:val="28"/>
          <w:szCs w:val="28"/>
        </w:rPr>
        <w:t>и</w:t>
      </w:r>
      <w:r w:rsidRPr="00D8749C">
        <w:rPr>
          <w:rFonts w:eastAsiaTheme="minorEastAsia"/>
          <w:sz w:val="28"/>
          <w:szCs w:val="28"/>
        </w:rPr>
        <w:t>ков финансирования на год планирования (при расчете на период более одного года - произведение индексов-дефляторов на соответствующие годы), разраб</w:t>
      </w:r>
      <w:r w:rsidRPr="00D8749C">
        <w:rPr>
          <w:rFonts w:eastAsiaTheme="minorEastAsia"/>
          <w:sz w:val="28"/>
          <w:szCs w:val="28"/>
        </w:rPr>
        <w:t>о</w:t>
      </w:r>
      <w:r w:rsidRPr="00D8749C">
        <w:rPr>
          <w:rFonts w:eastAsiaTheme="minorEastAsia"/>
          <w:sz w:val="28"/>
          <w:szCs w:val="28"/>
        </w:rPr>
        <w:t>танный Министерством экономического развития Российской Федерации для прогноза социально-экономического развития и учитываемый при формиров</w:t>
      </w:r>
      <w:r w:rsidRPr="00D8749C">
        <w:rPr>
          <w:rFonts w:eastAsiaTheme="minorEastAsia"/>
          <w:sz w:val="28"/>
          <w:szCs w:val="28"/>
        </w:rPr>
        <w:t>а</w:t>
      </w:r>
      <w:r w:rsidRPr="00D8749C">
        <w:rPr>
          <w:rFonts w:eastAsiaTheme="minorEastAsia"/>
          <w:sz w:val="28"/>
          <w:szCs w:val="28"/>
        </w:rPr>
        <w:t>нии федерального бюджета на соответствующий финансовый год и плановый период.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 xml:space="preserve">8. Средства, полученные в качестве платежей в счет возмещения вреда, подлежат зачислению в доход </w:t>
      </w:r>
      <w:r>
        <w:rPr>
          <w:rFonts w:eastAsiaTheme="minorEastAsia"/>
          <w:sz w:val="28"/>
          <w:szCs w:val="28"/>
        </w:rPr>
        <w:t>местного бюджета</w:t>
      </w:r>
      <w:r w:rsidRPr="00D8749C">
        <w:rPr>
          <w:rFonts w:eastAsiaTheme="minorEastAsia"/>
          <w:sz w:val="28"/>
          <w:szCs w:val="28"/>
        </w:rPr>
        <w:t>, если иное не установлено з</w:t>
      </w:r>
      <w:r w:rsidRPr="00D8749C">
        <w:rPr>
          <w:rFonts w:eastAsiaTheme="minorEastAsia"/>
          <w:sz w:val="28"/>
          <w:szCs w:val="28"/>
        </w:rPr>
        <w:t>а</w:t>
      </w:r>
      <w:r w:rsidRPr="00D8749C">
        <w:rPr>
          <w:rFonts w:eastAsiaTheme="minorEastAsia"/>
          <w:sz w:val="28"/>
          <w:szCs w:val="28"/>
        </w:rPr>
        <w:t>конодательством Российской Федерации.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 xml:space="preserve">9. Решение о возврате излишне уплаченных (взысканных) платежей в счет возмещения вреда, перечисленных в доход </w:t>
      </w:r>
      <w:r>
        <w:rPr>
          <w:rFonts w:eastAsiaTheme="minorEastAsia"/>
          <w:sz w:val="28"/>
          <w:szCs w:val="28"/>
        </w:rPr>
        <w:t>местного</w:t>
      </w:r>
      <w:r w:rsidRPr="00D8749C">
        <w:rPr>
          <w:rFonts w:eastAsiaTheme="minorEastAsia"/>
          <w:sz w:val="28"/>
          <w:szCs w:val="28"/>
        </w:rPr>
        <w:t xml:space="preserve"> бюджет</w:t>
      </w:r>
      <w:r>
        <w:rPr>
          <w:rFonts w:eastAsiaTheme="minorEastAsia"/>
          <w:sz w:val="28"/>
          <w:szCs w:val="28"/>
        </w:rPr>
        <w:t>а</w:t>
      </w:r>
      <w:r w:rsidRPr="00D8749C">
        <w:rPr>
          <w:rFonts w:eastAsiaTheme="minorEastAsia"/>
          <w:sz w:val="28"/>
          <w:szCs w:val="28"/>
        </w:rPr>
        <w:t>, принимается в 7-дневный срок со дня получения заявления плательщика.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</w:t>
      </w:r>
      <w:r w:rsidRPr="00D8749C">
        <w:rPr>
          <w:rFonts w:eastAsiaTheme="minorEastAsia"/>
          <w:sz w:val="28"/>
          <w:szCs w:val="28"/>
        </w:rPr>
        <w:t>о</w:t>
      </w:r>
      <w:r w:rsidRPr="00D8749C">
        <w:rPr>
          <w:rFonts w:eastAsiaTheme="minorEastAsia"/>
          <w:sz w:val="28"/>
          <w:szCs w:val="28"/>
        </w:rPr>
        <w:t>моченным представителем не получено специальное разрешение на движение по автомобильным дорогам транспортных средств.</w:t>
      </w:r>
    </w:p>
    <w:p w:rsidR="00C62A8F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 xml:space="preserve">Решение о возврате излишне уплаченных (взысканных) платежей в счет возмещения вреда принимается также в случае, если специальное разрешение </w:t>
      </w:r>
      <w:r w:rsidRPr="00D8749C">
        <w:rPr>
          <w:rFonts w:eastAsiaTheme="minorEastAsia"/>
          <w:sz w:val="28"/>
          <w:szCs w:val="28"/>
        </w:rPr>
        <w:lastRenderedPageBreak/>
        <w:t>на движение по автомобильным дорогам транспортных средств получено, но при осуществлении расчета платы в счет возмещения вреда допущена технич</w:t>
      </w:r>
      <w:r w:rsidRPr="00D8749C">
        <w:rPr>
          <w:rFonts w:eastAsiaTheme="minorEastAsia"/>
          <w:sz w:val="28"/>
          <w:szCs w:val="28"/>
        </w:rPr>
        <w:t>е</w:t>
      </w:r>
      <w:r w:rsidRPr="00D8749C">
        <w:rPr>
          <w:rFonts w:eastAsiaTheme="minorEastAsia"/>
          <w:sz w:val="28"/>
          <w:szCs w:val="28"/>
        </w:rPr>
        <w:t>ская ошибка.</w:t>
      </w:r>
    </w:p>
    <w:p w:rsidR="00C62A8F" w:rsidRPr="00C62A8F" w:rsidRDefault="00C62A8F" w:rsidP="00C62A8F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C62A8F">
        <w:rPr>
          <w:rFonts w:eastAsiaTheme="minorEastAsia"/>
        </w:rPr>
        <w:t>Приложение 2</w:t>
      </w:r>
    </w:p>
    <w:p w:rsidR="00C62A8F" w:rsidRPr="00C62A8F" w:rsidRDefault="00C62A8F" w:rsidP="00C62A8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62A8F">
        <w:rPr>
          <w:rFonts w:eastAsiaTheme="minorEastAsia"/>
        </w:rPr>
        <w:t>к постановлению администрации</w:t>
      </w:r>
    </w:p>
    <w:p w:rsidR="00C62A8F" w:rsidRPr="00C62A8F" w:rsidRDefault="00C62A8F" w:rsidP="00C62A8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62A8F">
        <w:rPr>
          <w:rFonts w:eastAsiaTheme="minorEastAsia"/>
        </w:rPr>
        <w:t xml:space="preserve"> сельского поселения </w:t>
      </w:r>
      <w:r w:rsidR="008223FF">
        <w:rPr>
          <w:rFonts w:eastAsiaTheme="minorEastAsia"/>
        </w:rPr>
        <w:t>Давыдовка</w:t>
      </w:r>
      <w:r w:rsidRPr="00C62A8F">
        <w:rPr>
          <w:rFonts w:eastAsiaTheme="minorEastAsia"/>
        </w:rPr>
        <w:t xml:space="preserve"> </w:t>
      </w:r>
    </w:p>
    <w:p w:rsidR="00C62A8F" w:rsidRPr="00C62A8F" w:rsidRDefault="00C62A8F" w:rsidP="00C62A8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62A8F">
        <w:rPr>
          <w:rFonts w:eastAsiaTheme="minorEastAsia"/>
        </w:rPr>
        <w:t xml:space="preserve">муниципального района </w:t>
      </w:r>
      <w:proofErr w:type="gramStart"/>
      <w:r w:rsidRPr="00C62A8F">
        <w:rPr>
          <w:rFonts w:eastAsiaTheme="minorEastAsia"/>
        </w:rPr>
        <w:t>Приволжский</w:t>
      </w:r>
      <w:proofErr w:type="gramEnd"/>
      <w:r w:rsidRPr="00C62A8F">
        <w:rPr>
          <w:rFonts w:eastAsiaTheme="minorEastAsia"/>
        </w:rPr>
        <w:t xml:space="preserve"> Самарской области</w:t>
      </w:r>
    </w:p>
    <w:p w:rsidR="00C62A8F" w:rsidRPr="00C62A8F" w:rsidRDefault="00C62A8F" w:rsidP="00C62A8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62A8F">
        <w:rPr>
          <w:rFonts w:eastAsiaTheme="minorEastAsia"/>
        </w:rPr>
        <w:t xml:space="preserve"> от _______2020 № _______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62A8F" w:rsidRPr="00D8749C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bookmarkStart w:id="2" w:name="Par82"/>
      <w:bookmarkEnd w:id="2"/>
      <w:r>
        <w:rPr>
          <w:rFonts w:eastAsiaTheme="minorEastAsia"/>
          <w:b/>
          <w:bCs/>
          <w:sz w:val="28"/>
          <w:szCs w:val="28"/>
        </w:rPr>
        <w:t>М</w:t>
      </w:r>
      <w:r w:rsidRPr="00D8749C">
        <w:rPr>
          <w:rFonts w:eastAsiaTheme="minorEastAsia"/>
          <w:b/>
          <w:bCs/>
          <w:sz w:val="28"/>
          <w:szCs w:val="28"/>
        </w:rPr>
        <w:t>етодика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D8749C">
        <w:rPr>
          <w:rFonts w:eastAsiaTheme="minorEastAsia"/>
          <w:b/>
          <w:bCs/>
          <w:sz w:val="28"/>
          <w:szCs w:val="28"/>
        </w:rPr>
        <w:t>расчета размера вреда, причиняемого тяжеловесными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D8749C">
        <w:rPr>
          <w:rFonts w:eastAsiaTheme="minorEastAsia"/>
          <w:b/>
          <w:bCs/>
          <w:sz w:val="28"/>
          <w:szCs w:val="28"/>
        </w:rPr>
        <w:t>транспортными средствами</w:t>
      </w:r>
      <w:r>
        <w:rPr>
          <w:rFonts w:eastAsiaTheme="minorEastAsia"/>
          <w:b/>
          <w:bCs/>
          <w:sz w:val="28"/>
          <w:szCs w:val="28"/>
        </w:rPr>
        <w:t xml:space="preserve"> на территории сельского поселения </w:t>
      </w:r>
      <w:r w:rsidR="008223FF">
        <w:rPr>
          <w:rFonts w:eastAsiaTheme="minorEastAsia"/>
          <w:b/>
          <w:bCs/>
          <w:sz w:val="28"/>
          <w:szCs w:val="28"/>
        </w:rPr>
        <w:t>Давыдовка</w:t>
      </w:r>
      <w:r>
        <w:rPr>
          <w:rFonts w:eastAsiaTheme="minorEastAsia"/>
          <w:b/>
          <w:bCs/>
          <w:sz w:val="28"/>
          <w:szCs w:val="28"/>
        </w:rPr>
        <w:t xml:space="preserve"> муниципал</w:t>
      </w:r>
      <w:r>
        <w:rPr>
          <w:rFonts w:eastAsiaTheme="minorEastAsia"/>
          <w:b/>
          <w:bCs/>
          <w:sz w:val="28"/>
          <w:szCs w:val="28"/>
        </w:rPr>
        <w:t>ь</w:t>
      </w:r>
      <w:r>
        <w:rPr>
          <w:rFonts w:eastAsiaTheme="minorEastAsia"/>
          <w:b/>
          <w:bCs/>
          <w:sz w:val="28"/>
          <w:szCs w:val="28"/>
        </w:rPr>
        <w:t xml:space="preserve">ного района </w:t>
      </w:r>
      <w:proofErr w:type="gramStart"/>
      <w:r>
        <w:rPr>
          <w:rFonts w:eastAsiaTheme="minorEastAsia"/>
          <w:b/>
          <w:bCs/>
          <w:sz w:val="28"/>
          <w:szCs w:val="28"/>
        </w:rPr>
        <w:t>Приволжский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 Самарской области</w:t>
      </w:r>
    </w:p>
    <w:p w:rsidR="00C62A8F" w:rsidRPr="00D32DB3" w:rsidRDefault="00C62A8F" w:rsidP="00C62A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1. Настоящая методика определяет порядок расчета размера вреда, прич</w:t>
      </w:r>
      <w:r w:rsidRPr="00D8749C">
        <w:rPr>
          <w:rFonts w:eastAsiaTheme="minorEastAsia"/>
          <w:sz w:val="28"/>
          <w:szCs w:val="28"/>
        </w:rPr>
        <w:t>и</w:t>
      </w:r>
      <w:r w:rsidRPr="00D8749C">
        <w:rPr>
          <w:rFonts w:eastAsiaTheme="minorEastAsia"/>
          <w:sz w:val="28"/>
          <w:szCs w:val="28"/>
        </w:rPr>
        <w:t>няемого тяжеловесными транспортными средствами</w:t>
      </w:r>
      <w:r>
        <w:rPr>
          <w:rFonts w:eastAsiaTheme="minorEastAsia"/>
          <w:sz w:val="28"/>
          <w:szCs w:val="28"/>
        </w:rPr>
        <w:t xml:space="preserve"> на территории сельского поселения </w:t>
      </w:r>
      <w:r w:rsidR="008223FF">
        <w:rPr>
          <w:rFonts w:eastAsiaTheme="minorEastAsia"/>
          <w:sz w:val="28"/>
          <w:szCs w:val="28"/>
        </w:rPr>
        <w:t>Давыдовка</w:t>
      </w:r>
      <w:r>
        <w:rPr>
          <w:rFonts w:eastAsiaTheme="minorEastAsia"/>
          <w:sz w:val="28"/>
          <w:szCs w:val="28"/>
        </w:rPr>
        <w:t xml:space="preserve"> муниципального района Приволжский Самарской обл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сти</w:t>
      </w:r>
      <w:r w:rsidRPr="00D8749C">
        <w:rPr>
          <w:rFonts w:eastAsiaTheme="minorEastAsia"/>
          <w:sz w:val="28"/>
          <w:szCs w:val="28"/>
        </w:rPr>
        <w:t xml:space="preserve"> (далее соответственно - транспортные средства, вред).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2. При определении размера вреда учитывается: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</w:t>
      </w:r>
      <w:r w:rsidRPr="00D8749C">
        <w:rPr>
          <w:rFonts w:eastAsiaTheme="minorEastAsia"/>
          <w:sz w:val="28"/>
          <w:szCs w:val="28"/>
        </w:rPr>
        <w:t>е</w:t>
      </w:r>
      <w:r w:rsidRPr="00D8749C">
        <w:rPr>
          <w:rFonts w:eastAsiaTheme="minorEastAsia"/>
          <w:sz w:val="28"/>
          <w:szCs w:val="28"/>
        </w:rPr>
        <w:t>ний движения по автомобильным дорогам;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тип дорожной одежды;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расположение автомобильной дороги на территории Российской Федер</w:t>
      </w:r>
      <w:r w:rsidRPr="00D8749C">
        <w:rPr>
          <w:rFonts w:eastAsiaTheme="minorEastAsia"/>
          <w:sz w:val="28"/>
          <w:szCs w:val="28"/>
        </w:rPr>
        <w:t>а</w:t>
      </w:r>
      <w:r w:rsidRPr="00D8749C">
        <w:rPr>
          <w:rFonts w:eastAsiaTheme="minorEastAsia"/>
          <w:sz w:val="28"/>
          <w:szCs w:val="28"/>
        </w:rPr>
        <w:t>ции;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значение автомобильной дороги.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3. Размер вреда при превышении значений допустимых нагрузок на одну ось (</w:t>
      </w: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 w:rsidRPr="00D8749C">
        <w:rPr>
          <w:rFonts w:eastAsiaTheme="minorEastAsia"/>
          <w:sz w:val="28"/>
          <w:szCs w:val="28"/>
        </w:rPr>
        <w:t>) рассчитывается по формулам:</w:t>
      </w:r>
    </w:p>
    <w:p w:rsidR="00C62A8F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 xml:space="preserve">а) </w:t>
      </w: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 w:rsidRPr="00D8749C">
        <w:rPr>
          <w:rFonts w:eastAsiaTheme="minorEastAsia"/>
          <w:sz w:val="28"/>
          <w:szCs w:val="28"/>
        </w:rPr>
        <w:t xml:space="preserve"> = </w:t>
      </w: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дкз</w:t>
      </w:r>
      <w:proofErr w:type="spellEnd"/>
      <w:r w:rsidRPr="00D8749C">
        <w:rPr>
          <w:rFonts w:eastAsiaTheme="minorEastAsia"/>
          <w:sz w:val="28"/>
          <w:szCs w:val="28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кап</w:t>
      </w:r>
      <w:proofErr w:type="gramStart"/>
      <w:r w:rsidRPr="00D8749C">
        <w:rPr>
          <w:rFonts w:eastAsiaTheme="minorEastAsia"/>
          <w:sz w:val="28"/>
          <w:szCs w:val="28"/>
          <w:vertAlign w:val="subscript"/>
        </w:rPr>
        <w:t>.р</w:t>
      </w:r>
      <w:proofErr w:type="gramEnd"/>
      <w:r w:rsidRPr="00D8749C">
        <w:rPr>
          <w:rFonts w:eastAsiaTheme="minorEastAsia"/>
          <w:sz w:val="28"/>
          <w:szCs w:val="28"/>
          <w:vertAlign w:val="subscript"/>
        </w:rPr>
        <w:t>ем</w:t>
      </w:r>
      <w:proofErr w:type="spellEnd"/>
      <w:r w:rsidRPr="00D8749C">
        <w:rPr>
          <w:rFonts w:eastAsiaTheme="minorEastAsia"/>
          <w:sz w:val="28"/>
          <w:szCs w:val="28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сез</w:t>
      </w:r>
      <w:proofErr w:type="spellEnd"/>
      <w:r w:rsidRPr="00D8749C">
        <w:rPr>
          <w:rFonts w:eastAsiaTheme="minorEastAsia"/>
          <w:sz w:val="28"/>
          <w:szCs w:val="28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исх.ось</w:t>
      </w:r>
      <w:proofErr w:type="spellEnd"/>
      <w:r w:rsidRPr="00D8749C">
        <w:rPr>
          <w:rFonts w:eastAsiaTheme="minorEastAsia"/>
          <w:sz w:val="28"/>
          <w:szCs w:val="28"/>
        </w:rPr>
        <w:t xml:space="preserve"> x</w:t>
      </w:r>
    </w:p>
    <w:p w:rsidR="00C62A8F" w:rsidRPr="00D32DB3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0"/>
          <w:szCs w:val="28"/>
        </w:rPr>
      </w:pPr>
    </w:p>
    <w:p w:rsidR="00C62A8F" w:rsidRPr="00D8749C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x (1 + 0,2 x П</w:t>
      </w:r>
      <w:r w:rsidRPr="00D8749C">
        <w:rPr>
          <w:rFonts w:eastAsiaTheme="minorEastAsia"/>
          <w:sz w:val="28"/>
          <w:szCs w:val="28"/>
          <w:vertAlign w:val="subscript"/>
        </w:rPr>
        <w:t>ось</w:t>
      </w:r>
      <w:proofErr w:type="gramStart"/>
      <w:r w:rsidRPr="00D8749C">
        <w:rPr>
          <w:rFonts w:eastAsiaTheme="minorEastAsia"/>
          <w:sz w:val="28"/>
          <w:szCs w:val="28"/>
          <w:vertAlign w:val="superscript"/>
        </w:rPr>
        <w:t>1</w:t>
      </w:r>
      <w:proofErr w:type="gramEnd"/>
      <w:r w:rsidRPr="00D8749C">
        <w:rPr>
          <w:rFonts w:eastAsiaTheme="minorEastAsia"/>
          <w:sz w:val="28"/>
          <w:szCs w:val="28"/>
          <w:vertAlign w:val="superscript"/>
        </w:rPr>
        <w:t>,92</w:t>
      </w:r>
      <w:r w:rsidRPr="00D8749C">
        <w:rPr>
          <w:rFonts w:eastAsiaTheme="minorEastAsia"/>
          <w:sz w:val="28"/>
          <w:szCs w:val="28"/>
        </w:rPr>
        <w:t xml:space="preserve"> x (a / Н - b))</w:t>
      </w:r>
    </w:p>
    <w:p w:rsidR="00C62A8F" w:rsidRPr="00D32DB3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proofErr w:type="gramStart"/>
      <w:r w:rsidRPr="00D32DB3">
        <w:rPr>
          <w:rFonts w:eastAsiaTheme="minorEastAsia"/>
          <w:szCs w:val="28"/>
        </w:rPr>
        <w:t>(для дорог с одеждой капитального и облегченного</w:t>
      </w:r>
      <w:proofErr w:type="gramEnd"/>
    </w:p>
    <w:p w:rsidR="00C62A8F" w:rsidRPr="00C62A8F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D32DB3">
        <w:rPr>
          <w:rFonts w:eastAsiaTheme="minorEastAsia"/>
          <w:szCs w:val="28"/>
        </w:rPr>
        <w:t>типа, в том числе для зимнего периода года),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где: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дкз</w:t>
      </w:r>
      <w:proofErr w:type="spellEnd"/>
      <w:r w:rsidRPr="00D8749C">
        <w:rPr>
          <w:rFonts w:eastAsiaTheme="minorEastAsia"/>
          <w:sz w:val="28"/>
          <w:szCs w:val="28"/>
        </w:rPr>
        <w:t xml:space="preserve"> - коэффициент, учитывающий условия дорожно-климатических зон, </w:t>
      </w:r>
      <w:r>
        <w:rPr>
          <w:rFonts w:eastAsiaTheme="minorEastAsia"/>
          <w:sz w:val="28"/>
          <w:szCs w:val="28"/>
        </w:rPr>
        <w:t>рассчитывается в соответствии с постановлением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</w:rPr>
        <w:t>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кап.рем</w:t>
      </w:r>
      <w:proofErr w:type="spellEnd"/>
      <w:r w:rsidRPr="00D8749C">
        <w:rPr>
          <w:rFonts w:eastAsiaTheme="minorEastAsia"/>
          <w:sz w:val="28"/>
          <w:szCs w:val="28"/>
        </w:rPr>
        <w:t xml:space="preserve"> - коэффициент, учитывающий относительную стоимость выполн</w:t>
      </w:r>
      <w:r w:rsidRPr="00D8749C">
        <w:rPr>
          <w:rFonts w:eastAsiaTheme="minorEastAsia"/>
          <w:sz w:val="28"/>
          <w:szCs w:val="28"/>
        </w:rPr>
        <w:t>е</w:t>
      </w:r>
      <w:r w:rsidRPr="00D8749C">
        <w:rPr>
          <w:rFonts w:eastAsiaTheme="minorEastAsia"/>
          <w:sz w:val="28"/>
          <w:szCs w:val="28"/>
        </w:rPr>
        <w:t xml:space="preserve">ния работ по капитальному ремонту и ремонту в зависимости от расположения автомобильной дороги на территории Российской Федерации, </w:t>
      </w:r>
      <w:r>
        <w:rPr>
          <w:rFonts w:eastAsiaTheme="minorEastAsia"/>
          <w:sz w:val="28"/>
          <w:szCs w:val="28"/>
        </w:rPr>
        <w:t>рассчитывается в соответствии с постановлением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</w:rPr>
        <w:t>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сез</w:t>
      </w:r>
      <w:proofErr w:type="spellEnd"/>
      <w:r w:rsidRPr="00D8749C">
        <w:rPr>
          <w:rFonts w:eastAsiaTheme="minorEastAsia"/>
          <w:sz w:val="28"/>
          <w:szCs w:val="28"/>
        </w:rPr>
        <w:t xml:space="preserve"> - коэффициент, учитывающий природно-климатические условия, ра</w:t>
      </w:r>
      <w:r w:rsidRPr="00D8749C">
        <w:rPr>
          <w:rFonts w:eastAsiaTheme="minorEastAsia"/>
          <w:sz w:val="28"/>
          <w:szCs w:val="28"/>
        </w:rPr>
        <w:t>в</w:t>
      </w:r>
      <w:r w:rsidRPr="00D8749C">
        <w:rPr>
          <w:rFonts w:eastAsiaTheme="minorEastAsia"/>
          <w:sz w:val="28"/>
          <w:szCs w:val="28"/>
        </w:rPr>
        <w:t>ный 1 при неблагоприятных природно-климатических условиях, в остальное время равный 0,35;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исх.ось</w:t>
      </w:r>
      <w:proofErr w:type="spellEnd"/>
      <w:r w:rsidRPr="00D8749C">
        <w:rPr>
          <w:rFonts w:eastAsiaTheme="minorEastAsia"/>
          <w:sz w:val="28"/>
          <w:szCs w:val="28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</w:t>
      </w:r>
      <w:r>
        <w:rPr>
          <w:rFonts w:eastAsiaTheme="minorEastAsia"/>
          <w:sz w:val="28"/>
          <w:szCs w:val="28"/>
        </w:rPr>
        <w:t>рассчит</w:t>
      </w:r>
      <w:r>
        <w:rPr>
          <w:rFonts w:eastAsiaTheme="minorEastAsia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>вается в соответствии с постановлением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</w:rPr>
        <w:t>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П</w:t>
      </w:r>
      <w:r w:rsidRPr="00D8749C">
        <w:rPr>
          <w:rFonts w:eastAsiaTheme="minorEastAsia"/>
          <w:sz w:val="28"/>
          <w:szCs w:val="28"/>
          <w:vertAlign w:val="subscript"/>
        </w:rPr>
        <w:t>ось</w:t>
      </w:r>
      <w:proofErr w:type="spellEnd"/>
      <w:r w:rsidRPr="00D8749C">
        <w:rPr>
          <w:rFonts w:eastAsiaTheme="minorEastAsia"/>
          <w:sz w:val="28"/>
          <w:szCs w:val="28"/>
        </w:rPr>
        <w:t xml:space="preserve"> - величина превышения фактической нагрузки на ось транспортного средства над допустимой для автомобильной дороги, тс;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lastRenderedPageBreak/>
        <w:t>Н - нормативная нагрузка на ось транспортного средства для автомобил</w:t>
      </w:r>
      <w:r w:rsidRPr="00D8749C">
        <w:rPr>
          <w:rFonts w:eastAsiaTheme="minorEastAsia"/>
          <w:sz w:val="28"/>
          <w:szCs w:val="28"/>
        </w:rPr>
        <w:t>ь</w:t>
      </w:r>
      <w:r w:rsidRPr="00D8749C">
        <w:rPr>
          <w:rFonts w:eastAsiaTheme="minorEastAsia"/>
          <w:sz w:val="28"/>
          <w:szCs w:val="28"/>
        </w:rPr>
        <w:t>ной дороги, тс;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 xml:space="preserve">a, b - постоянные коэффициенты, </w:t>
      </w:r>
      <w:r>
        <w:rPr>
          <w:rFonts w:eastAsiaTheme="minorEastAsia"/>
          <w:sz w:val="28"/>
          <w:szCs w:val="28"/>
        </w:rPr>
        <w:t>рассчитывается в соответствии с пост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</w:rPr>
        <w:t>;</w:t>
      </w:r>
    </w:p>
    <w:p w:rsidR="00C62A8F" w:rsidRPr="00D32DB3" w:rsidRDefault="00C62A8F" w:rsidP="00C62A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28"/>
        </w:rPr>
      </w:pPr>
    </w:p>
    <w:p w:rsidR="00C62A8F" w:rsidRPr="00D8749C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 xml:space="preserve">б) </w:t>
      </w: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помi</w:t>
      </w:r>
      <w:proofErr w:type="spellEnd"/>
      <w:r w:rsidRPr="00D8749C">
        <w:rPr>
          <w:rFonts w:eastAsiaTheme="minorEastAsia"/>
          <w:sz w:val="28"/>
          <w:szCs w:val="28"/>
        </w:rPr>
        <w:t xml:space="preserve"> = </w:t>
      </w: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кап</w:t>
      </w:r>
      <w:proofErr w:type="gramStart"/>
      <w:r w:rsidRPr="00D8749C">
        <w:rPr>
          <w:rFonts w:eastAsiaTheme="minorEastAsia"/>
          <w:sz w:val="28"/>
          <w:szCs w:val="28"/>
          <w:vertAlign w:val="subscript"/>
        </w:rPr>
        <w:t>.р</w:t>
      </w:r>
      <w:proofErr w:type="gramEnd"/>
      <w:r w:rsidRPr="00D8749C">
        <w:rPr>
          <w:rFonts w:eastAsiaTheme="minorEastAsia"/>
          <w:sz w:val="28"/>
          <w:szCs w:val="28"/>
          <w:vertAlign w:val="subscript"/>
        </w:rPr>
        <w:t>ем</w:t>
      </w:r>
      <w:proofErr w:type="spellEnd"/>
      <w:r w:rsidRPr="00D8749C">
        <w:rPr>
          <w:rFonts w:eastAsiaTheme="minorEastAsia"/>
          <w:sz w:val="28"/>
          <w:szCs w:val="28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сез</w:t>
      </w:r>
      <w:proofErr w:type="spellEnd"/>
      <w:r w:rsidRPr="00D8749C">
        <w:rPr>
          <w:rFonts w:eastAsiaTheme="minorEastAsia"/>
          <w:sz w:val="28"/>
          <w:szCs w:val="28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исх.ось</w:t>
      </w:r>
      <w:proofErr w:type="spellEnd"/>
      <w:r w:rsidRPr="00D8749C">
        <w:rPr>
          <w:rFonts w:eastAsiaTheme="minorEastAsia"/>
          <w:sz w:val="28"/>
          <w:szCs w:val="28"/>
        </w:rPr>
        <w:t xml:space="preserve"> x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x (1 + 0,14 x П</w:t>
      </w:r>
      <w:r w:rsidRPr="00D8749C">
        <w:rPr>
          <w:rFonts w:eastAsiaTheme="minorEastAsia"/>
          <w:sz w:val="28"/>
          <w:szCs w:val="28"/>
          <w:vertAlign w:val="subscript"/>
        </w:rPr>
        <w:t>ось</w:t>
      </w:r>
      <w:proofErr w:type="gramStart"/>
      <w:r w:rsidRPr="00D8749C">
        <w:rPr>
          <w:rFonts w:eastAsiaTheme="minorEastAsia"/>
          <w:sz w:val="28"/>
          <w:szCs w:val="28"/>
          <w:vertAlign w:val="superscript"/>
        </w:rPr>
        <w:t>1</w:t>
      </w:r>
      <w:proofErr w:type="gramEnd"/>
      <w:r w:rsidRPr="00D8749C">
        <w:rPr>
          <w:rFonts w:eastAsiaTheme="minorEastAsia"/>
          <w:sz w:val="28"/>
          <w:szCs w:val="28"/>
          <w:vertAlign w:val="superscript"/>
        </w:rPr>
        <w:t>,24</w:t>
      </w:r>
      <w:r w:rsidRPr="00D8749C">
        <w:rPr>
          <w:rFonts w:eastAsiaTheme="minorEastAsia"/>
          <w:sz w:val="28"/>
          <w:szCs w:val="28"/>
        </w:rPr>
        <w:t xml:space="preserve"> x (a / Н - b))</w:t>
      </w:r>
    </w:p>
    <w:p w:rsidR="00C62A8F" w:rsidRPr="00D32DB3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proofErr w:type="gramStart"/>
      <w:r w:rsidRPr="00D32DB3">
        <w:rPr>
          <w:rFonts w:eastAsiaTheme="minorEastAsia"/>
          <w:szCs w:val="28"/>
        </w:rPr>
        <w:t>(для дорог с одеждой переходного типа,</w:t>
      </w:r>
      <w:proofErr w:type="gramEnd"/>
    </w:p>
    <w:p w:rsidR="00C62A8F" w:rsidRPr="00D32DB3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D32DB3">
        <w:rPr>
          <w:rFonts w:eastAsiaTheme="minorEastAsia"/>
          <w:szCs w:val="28"/>
        </w:rPr>
        <w:t>в том числе для зимнего периода года).</w:t>
      </w:r>
    </w:p>
    <w:p w:rsidR="00C62A8F" w:rsidRPr="00D32DB3" w:rsidRDefault="00C62A8F" w:rsidP="00C62A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28"/>
        </w:rPr>
      </w:pP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4. Размер вреда при превышении значений допустимой массы на каждые 100 километров (</w:t>
      </w: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пм</w:t>
      </w:r>
      <w:proofErr w:type="spellEnd"/>
      <w:r w:rsidRPr="00D8749C">
        <w:rPr>
          <w:rFonts w:eastAsiaTheme="minorEastAsia"/>
          <w:sz w:val="28"/>
          <w:szCs w:val="28"/>
        </w:rPr>
        <w:t>) определяется по формуле:</w:t>
      </w:r>
    </w:p>
    <w:p w:rsidR="00C62A8F" w:rsidRPr="00D32DB3" w:rsidRDefault="00C62A8F" w:rsidP="00C62A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2"/>
          <w:szCs w:val="28"/>
        </w:rPr>
      </w:pPr>
    </w:p>
    <w:p w:rsidR="00C62A8F" w:rsidRPr="00D8749C" w:rsidRDefault="00C62A8F" w:rsidP="00C62A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пм</w:t>
      </w:r>
      <w:proofErr w:type="spellEnd"/>
      <w:r w:rsidRPr="00D8749C">
        <w:rPr>
          <w:rFonts w:eastAsiaTheme="minorEastAsia"/>
          <w:sz w:val="28"/>
          <w:szCs w:val="28"/>
        </w:rPr>
        <w:t xml:space="preserve"> = </w:t>
      </w: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кап.рем</w:t>
      </w:r>
      <w:proofErr w:type="spellEnd"/>
      <w:r w:rsidRPr="00D8749C">
        <w:rPr>
          <w:rFonts w:eastAsiaTheme="minorEastAsia"/>
          <w:sz w:val="28"/>
          <w:szCs w:val="28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пм</w:t>
      </w:r>
      <w:proofErr w:type="spellEnd"/>
      <w:r w:rsidRPr="00D8749C">
        <w:rPr>
          <w:rFonts w:eastAsiaTheme="minorEastAsia"/>
          <w:sz w:val="28"/>
          <w:szCs w:val="28"/>
        </w:rPr>
        <w:t xml:space="preserve"> x </w:t>
      </w: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исх.пм</w:t>
      </w:r>
      <w:proofErr w:type="spellEnd"/>
      <w:r w:rsidRPr="00D8749C">
        <w:rPr>
          <w:rFonts w:eastAsiaTheme="minorEastAsia"/>
          <w:sz w:val="28"/>
          <w:szCs w:val="28"/>
        </w:rPr>
        <w:t xml:space="preserve"> x (1 + c x </w:t>
      </w:r>
      <w:proofErr w:type="spellStart"/>
      <w:r w:rsidRPr="00D8749C">
        <w:rPr>
          <w:rFonts w:eastAsiaTheme="minorEastAsia"/>
          <w:sz w:val="28"/>
          <w:szCs w:val="28"/>
        </w:rPr>
        <w:t>П</w:t>
      </w:r>
      <w:r w:rsidRPr="00D8749C">
        <w:rPr>
          <w:rFonts w:eastAsiaTheme="minorEastAsia"/>
          <w:sz w:val="28"/>
          <w:szCs w:val="28"/>
          <w:vertAlign w:val="subscript"/>
        </w:rPr>
        <w:t>пм</w:t>
      </w:r>
      <w:proofErr w:type="spellEnd"/>
      <w:r w:rsidRPr="00D8749C">
        <w:rPr>
          <w:rFonts w:eastAsiaTheme="minorEastAsia"/>
          <w:sz w:val="28"/>
          <w:szCs w:val="28"/>
        </w:rPr>
        <w:t>),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где: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кап.рем</w:t>
      </w:r>
      <w:proofErr w:type="spellEnd"/>
      <w:r w:rsidRPr="00D8749C">
        <w:rPr>
          <w:rFonts w:eastAsiaTheme="minorEastAsia"/>
          <w:sz w:val="28"/>
          <w:szCs w:val="28"/>
        </w:rPr>
        <w:t xml:space="preserve"> - коэффициент, учитывающий относительную стоимость выполн</w:t>
      </w:r>
      <w:r w:rsidRPr="00D8749C">
        <w:rPr>
          <w:rFonts w:eastAsiaTheme="minorEastAsia"/>
          <w:sz w:val="28"/>
          <w:szCs w:val="28"/>
        </w:rPr>
        <w:t>е</w:t>
      </w:r>
      <w:r w:rsidRPr="00D8749C">
        <w:rPr>
          <w:rFonts w:eastAsiaTheme="minorEastAsia"/>
          <w:sz w:val="28"/>
          <w:szCs w:val="28"/>
        </w:rPr>
        <w:t xml:space="preserve">ния работ по капитальному ремонту и ремонту в зависимости от расположения автомобильной дороги на территории Российской Федерации, </w:t>
      </w:r>
      <w:r>
        <w:rPr>
          <w:rFonts w:eastAsiaTheme="minorEastAsia"/>
          <w:sz w:val="28"/>
          <w:szCs w:val="28"/>
        </w:rPr>
        <w:t>рассчитывается в соответствии с постановлением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</w:rPr>
        <w:t>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К</w:t>
      </w:r>
      <w:r w:rsidRPr="00D8749C">
        <w:rPr>
          <w:rFonts w:eastAsiaTheme="minorEastAsia"/>
          <w:sz w:val="28"/>
          <w:szCs w:val="28"/>
          <w:vertAlign w:val="subscript"/>
        </w:rPr>
        <w:t>пм</w:t>
      </w:r>
      <w:proofErr w:type="spellEnd"/>
      <w:r w:rsidRPr="00D8749C">
        <w:rPr>
          <w:rFonts w:eastAsiaTheme="minorEastAsia"/>
          <w:sz w:val="28"/>
          <w:szCs w:val="28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</w:t>
      </w:r>
      <w:r>
        <w:rPr>
          <w:rFonts w:eastAsiaTheme="minorEastAsia"/>
          <w:sz w:val="28"/>
          <w:szCs w:val="28"/>
        </w:rPr>
        <w:t>рассчитывается в соответствии с постановлением Правительства Российской Федерации от 31.01.2020 № 67</w:t>
      </w:r>
      <w:r w:rsidRPr="00D8749C">
        <w:rPr>
          <w:rFonts w:eastAsiaTheme="minorEastAsia"/>
          <w:sz w:val="28"/>
          <w:szCs w:val="28"/>
        </w:rPr>
        <w:t>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Р</w:t>
      </w:r>
      <w:r w:rsidRPr="00D8749C">
        <w:rPr>
          <w:rFonts w:eastAsiaTheme="minorEastAsia"/>
          <w:sz w:val="28"/>
          <w:szCs w:val="28"/>
          <w:vertAlign w:val="subscript"/>
        </w:rPr>
        <w:t>исх.пм</w:t>
      </w:r>
      <w:proofErr w:type="spellEnd"/>
      <w:r w:rsidRPr="00D8749C">
        <w:rPr>
          <w:rFonts w:eastAsiaTheme="minorEastAsia"/>
          <w:sz w:val="28"/>
          <w:szCs w:val="28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c - коэффициент учета превышения массы, равный 0,01675;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D8749C">
        <w:rPr>
          <w:rFonts w:eastAsiaTheme="minorEastAsia"/>
          <w:sz w:val="28"/>
          <w:szCs w:val="28"/>
        </w:rPr>
        <w:t>П</w:t>
      </w:r>
      <w:r w:rsidRPr="00D8749C">
        <w:rPr>
          <w:rFonts w:eastAsiaTheme="minorEastAsia"/>
          <w:sz w:val="28"/>
          <w:szCs w:val="28"/>
          <w:vertAlign w:val="subscript"/>
        </w:rPr>
        <w:t>пм</w:t>
      </w:r>
      <w:proofErr w:type="spellEnd"/>
      <w:r w:rsidRPr="00D8749C">
        <w:rPr>
          <w:rFonts w:eastAsiaTheme="minorEastAsia"/>
          <w:sz w:val="28"/>
          <w:szCs w:val="28"/>
        </w:rPr>
        <w:t xml:space="preserve"> - величина превышения фактической массы транспортного средства над допустимой, процентов.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</w:t>
      </w:r>
      <w:r w:rsidRPr="00D8749C">
        <w:rPr>
          <w:rFonts w:eastAsiaTheme="minorEastAsia"/>
          <w:sz w:val="28"/>
          <w:szCs w:val="28"/>
        </w:rPr>
        <w:t>е</w:t>
      </w:r>
      <w:r w:rsidRPr="00D8749C">
        <w:rPr>
          <w:rFonts w:eastAsiaTheme="minorEastAsia"/>
          <w:sz w:val="28"/>
          <w:szCs w:val="28"/>
        </w:rPr>
        <w:t>ний допустимой массы применяются следующие коэффициенты: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по 31 декабря 2020 г. (включительно) - 0,2;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с 1 января 2021 г. по 31 декабря 2021 г. (включительно) - 0,4;</w:t>
      </w:r>
    </w:p>
    <w:p w:rsidR="00C62A8F" w:rsidRPr="00D8749C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с 1 января 2022 г. по 31 декабря 2022 г. (включительно) - 0,6;</w:t>
      </w:r>
    </w:p>
    <w:p w:rsidR="00C62A8F" w:rsidRDefault="00C62A8F" w:rsidP="00C62A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8749C">
        <w:rPr>
          <w:rFonts w:eastAsiaTheme="minorEastAsia"/>
          <w:sz w:val="28"/>
          <w:szCs w:val="28"/>
        </w:rPr>
        <w:t>с 1 января 2023 г. по 31 декабря 2023 г. (включительно) - 0,8.</w:t>
      </w:r>
    </w:p>
    <w:p w:rsidR="0032133F" w:rsidRPr="00D20F43" w:rsidRDefault="0032133F" w:rsidP="00C62A8F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sz w:val="18"/>
          <w:szCs w:val="18"/>
        </w:rPr>
      </w:pPr>
    </w:p>
    <w:sectPr w:rsidR="0032133F" w:rsidRPr="00D20F43" w:rsidSect="0032133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CBA"/>
    <w:multiLevelType w:val="hybridMultilevel"/>
    <w:tmpl w:val="283C0694"/>
    <w:lvl w:ilvl="0" w:tplc="8626F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D91816"/>
    <w:multiLevelType w:val="hybridMultilevel"/>
    <w:tmpl w:val="4D006EB2"/>
    <w:lvl w:ilvl="0" w:tplc="0419000F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3">
    <w:nsid w:val="0C525B40"/>
    <w:multiLevelType w:val="hybridMultilevel"/>
    <w:tmpl w:val="B01A78BA"/>
    <w:lvl w:ilvl="0" w:tplc="85A6AF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1B614F"/>
    <w:multiLevelType w:val="multilevel"/>
    <w:tmpl w:val="62EA3AD2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A06C3"/>
    <w:multiLevelType w:val="hybridMultilevel"/>
    <w:tmpl w:val="8CB81988"/>
    <w:lvl w:ilvl="0" w:tplc="B1823F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20976"/>
    <w:multiLevelType w:val="hybridMultilevel"/>
    <w:tmpl w:val="179E5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70ABD"/>
    <w:multiLevelType w:val="hybridMultilevel"/>
    <w:tmpl w:val="5BB6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E897737"/>
    <w:multiLevelType w:val="hybridMultilevel"/>
    <w:tmpl w:val="516AAC0E"/>
    <w:lvl w:ilvl="0" w:tplc="F29287DA">
      <w:start w:val="2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14858AF"/>
    <w:multiLevelType w:val="hybridMultilevel"/>
    <w:tmpl w:val="5C06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46BB8"/>
    <w:multiLevelType w:val="hybridMultilevel"/>
    <w:tmpl w:val="C7EC1FFE"/>
    <w:lvl w:ilvl="0" w:tplc="0FEC4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89F3F5E"/>
    <w:multiLevelType w:val="hybridMultilevel"/>
    <w:tmpl w:val="F1387032"/>
    <w:lvl w:ilvl="0" w:tplc="B6D6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C3058"/>
    <w:multiLevelType w:val="hybridMultilevel"/>
    <w:tmpl w:val="DFA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5C61DB"/>
    <w:multiLevelType w:val="hybridMultilevel"/>
    <w:tmpl w:val="AEAC7ECC"/>
    <w:lvl w:ilvl="0" w:tplc="F03813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10F1DCA"/>
    <w:multiLevelType w:val="hybridMultilevel"/>
    <w:tmpl w:val="F90E2766"/>
    <w:lvl w:ilvl="0" w:tplc="CAF485A0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EA7D46"/>
    <w:multiLevelType w:val="hybridMultilevel"/>
    <w:tmpl w:val="DD1A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33107"/>
    <w:multiLevelType w:val="hybridMultilevel"/>
    <w:tmpl w:val="31EC9102"/>
    <w:lvl w:ilvl="0" w:tplc="33AA8C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2"/>
  </w:num>
  <w:num w:numId="8">
    <w:abstractNumId w:val="23"/>
  </w:num>
  <w:num w:numId="9">
    <w:abstractNumId w:val="10"/>
  </w:num>
  <w:num w:numId="10">
    <w:abstractNumId w:val="3"/>
  </w:num>
  <w:num w:numId="11">
    <w:abstractNumId w:val="25"/>
  </w:num>
  <w:num w:numId="12">
    <w:abstractNumId w:val="17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6"/>
  </w:num>
  <w:num w:numId="23">
    <w:abstractNumId w:val="11"/>
  </w:num>
  <w:num w:numId="24">
    <w:abstractNumId w:val="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E7"/>
    <w:rsid w:val="00107C08"/>
    <w:rsid w:val="00145B76"/>
    <w:rsid w:val="00160ED1"/>
    <w:rsid w:val="001B5E9C"/>
    <w:rsid w:val="001F65B4"/>
    <w:rsid w:val="00214B8F"/>
    <w:rsid w:val="002314BF"/>
    <w:rsid w:val="002F6435"/>
    <w:rsid w:val="0032133F"/>
    <w:rsid w:val="00366746"/>
    <w:rsid w:val="003D319A"/>
    <w:rsid w:val="004254C3"/>
    <w:rsid w:val="00487528"/>
    <w:rsid w:val="00505F28"/>
    <w:rsid w:val="00544538"/>
    <w:rsid w:val="00560AFC"/>
    <w:rsid w:val="00585FE7"/>
    <w:rsid w:val="006656E0"/>
    <w:rsid w:val="00671B1E"/>
    <w:rsid w:val="006C0496"/>
    <w:rsid w:val="006E54E7"/>
    <w:rsid w:val="006F3A56"/>
    <w:rsid w:val="00773B88"/>
    <w:rsid w:val="007C3027"/>
    <w:rsid w:val="00814D3B"/>
    <w:rsid w:val="008223FF"/>
    <w:rsid w:val="00845183"/>
    <w:rsid w:val="00866956"/>
    <w:rsid w:val="008D7F9A"/>
    <w:rsid w:val="00930322"/>
    <w:rsid w:val="00985DE4"/>
    <w:rsid w:val="009975DB"/>
    <w:rsid w:val="009E07CE"/>
    <w:rsid w:val="00A527EA"/>
    <w:rsid w:val="00A55949"/>
    <w:rsid w:val="00AC7B6B"/>
    <w:rsid w:val="00AD315C"/>
    <w:rsid w:val="00B22B9F"/>
    <w:rsid w:val="00BA1395"/>
    <w:rsid w:val="00BC4F11"/>
    <w:rsid w:val="00C1143D"/>
    <w:rsid w:val="00C62A8F"/>
    <w:rsid w:val="00CC6366"/>
    <w:rsid w:val="00D04F5D"/>
    <w:rsid w:val="00D20F43"/>
    <w:rsid w:val="00D37E00"/>
    <w:rsid w:val="00D93A4C"/>
    <w:rsid w:val="00DB385E"/>
    <w:rsid w:val="00DC2D9A"/>
    <w:rsid w:val="00DE711B"/>
    <w:rsid w:val="00DF72FD"/>
    <w:rsid w:val="00E77DCF"/>
    <w:rsid w:val="00EE3489"/>
    <w:rsid w:val="00EF0F93"/>
    <w:rsid w:val="00F16375"/>
    <w:rsid w:val="00F80AD7"/>
    <w:rsid w:val="00FD33C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E7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E78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E78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rsid w:val="00FF4E78"/>
    <w:pPr>
      <w:spacing w:after="120"/>
    </w:pPr>
  </w:style>
  <w:style w:type="paragraph" w:styleId="30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0">
    <w:name w:val="Body Text Indent 2"/>
    <w:basedOn w:val="a"/>
    <w:rsid w:val="00FF4E78"/>
    <w:pPr>
      <w:spacing w:after="120" w:line="480" w:lineRule="auto"/>
      <w:ind w:left="283"/>
    </w:pPr>
  </w:style>
  <w:style w:type="paragraph" w:customStyle="1" w:styleId="ConsPlusNonformat">
    <w:name w:val="ConsPlusNonformat"/>
    <w:rsid w:val="00321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3032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9">
    <w:name w:val="Normal (Web)"/>
    <w:basedOn w:val="a"/>
    <w:uiPriority w:val="99"/>
    <w:qFormat/>
    <w:rsid w:val="00EF0F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0F93"/>
  </w:style>
  <w:style w:type="paragraph" w:customStyle="1" w:styleId="western">
    <w:name w:val="western"/>
    <w:basedOn w:val="a"/>
    <w:rsid w:val="00EF0F9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F0F93"/>
    <w:rPr>
      <w:rFonts w:cs="Times New Roman"/>
      <w:b/>
    </w:rPr>
  </w:style>
  <w:style w:type="paragraph" w:styleId="ab">
    <w:name w:val="List Paragraph"/>
    <w:basedOn w:val="a"/>
    <w:uiPriority w:val="34"/>
    <w:qFormat/>
    <w:rsid w:val="002314BF"/>
    <w:pPr>
      <w:ind w:left="720"/>
      <w:contextualSpacing/>
    </w:pPr>
  </w:style>
  <w:style w:type="character" w:customStyle="1" w:styleId="b-message-headfield-value">
    <w:name w:val="b-message-head__field-value"/>
    <w:basedOn w:val="a0"/>
    <w:uiPriority w:val="99"/>
    <w:rsid w:val="00985DE4"/>
  </w:style>
  <w:style w:type="paragraph" w:styleId="ac">
    <w:name w:val="Balloon Text"/>
    <w:basedOn w:val="a"/>
    <w:link w:val="ad"/>
    <w:semiHidden/>
    <w:unhideWhenUsed/>
    <w:rsid w:val="006656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65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E7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E78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E78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rsid w:val="00FF4E78"/>
    <w:pPr>
      <w:spacing w:after="120"/>
    </w:pPr>
  </w:style>
  <w:style w:type="paragraph" w:styleId="30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0">
    <w:name w:val="Body Text Indent 2"/>
    <w:basedOn w:val="a"/>
    <w:rsid w:val="00FF4E78"/>
    <w:pPr>
      <w:spacing w:after="120" w:line="480" w:lineRule="auto"/>
      <w:ind w:left="283"/>
    </w:pPr>
  </w:style>
  <w:style w:type="paragraph" w:customStyle="1" w:styleId="ConsPlusNonformat">
    <w:name w:val="ConsPlusNonformat"/>
    <w:rsid w:val="00321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3032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9">
    <w:name w:val="Normal (Web)"/>
    <w:basedOn w:val="a"/>
    <w:uiPriority w:val="99"/>
    <w:qFormat/>
    <w:rsid w:val="00EF0F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0F93"/>
  </w:style>
  <w:style w:type="paragraph" w:customStyle="1" w:styleId="western">
    <w:name w:val="western"/>
    <w:basedOn w:val="a"/>
    <w:rsid w:val="00EF0F9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F0F93"/>
    <w:rPr>
      <w:rFonts w:cs="Times New Roman"/>
      <w:b/>
    </w:rPr>
  </w:style>
  <w:style w:type="paragraph" w:styleId="ab">
    <w:name w:val="List Paragraph"/>
    <w:basedOn w:val="a"/>
    <w:uiPriority w:val="34"/>
    <w:qFormat/>
    <w:rsid w:val="002314BF"/>
    <w:pPr>
      <w:ind w:left="720"/>
      <w:contextualSpacing/>
    </w:pPr>
  </w:style>
  <w:style w:type="character" w:customStyle="1" w:styleId="b-message-headfield-value">
    <w:name w:val="b-message-head__field-value"/>
    <w:basedOn w:val="a0"/>
    <w:uiPriority w:val="99"/>
    <w:rsid w:val="00985DE4"/>
  </w:style>
  <w:style w:type="paragraph" w:styleId="ac">
    <w:name w:val="Balloon Text"/>
    <w:basedOn w:val="a"/>
    <w:link w:val="ad"/>
    <w:semiHidden/>
    <w:unhideWhenUsed/>
    <w:rsid w:val="006656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65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C9F9-28B5-4ABC-80DF-A12B6084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12359</CharactersWithSpaces>
  <SharedDoc>false</SharedDoc>
  <HLinks>
    <vt:vector size="144" baseType="variant"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consultantplus://offline/ref=4DA3E4C47E26AA60CE777B909FC82EC156861C9D26BDB9EC8A057D3B417CAADE2162D11829179346ZEi8G</vt:lpwstr>
      </vt:variant>
      <vt:variant>
        <vt:lpwstr/>
      </vt:variant>
      <vt:variant>
        <vt:i4>6750314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consultantplus://offline/ref=4DA3E4C47E26AA60CE777B909FC82EC15686189923B3B9EC8A057D3B417CAADE2162D11829169B46ZEiEG</vt:lpwstr>
      </vt:variant>
      <vt:variant>
        <vt:lpwstr/>
      </vt:variant>
      <vt:variant>
        <vt:i4>6750314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consultantplus://offline/ref=4DA3E4C47E26AA60CE777B909FC82EC15686199123B3B9EC8A057D3B417CAADE2162D11B2DZ1i3G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5963833</vt:i4>
      </vt:variant>
      <vt:variant>
        <vt:i4>15</vt:i4>
      </vt:variant>
      <vt:variant>
        <vt:i4>0</vt:i4>
      </vt:variant>
      <vt:variant>
        <vt:i4>5</vt:i4>
      </vt:variant>
      <vt:variant>
        <vt:lpwstr>mailto:mfc.neft@mail.ru</vt:lpwstr>
      </vt:variant>
      <vt:variant>
        <vt:lpwstr/>
      </vt:variant>
      <vt:variant>
        <vt:i4>3604535</vt:i4>
      </vt:variant>
      <vt:variant>
        <vt:i4>12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http://www.osa-perm.ru/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consultantplus://offline/main?base=RLAW154;n=27129;fld=134;dst=100010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consultantplus://offline/ref=5A006537AFFA8015DF4ED6F34C4EFFC75D40B5E44F787E61C56AB420AFA12915EDD1305AC3x6J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consultantplus://offline/ref=5A006537AFFA8015DF4ED6F34C4EFFC75D43B1E343787E61C56AB420AFA12915EDD130593188087EC1xAJ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2020-08-07T05:10:00Z</cp:lastPrinted>
  <dcterms:created xsi:type="dcterms:W3CDTF">2020-08-07T05:12:00Z</dcterms:created>
  <dcterms:modified xsi:type="dcterms:W3CDTF">2020-08-07T05:12:00Z</dcterms:modified>
</cp:coreProperties>
</file>