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6B" w:rsidRPr="00637A0A" w:rsidRDefault="009E356B" w:rsidP="009E356B">
      <w:pPr>
        <w:jc w:val="center"/>
        <w:outlineLvl w:val="0"/>
        <w:rPr>
          <w:b/>
          <w:bCs/>
          <w:caps/>
          <w:sz w:val="28"/>
          <w:szCs w:val="28"/>
        </w:rPr>
      </w:pPr>
      <w:r>
        <w:rPr>
          <w:b/>
          <w:noProof/>
          <w:sz w:val="28"/>
          <w:szCs w:val="28"/>
          <w:lang w:eastAsia="ru-RU"/>
        </w:rPr>
        <w:drawing>
          <wp:inline distT="0" distB="0" distL="0" distR="0">
            <wp:extent cx="494665" cy="5168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4665" cy="516890"/>
                    </a:xfrm>
                    <a:prstGeom prst="rect">
                      <a:avLst/>
                    </a:prstGeom>
                    <a:noFill/>
                    <a:ln w="9525">
                      <a:noFill/>
                      <a:miter lim="800000"/>
                      <a:headEnd/>
                      <a:tailEnd/>
                    </a:ln>
                  </pic:spPr>
                </pic:pic>
              </a:graphicData>
            </a:graphic>
          </wp:inline>
        </w:drawing>
      </w:r>
      <w:r>
        <w:rPr>
          <w:b/>
          <w:noProof/>
          <w:sz w:val="28"/>
          <w:szCs w:val="28"/>
          <w:lang w:eastAsia="ru-RU"/>
        </w:rPr>
        <w:t xml:space="preserve">                    </w:t>
      </w:r>
    </w:p>
    <w:p w:rsidR="009E356B" w:rsidRPr="00637A0A" w:rsidRDefault="009E356B" w:rsidP="009E356B">
      <w:pPr>
        <w:jc w:val="center"/>
        <w:outlineLvl w:val="0"/>
        <w:rPr>
          <w:b/>
          <w:bCs/>
          <w:caps/>
          <w:sz w:val="28"/>
          <w:szCs w:val="28"/>
        </w:rPr>
      </w:pPr>
      <w:r w:rsidRPr="00637A0A">
        <w:rPr>
          <w:b/>
          <w:bCs/>
          <w:caps/>
          <w:sz w:val="28"/>
          <w:szCs w:val="28"/>
        </w:rPr>
        <w:t xml:space="preserve">СОБРАНИЕ ПРЕДСТАВИТЕЛЕЙ </w:t>
      </w:r>
    </w:p>
    <w:p w:rsidR="009E356B" w:rsidRPr="00637A0A" w:rsidRDefault="009E356B" w:rsidP="009E356B">
      <w:pPr>
        <w:jc w:val="center"/>
        <w:outlineLvl w:val="0"/>
        <w:rPr>
          <w:b/>
          <w:bCs/>
          <w:caps/>
          <w:sz w:val="28"/>
          <w:szCs w:val="28"/>
        </w:rPr>
      </w:pPr>
      <w:r>
        <w:rPr>
          <w:b/>
          <w:bCs/>
          <w:caps/>
          <w:sz w:val="28"/>
          <w:szCs w:val="28"/>
        </w:rPr>
        <w:t>СЕЛЬСКОГО</w:t>
      </w:r>
      <w:r w:rsidRPr="00637A0A">
        <w:rPr>
          <w:b/>
          <w:bCs/>
          <w:caps/>
          <w:sz w:val="28"/>
          <w:szCs w:val="28"/>
        </w:rPr>
        <w:t xml:space="preserve"> ПОСЕЛЕНИЯ </w:t>
      </w:r>
      <w:r>
        <w:rPr>
          <w:b/>
          <w:bCs/>
          <w:caps/>
          <w:sz w:val="28"/>
          <w:szCs w:val="28"/>
        </w:rPr>
        <w:t>Приволжье</w:t>
      </w:r>
    </w:p>
    <w:p w:rsidR="009E356B" w:rsidRPr="00637A0A" w:rsidRDefault="009E356B" w:rsidP="009E356B">
      <w:pPr>
        <w:jc w:val="center"/>
        <w:outlineLvl w:val="0"/>
        <w:rPr>
          <w:b/>
          <w:bCs/>
          <w:caps/>
          <w:sz w:val="28"/>
          <w:szCs w:val="28"/>
        </w:rPr>
      </w:pPr>
      <w:r w:rsidRPr="00637A0A">
        <w:rPr>
          <w:b/>
          <w:bCs/>
          <w:caps/>
          <w:sz w:val="28"/>
          <w:szCs w:val="28"/>
        </w:rPr>
        <w:t xml:space="preserve">МУНИЦИПАЛЬНОГО РАЙОНА </w:t>
      </w:r>
      <w:proofErr w:type="gramStart"/>
      <w:r>
        <w:rPr>
          <w:b/>
          <w:bCs/>
          <w:caps/>
          <w:sz w:val="28"/>
          <w:szCs w:val="28"/>
        </w:rPr>
        <w:t>Приволжский</w:t>
      </w:r>
      <w:proofErr w:type="gramEnd"/>
    </w:p>
    <w:p w:rsidR="009E356B" w:rsidRPr="00637A0A" w:rsidRDefault="009E356B" w:rsidP="009E356B">
      <w:pPr>
        <w:jc w:val="center"/>
        <w:outlineLvl w:val="0"/>
        <w:rPr>
          <w:b/>
          <w:bCs/>
          <w:caps/>
          <w:sz w:val="28"/>
          <w:szCs w:val="28"/>
        </w:rPr>
      </w:pPr>
      <w:r w:rsidRPr="00637A0A">
        <w:rPr>
          <w:b/>
          <w:bCs/>
          <w:caps/>
          <w:sz w:val="28"/>
          <w:szCs w:val="28"/>
        </w:rPr>
        <w:t>САМАРСКОЙ ОБЛАСТИ</w:t>
      </w:r>
    </w:p>
    <w:p w:rsidR="009E356B" w:rsidRPr="00637A0A" w:rsidRDefault="009E356B" w:rsidP="009E356B">
      <w:pPr>
        <w:jc w:val="center"/>
        <w:outlineLvl w:val="0"/>
        <w:rPr>
          <w:b/>
          <w:sz w:val="28"/>
          <w:szCs w:val="28"/>
        </w:rPr>
      </w:pPr>
    </w:p>
    <w:p w:rsidR="009E356B" w:rsidRPr="0043656F" w:rsidRDefault="009E356B" w:rsidP="009E356B">
      <w:pPr>
        <w:spacing w:line="360" w:lineRule="auto"/>
        <w:jc w:val="center"/>
        <w:outlineLvl w:val="0"/>
        <w:rPr>
          <w:b/>
          <w:sz w:val="28"/>
          <w:szCs w:val="28"/>
        </w:rPr>
      </w:pPr>
      <w:r>
        <w:rPr>
          <w:b/>
          <w:sz w:val="28"/>
          <w:szCs w:val="28"/>
        </w:rPr>
        <w:t xml:space="preserve">ПРОЕКТ </w:t>
      </w:r>
      <w:r w:rsidRPr="0043656F">
        <w:rPr>
          <w:b/>
          <w:sz w:val="28"/>
          <w:szCs w:val="28"/>
        </w:rPr>
        <w:t>РЕШЕНИЕ</w:t>
      </w:r>
      <w:r>
        <w:rPr>
          <w:b/>
          <w:sz w:val="28"/>
          <w:szCs w:val="28"/>
        </w:rPr>
        <w:t xml:space="preserve"> № </w:t>
      </w:r>
    </w:p>
    <w:p w:rsidR="009E356B" w:rsidRPr="00752657" w:rsidRDefault="009E356B" w:rsidP="009E356B">
      <w:pPr>
        <w:spacing w:line="360" w:lineRule="auto"/>
        <w:jc w:val="center"/>
        <w:outlineLvl w:val="0"/>
        <w:rPr>
          <w:b/>
          <w:sz w:val="28"/>
          <w:szCs w:val="28"/>
        </w:rPr>
      </w:pPr>
      <w:r w:rsidRPr="0043656F">
        <w:rPr>
          <w:b/>
          <w:sz w:val="28"/>
          <w:szCs w:val="28"/>
        </w:rPr>
        <w:t xml:space="preserve">от </w:t>
      </w:r>
      <w:r>
        <w:rPr>
          <w:b/>
          <w:sz w:val="28"/>
          <w:szCs w:val="28"/>
        </w:rPr>
        <w:t>_______________2021</w:t>
      </w:r>
    </w:p>
    <w:p w:rsidR="009E356B" w:rsidRPr="00637A0A" w:rsidRDefault="009E356B" w:rsidP="009E356B">
      <w:pPr>
        <w:ind w:firstLine="709"/>
        <w:jc w:val="center"/>
        <w:rPr>
          <w:b/>
          <w:sz w:val="28"/>
          <w:szCs w:val="28"/>
        </w:rPr>
      </w:pPr>
      <w:r w:rsidRPr="00637A0A">
        <w:rPr>
          <w:b/>
          <w:sz w:val="28"/>
          <w:szCs w:val="28"/>
        </w:rPr>
        <w:t xml:space="preserve">О внесении изменений в Правила землепользования и застройки </w:t>
      </w:r>
      <w:r>
        <w:rPr>
          <w:b/>
          <w:sz w:val="28"/>
          <w:szCs w:val="28"/>
        </w:rPr>
        <w:t>сельского</w:t>
      </w:r>
      <w:r w:rsidRPr="00637A0A">
        <w:rPr>
          <w:b/>
          <w:sz w:val="28"/>
          <w:szCs w:val="28"/>
        </w:rPr>
        <w:t xml:space="preserve"> поселения </w:t>
      </w:r>
      <w:r>
        <w:rPr>
          <w:b/>
          <w:sz w:val="28"/>
          <w:szCs w:val="28"/>
        </w:rPr>
        <w:t>Приволжье</w:t>
      </w:r>
      <w:r w:rsidRPr="00637A0A">
        <w:rPr>
          <w:b/>
          <w:sz w:val="28"/>
          <w:szCs w:val="28"/>
        </w:rPr>
        <w:t xml:space="preserve"> муниципального района </w:t>
      </w:r>
      <w:proofErr w:type="gramStart"/>
      <w:r>
        <w:rPr>
          <w:b/>
          <w:sz w:val="28"/>
          <w:szCs w:val="28"/>
        </w:rPr>
        <w:t>Приволжский</w:t>
      </w:r>
      <w:proofErr w:type="gramEnd"/>
      <w:r w:rsidRPr="00637A0A">
        <w:rPr>
          <w:b/>
          <w:sz w:val="28"/>
          <w:szCs w:val="28"/>
        </w:rPr>
        <w:t xml:space="preserve"> Самарской области</w:t>
      </w:r>
    </w:p>
    <w:p w:rsidR="009E356B" w:rsidRPr="00637A0A" w:rsidRDefault="009E356B" w:rsidP="009E356B">
      <w:pPr>
        <w:ind w:firstLine="709"/>
        <w:jc w:val="both"/>
        <w:rPr>
          <w:sz w:val="28"/>
          <w:szCs w:val="28"/>
        </w:rPr>
      </w:pPr>
    </w:p>
    <w:p w:rsidR="009E356B" w:rsidRDefault="009E356B" w:rsidP="009E356B">
      <w:pPr>
        <w:spacing w:line="276" w:lineRule="auto"/>
        <w:ind w:firstLine="709"/>
        <w:jc w:val="both"/>
        <w:rPr>
          <w:sz w:val="28"/>
          <w:szCs w:val="28"/>
        </w:rPr>
      </w:pPr>
      <w:proofErr w:type="gramStart"/>
      <w:r w:rsidRPr="00282906">
        <w:rPr>
          <w:sz w:val="28"/>
          <w:szCs w:val="28"/>
        </w:rPr>
        <w:t>В соответствии с ч. 1 ст. 1</w:t>
      </w:r>
      <w:r>
        <w:rPr>
          <w:sz w:val="28"/>
          <w:szCs w:val="28"/>
        </w:rPr>
        <w:t>, ст. 32</w:t>
      </w:r>
      <w:r w:rsidRPr="00282906">
        <w:rPr>
          <w:sz w:val="28"/>
          <w:szCs w:val="28"/>
        </w:rPr>
        <w:t xml:space="preserve"> Градостроительного кодекса Российской Федерации,  ч</w:t>
      </w:r>
      <w:r>
        <w:rPr>
          <w:sz w:val="28"/>
          <w:szCs w:val="28"/>
        </w:rPr>
        <w:t>.</w:t>
      </w:r>
      <w:r w:rsidRPr="00282906">
        <w:rPr>
          <w:sz w:val="28"/>
          <w:szCs w:val="28"/>
        </w:rPr>
        <w:t xml:space="preserve"> 4 ст</w:t>
      </w:r>
      <w:r>
        <w:rPr>
          <w:sz w:val="28"/>
          <w:szCs w:val="28"/>
        </w:rPr>
        <w:t>.</w:t>
      </w:r>
      <w:r w:rsidRPr="00282906">
        <w:rPr>
          <w:sz w:val="28"/>
          <w:szCs w:val="28"/>
        </w:rPr>
        <w:t xml:space="preserve"> 7</w:t>
      </w:r>
      <w:r>
        <w:rPr>
          <w:sz w:val="28"/>
          <w:szCs w:val="28"/>
        </w:rPr>
        <w:t>, п. 20 ч. 1 ст. 14</w:t>
      </w:r>
      <w:r w:rsidRPr="00282906">
        <w:rPr>
          <w:sz w:val="28"/>
          <w:szCs w:val="28"/>
        </w:rPr>
        <w:t xml:space="preserve"> Федерального закона от 06.10.2003</w:t>
      </w:r>
      <w:r>
        <w:rPr>
          <w:sz w:val="28"/>
          <w:szCs w:val="28"/>
        </w:rPr>
        <w:t xml:space="preserve"> года</w:t>
      </w:r>
      <w:r w:rsidRPr="00282906">
        <w:rPr>
          <w:sz w:val="28"/>
          <w:szCs w:val="28"/>
        </w:rPr>
        <w:t xml:space="preserve"> № 131-ФЗ «Об общих принципах организации местного самоуправления в Российской Федерации», ст. 65 Водного кодекса Российской Федерации</w:t>
      </w:r>
      <w:r>
        <w:rPr>
          <w:sz w:val="28"/>
          <w:szCs w:val="28"/>
        </w:rPr>
        <w:t>,</w:t>
      </w:r>
      <w:r w:rsidRPr="00282906">
        <w:rPr>
          <w:sz w:val="28"/>
          <w:szCs w:val="28"/>
        </w:rPr>
        <w:t xml:space="preserve"> с учетом заключения о результатах публичных слушаний по проекту изменений в Правила землепользования и застройки сельского</w:t>
      </w:r>
      <w:proofErr w:type="gramEnd"/>
      <w:r w:rsidRPr="00282906">
        <w:rPr>
          <w:sz w:val="28"/>
          <w:szCs w:val="28"/>
        </w:rPr>
        <w:t xml:space="preserve"> </w:t>
      </w:r>
      <w:proofErr w:type="gramStart"/>
      <w:r w:rsidRPr="00282906">
        <w:rPr>
          <w:sz w:val="28"/>
          <w:szCs w:val="28"/>
        </w:rPr>
        <w:t xml:space="preserve">поселения Приволжье муниципального района Приволжский Самарской области от </w:t>
      </w:r>
      <w:r>
        <w:rPr>
          <w:sz w:val="28"/>
          <w:szCs w:val="28"/>
        </w:rPr>
        <w:t>24.08.2021 г.</w:t>
      </w:r>
      <w:r w:rsidRPr="00282906">
        <w:rPr>
          <w:sz w:val="28"/>
          <w:szCs w:val="28"/>
        </w:rPr>
        <w:t>,</w:t>
      </w:r>
      <w:r>
        <w:rPr>
          <w:sz w:val="28"/>
          <w:szCs w:val="28"/>
        </w:rPr>
        <w:t xml:space="preserve"> </w:t>
      </w:r>
      <w:r w:rsidRPr="00B1101D">
        <w:rPr>
          <w:sz w:val="28"/>
          <w:szCs w:val="28"/>
        </w:rPr>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Приволжье муниципального района Приволжский Самарской области, утвержденным решением Собрания представителей сельского поселения Приволжье муниципального района Приволжский Самарской области от 20.01.2020 г. № 123/144, в редакции решения Собрания представителей от 20.02.2020 г. № 125/147</w:t>
      </w:r>
      <w:proofErr w:type="gramEnd"/>
      <w:r w:rsidRPr="00B1101D">
        <w:rPr>
          <w:sz w:val="28"/>
          <w:szCs w:val="28"/>
        </w:rPr>
        <w:t xml:space="preserve"> (далее – Порядок)</w:t>
      </w:r>
      <w:r w:rsidRPr="00B1101D">
        <w:rPr>
          <w:sz w:val="28"/>
          <w:szCs w:val="28"/>
          <w:lang w:eastAsia="ar-SA"/>
        </w:rPr>
        <w:t>,</w:t>
      </w:r>
      <w:r>
        <w:rPr>
          <w:sz w:val="28"/>
          <w:szCs w:val="28"/>
        </w:rPr>
        <w:t xml:space="preserve"> </w:t>
      </w:r>
      <w:r w:rsidRPr="00637A0A">
        <w:rPr>
          <w:sz w:val="28"/>
          <w:szCs w:val="28"/>
        </w:rPr>
        <w:t xml:space="preserve">Собрание представителей </w:t>
      </w:r>
      <w:r>
        <w:rPr>
          <w:sz w:val="28"/>
          <w:szCs w:val="28"/>
        </w:rPr>
        <w:t>сельского</w:t>
      </w:r>
      <w:r w:rsidRPr="00637A0A">
        <w:rPr>
          <w:sz w:val="28"/>
          <w:szCs w:val="28"/>
        </w:rPr>
        <w:t xml:space="preserve"> поселения </w:t>
      </w:r>
      <w:r>
        <w:rPr>
          <w:sz w:val="28"/>
          <w:szCs w:val="28"/>
        </w:rPr>
        <w:t>Приволжье</w:t>
      </w:r>
      <w:r w:rsidRPr="00637A0A">
        <w:rPr>
          <w:sz w:val="28"/>
          <w:szCs w:val="28"/>
        </w:rPr>
        <w:t xml:space="preserve"> муниципального района </w:t>
      </w:r>
      <w:r>
        <w:rPr>
          <w:sz w:val="28"/>
          <w:szCs w:val="28"/>
        </w:rPr>
        <w:t>Приволжский</w:t>
      </w:r>
      <w:r w:rsidRPr="00637A0A">
        <w:rPr>
          <w:sz w:val="28"/>
          <w:szCs w:val="28"/>
        </w:rPr>
        <w:t xml:space="preserve"> Самарской области</w:t>
      </w:r>
      <w:r>
        <w:rPr>
          <w:sz w:val="28"/>
          <w:szCs w:val="28"/>
        </w:rPr>
        <w:t>,</w:t>
      </w:r>
    </w:p>
    <w:p w:rsidR="009E356B" w:rsidRDefault="009E356B" w:rsidP="009E356B">
      <w:pPr>
        <w:spacing w:after="100" w:afterAutospacing="1" w:line="276" w:lineRule="auto"/>
        <w:ind w:firstLine="708"/>
        <w:jc w:val="both"/>
        <w:rPr>
          <w:b/>
          <w:sz w:val="28"/>
          <w:szCs w:val="28"/>
        </w:rPr>
      </w:pPr>
    </w:p>
    <w:p w:rsidR="009E356B" w:rsidRDefault="009E356B" w:rsidP="009E356B">
      <w:pPr>
        <w:spacing w:after="100" w:afterAutospacing="1" w:line="276" w:lineRule="auto"/>
        <w:ind w:firstLine="708"/>
        <w:jc w:val="both"/>
        <w:rPr>
          <w:sz w:val="28"/>
          <w:szCs w:val="28"/>
        </w:rPr>
      </w:pPr>
      <w:r w:rsidRPr="00490464">
        <w:rPr>
          <w:b/>
          <w:sz w:val="28"/>
          <w:szCs w:val="28"/>
        </w:rPr>
        <w:t>РЕШИЛО</w:t>
      </w:r>
      <w:r>
        <w:rPr>
          <w:sz w:val="28"/>
          <w:szCs w:val="28"/>
        </w:rPr>
        <w:t>:</w:t>
      </w:r>
    </w:p>
    <w:p w:rsidR="009E356B" w:rsidRPr="00282906" w:rsidRDefault="009E356B" w:rsidP="009E356B">
      <w:pPr>
        <w:spacing w:after="100" w:afterAutospacing="1" w:line="276" w:lineRule="auto"/>
        <w:ind w:firstLine="708"/>
        <w:jc w:val="both"/>
        <w:rPr>
          <w:sz w:val="28"/>
          <w:szCs w:val="28"/>
        </w:rPr>
      </w:pPr>
      <w:r>
        <w:rPr>
          <w:sz w:val="28"/>
          <w:szCs w:val="28"/>
        </w:rPr>
        <w:t>1.</w:t>
      </w:r>
      <w:r w:rsidRPr="00282906">
        <w:rPr>
          <w:sz w:val="28"/>
          <w:szCs w:val="28"/>
        </w:rPr>
        <w:t xml:space="preserve"> Внести следующие изменения в Правила землепользования и застройки сельского поселения Приволжье муниципального района </w:t>
      </w:r>
      <w:proofErr w:type="gramStart"/>
      <w:r w:rsidRPr="00282906">
        <w:rPr>
          <w:sz w:val="28"/>
          <w:szCs w:val="28"/>
        </w:rPr>
        <w:t>Приволжский</w:t>
      </w:r>
      <w:proofErr w:type="gramEnd"/>
      <w:r w:rsidRPr="00282906">
        <w:rPr>
          <w:sz w:val="28"/>
          <w:szCs w:val="28"/>
        </w:rPr>
        <w:t xml:space="preserve"> Самарской области, утвержденные Собранием представителей сельского поселения Приволжье муниципального района Приволжский Самарской области от 23.12.2013 № 88/51 (далее по тексту – Правила): </w:t>
      </w:r>
    </w:p>
    <w:p w:rsidR="009E356B" w:rsidRPr="00282906" w:rsidRDefault="009E356B" w:rsidP="009E356B">
      <w:pPr>
        <w:spacing w:after="100" w:afterAutospacing="1"/>
        <w:ind w:firstLine="708"/>
        <w:jc w:val="both"/>
        <w:rPr>
          <w:sz w:val="28"/>
          <w:szCs w:val="28"/>
        </w:rPr>
      </w:pPr>
      <w:r w:rsidRPr="00282906">
        <w:rPr>
          <w:sz w:val="28"/>
          <w:szCs w:val="28"/>
        </w:rPr>
        <w:t xml:space="preserve">1.1. Часть 1 статьи 12  Правил изложить в следующей редакции: </w:t>
      </w:r>
    </w:p>
    <w:p w:rsidR="009E356B" w:rsidRPr="003A631D" w:rsidRDefault="009E356B" w:rsidP="009E356B">
      <w:pPr>
        <w:spacing w:line="360" w:lineRule="auto"/>
        <w:ind w:firstLine="708"/>
        <w:jc w:val="both"/>
      </w:pPr>
      <w:r w:rsidRPr="003A631D">
        <w:lastRenderedPageBreak/>
        <w:t>«Статья 12 . Зоны с особыми условиями использования территорий</w:t>
      </w:r>
    </w:p>
    <w:p w:rsidR="009E356B" w:rsidRPr="003A631D" w:rsidRDefault="009E356B" w:rsidP="009E356B">
      <w:pPr>
        <w:ind w:firstLine="708"/>
        <w:jc w:val="both"/>
      </w:pPr>
      <w:r w:rsidRPr="003A631D">
        <w:t xml:space="preserve">1. </w:t>
      </w:r>
      <w:proofErr w:type="gramStart"/>
      <w:r w:rsidRPr="003A631D">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A631D">
        <w:t>водоохранные</w:t>
      </w:r>
      <w:proofErr w:type="spellEnd"/>
      <w:r w:rsidRPr="003A631D">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A631D">
        <w:t>приаэродромная</w:t>
      </w:r>
      <w:proofErr w:type="spellEnd"/>
      <w:r w:rsidRPr="003A631D">
        <w:t xml:space="preserve"> территория, иные зоны, устанавливаемые в соответствии с законодательством Российской Федерации»;</w:t>
      </w:r>
      <w:proofErr w:type="gramEnd"/>
    </w:p>
    <w:p w:rsidR="009E356B" w:rsidRDefault="009E356B" w:rsidP="009E356B">
      <w:pPr>
        <w:spacing w:line="276" w:lineRule="auto"/>
        <w:ind w:firstLine="708"/>
        <w:jc w:val="both"/>
        <w:rPr>
          <w:sz w:val="28"/>
          <w:szCs w:val="28"/>
        </w:rPr>
      </w:pPr>
    </w:p>
    <w:p w:rsidR="009E356B" w:rsidRDefault="009E356B" w:rsidP="009E356B">
      <w:pPr>
        <w:spacing w:line="276" w:lineRule="auto"/>
        <w:ind w:firstLine="708"/>
        <w:jc w:val="both"/>
        <w:rPr>
          <w:sz w:val="28"/>
          <w:szCs w:val="28"/>
        </w:rPr>
      </w:pPr>
      <w:r>
        <w:rPr>
          <w:sz w:val="28"/>
          <w:szCs w:val="28"/>
        </w:rPr>
        <w:t>1.2. В таблицу № 3 (</w:t>
      </w:r>
      <w:r w:rsidRPr="002E3350">
        <w:rPr>
          <w:i/>
        </w:rPr>
        <w:t>Виды разрешенного использования земельных участков и объектов капитального строительства в зонах рекреационного назначения</w:t>
      </w:r>
      <w:r>
        <w:rPr>
          <w:sz w:val="28"/>
          <w:szCs w:val="28"/>
        </w:rPr>
        <w:t>) статьи 53 Правил добавить пункт 2.1.5.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gridCol w:w="4678"/>
        <w:gridCol w:w="814"/>
      </w:tblGrid>
      <w:tr w:rsidR="009E356B" w:rsidRPr="004D2E72" w:rsidTr="006F2EF3">
        <w:tc>
          <w:tcPr>
            <w:tcW w:w="1101" w:type="dxa"/>
          </w:tcPr>
          <w:p w:rsidR="009E356B" w:rsidRPr="004D2E72" w:rsidRDefault="009E356B" w:rsidP="006F2EF3">
            <w:pPr>
              <w:spacing w:line="276" w:lineRule="auto"/>
              <w:jc w:val="both"/>
              <w:rPr>
                <w:sz w:val="20"/>
                <w:szCs w:val="20"/>
              </w:rPr>
            </w:pPr>
            <w:r w:rsidRPr="004D2E72">
              <w:rPr>
                <w:sz w:val="20"/>
                <w:szCs w:val="20"/>
              </w:rPr>
              <w:t>2.1.5</w:t>
            </w:r>
            <w:r>
              <w:rPr>
                <w:sz w:val="20"/>
                <w:szCs w:val="20"/>
              </w:rPr>
              <w:t>.</w:t>
            </w:r>
          </w:p>
        </w:tc>
        <w:tc>
          <w:tcPr>
            <w:tcW w:w="2976" w:type="dxa"/>
          </w:tcPr>
          <w:p w:rsidR="009E356B" w:rsidRPr="004D2E72" w:rsidRDefault="009E356B" w:rsidP="006F2EF3">
            <w:pPr>
              <w:spacing w:line="276" w:lineRule="auto"/>
              <w:jc w:val="both"/>
              <w:rPr>
                <w:sz w:val="20"/>
                <w:szCs w:val="20"/>
              </w:rPr>
            </w:pPr>
            <w:r w:rsidRPr="004D2E72">
              <w:rPr>
                <w:sz w:val="20"/>
                <w:szCs w:val="20"/>
              </w:rPr>
              <w:t>Предоставление коммунальных услуг</w:t>
            </w:r>
          </w:p>
        </w:tc>
        <w:tc>
          <w:tcPr>
            <w:tcW w:w="4678" w:type="dxa"/>
          </w:tcPr>
          <w:p w:rsidR="009E356B" w:rsidRPr="004D2E72" w:rsidRDefault="009E356B" w:rsidP="006F2EF3">
            <w:pPr>
              <w:spacing w:line="276" w:lineRule="auto"/>
              <w:rPr>
                <w:sz w:val="20"/>
                <w:szCs w:val="20"/>
              </w:rPr>
            </w:pPr>
            <w:proofErr w:type="gramStart"/>
            <w:r w:rsidRPr="004D2E72">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14" w:type="dxa"/>
          </w:tcPr>
          <w:p w:rsidR="009E356B" w:rsidRPr="004D2E72" w:rsidRDefault="009E356B" w:rsidP="006F2EF3">
            <w:pPr>
              <w:spacing w:line="276" w:lineRule="auto"/>
              <w:jc w:val="both"/>
              <w:rPr>
                <w:sz w:val="20"/>
                <w:szCs w:val="20"/>
              </w:rPr>
            </w:pPr>
            <w:r w:rsidRPr="004D2E72">
              <w:rPr>
                <w:sz w:val="20"/>
                <w:szCs w:val="20"/>
              </w:rPr>
              <w:t>3.1.1</w:t>
            </w:r>
            <w:r>
              <w:rPr>
                <w:sz w:val="20"/>
                <w:szCs w:val="20"/>
              </w:rPr>
              <w:t>.</w:t>
            </w:r>
          </w:p>
        </w:tc>
      </w:tr>
    </w:tbl>
    <w:p w:rsidR="009E356B" w:rsidRDefault="009E356B" w:rsidP="009E356B">
      <w:pPr>
        <w:spacing w:line="276" w:lineRule="auto"/>
        <w:ind w:firstLine="708"/>
        <w:jc w:val="both"/>
        <w:rPr>
          <w:sz w:val="28"/>
          <w:szCs w:val="28"/>
        </w:rPr>
      </w:pPr>
    </w:p>
    <w:p w:rsidR="009E356B" w:rsidRPr="002E3350" w:rsidRDefault="009E356B" w:rsidP="009E356B">
      <w:pPr>
        <w:shd w:val="clear" w:color="auto" w:fill="FFFFFF"/>
        <w:spacing w:line="360" w:lineRule="atLeast"/>
        <w:textAlignment w:val="baseline"/>
        <w:rPr>
          <w:rFonts w:eastAsia="Times New Roman"/>
          <w:i/>
          <w:color w:val="444444"/>
          <w:kern w:val="0"/>
          <w:lang w:eastAsia="ru-RU"/>
        </w:rPr>
      </w:pPr>
      <w:r>
        <w:rPr>
          <w:sz w:val="28"/>
          <w:szCs w:val="28"/>
        </w:rPr>
        <w:t xml:space="preserve">1.3. В таблицу № 6 </w:t>
      </w:r>
      <w:r w:rsidRPr="002E3350">
        <w:rPr>
          <w:i/>
        </w:rPr>
        <w:t>(</w:t>
      </w:r>
      <w:r w:rsidRPr="002E3350">
        <w:rPr>
          <w:rFonts w:eastAsia="Times New Roman"/>
          <w:i/>
          <w:color w:val="444444"/>
          <w:kern w:val="0"/>
          <w:lang w:eastAsia="ru-RU"/>
        </w:rPr>
        <w:t>Виды разрешенного использования земельных участков и объектов капитального строительства в зоне санитарно-защитного озеленения)</w:t>
      </w:r>
      <w:r>
        <w:rPr>
          <w:rFonts w:eastAsia="Times New Roman"/>
          <w:i/>
          <w:color w:val="444444"/>
          <w:kern w:val="0"/>
          <w:lang w:eastAsia="ru-RU"/>
        </w:rPr>
        <w:t xml:space="preserve"> </w:t>
      </w:r>
      <w:r>
        <w:rPr>
          <w:sz w:val="28"/>
          <w:szCs w:val="28"/>
        </w:rPr>
        <w:t>статьи 53 Правил добавить пункт 1.1.9.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gridCol w:w="4678"/>
        <w:gridCol w:w="814"/>
      </w:tblGrid>
      <w:tr w:rsidR="009E356B" w:rsidRPr="004D2E72" w:rsidTr="006F2EF3">
        <w:tc>
          <w:tcPr>
            <w:tcW w:w="1101" w:type="dxa"/>
          </w:tcPr>
          <w:p w:rsidR="009E356B" w:rsidRPr="004D2E72" w:rsidRDefault="009E356B" w:rsidP="006F2EF3">
            <w:pPr>
              <w:spacing w:line="276" w:lineRule="auto"/>
              <w:jc w:val="both"/>
              <w:rPr>
                <w:sz w:val="20"/>
                <w:szCs w:val="20"/>
              </w:rPr>
            </w:pPr>
            <w:r w:rsidRPr="004D2E72">
              <w:rPr>
                <w:sz w:val="20"/>
                <w:szCs w:val="20"/>
              </w:rPr>
              <w:t>1.1.9</w:t>
            </w:r>
            <w:r>
              <w:rPr>
                <w:sz w:val="20"/>
                <w:szCs w:val="20"/>
              </w:rPr>
              <w:t>.</w:t>
            </w:r>
          </w:p>
        </w:tc>
        <w:tc>
          <w:tcPr>
            <w:tcW w:w="2976" w:type="dxa"/>
          </w:tcPr>
          <w:p w:rsidR="009E356B" w:rsidRPr="004D2E72" w:rsidRDefault="009E356B" w:rsidP="006F2EF3">
            <w:pPr>
              <w:spacing w:line="276" w:lineRule="auto"/>
              <w:jc w:val="both"/>
              <w:rPr>
                <w:sz w:val="20"/>
                <w:szCs w:val="20"/>
              </w:rPr>
            </w:pPr>
            <w:r w:rsidRPr="004D2E72">
              <w:rPr>
                <w:sz w:val="20"/>
                <w:szCs w:val="20"/>
              </w:rPr>
              <w:t>Предоставление коммунальных услуг</w:t>
            </w:r>
          </w:p>
        </w:tc>
        <w:tc>
          <w:tcPr>
            <w:tcW w:w="4678" w:type="dxa"/>
          </w:tcPr>
          <w:p w:rsidR="009E356B" w:rsidRPr="004D2E72" w:rsidRDefault="009E356B" w:rsidP="006F2EF3">
            <w:pPr>
              <w:spacing w:line="276" w:lineRule="auto"/>
              <w:rPr>
                <w:sz w:val="20"/>
                <w:szCs w:val="20"/>
              </w:rPr>
            </w:pPr>
            <w:proofErr w:type="gramStart"/>
            <w:r w:rsidRPr="004D2E72">
              <w:rPr>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14" w:type="dxa"/>
          </w:tcPr>
          <w:p w:rsidR="009E356B" w:rsidRPr="004D2E72" w:rsidRDefault="009E356B" w:rsidP="006F2EF3">
            <w:pPr>
              <w:spacing w:line="276" w:lineRule="auto"/>
              <w:jc w:val="both"/>
              <w:rPr>
                <w:sz w:val="20"/>
                <w:szCs w:val="20"/>
              </w:rPr>
            </w:pPr>
            <w:r w:rsidRPr="004D2E72">
              <w:rPr>
                <w:sz w:val="20"/>
                <w:szCs w:val="20"/>
              </w:rPr>
              <w:t>3.1.1</w:t>
            </w:r>
            <w:r>
              <w:rPr>
                <w:sz w:val="20"/>
                <w:szCs w:val="20"/>
              </w:rPr>
              <w:t>.</w:t>
            </w:r>
          </w:p>
        </w:tc>
      </w:tr>
    </w:tbl>
    <w:p w:rsidR="009E356B" w:rsidRDefault="009E356B" w:rsidP="009E356B">
      <w:pPr>
        <w:spacing w:line="276" w:lineRule="auto"/>
        <w:ind w:firstLine="708"/>
        <w:jc w:val="both"/>
        <w:rPr>
          <w:sz w:val="28"/>
          <w:szCs w:val="28"/>
        </w:rPr>
      </w:pPr>
    </w:p>
    <w:p w:rsidR="009E356B" w:rsidRDefault="009E356B" w:rsidP="009E356B">
      <w:pPr>
        <w:spacing w:after="100" w:afterAutospacing="1" w:line="360" w:lineRule="auto"/>
        <w:ind w:firstLine="708"/>
        <w:jc w:val="both"/>
        <w:rPr>
          <w:b/>
          <w:sz w:val="28"/>
          <w:szCs w:val="28"/>
        </w:rPr>
      </w:pPr>
      <w:r>
        <w:rPr>
          <w:sz w:val="28"/>
          <w:szCs w:val="28"/>
        </w:rPr>
        <w:t xml:space="preserve">1.4. В таблице статьи 54 Правил </w:t>
      </w:r>
      <w:r w:rsidRPr="00D25AF8">
        <w:t>(</w:t>
      </w:r>
      <w:r w:rsidRPr="00D25AF8">
        <w:rPr>
          <w:i/>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r>
        <w:rPr>
          <w:i/>
          <w:sz w:val="20"/>
          <w:szCs w:val="20"/>
        </w:rPr>
        <w:t xml:space="preserve"> </w:t>
      </w:r>
      <w:r w:rsidRPr="00F22439">
        <w:rPr>
          <w:sz w:val="28"/>
          <w:szCs w:val="28"/>
        </w:rPr>
        <w:t>в</w:t>
      </w:r>
      <w:r>
        <w:rPr>
          <w:i/>
          <w:sz w:val="20"/>
          <w:szCs w:val="20"/>
        </w:rPr>
        <w:t xml:space="preserve"> </w:t>
      </w:r>
      <w:r w:rsidRPr="00D25AF8">
        <w:rPr>
          <w:i/>
        </w:rPr>
        <w:t>«Значении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D25AF8">
        <w:t>,</w:t>
      </w:r>
      <w:r>
        <w:rPr>
          <w:sz w:val="28"/>
          <w:szCs w:val="28"/>
        </w:rPr>
        <w:t xml:space="preserve"> в </w:t>
      </w:r>
      <w:r w:rsidRPr="00F14A26">
        <w:rPr>
          <w:sz w:val="28"/>
          <w:szCs w:val="28"/>
        </w:rPr>
        <w:t>пункт</w:t>
      </w:r>
      <w:r>
        <w:rPr>
          <w:sz w:val="28"/>
          <w:szCs w:val="28"/>
        </w:rPr>
        <w:t>е 5 - м</w:t>
      </w:r>
      <w:r w:rsidRPr="00F14A26">
        <w:rPr>
          <w:sz w:val="28"/>
          <w:szCs w:val="28"/>
        </w:rPr>
        <w:t>инимальн</w:t>
      </w:r>
      <w:r>
        <w:rPr>
          <w:sz w:val="28"/>
          <w:szCs w:val="28"/>
        </w:rPr>
        <w:t>ую</w:t>
      </w:r>
      <w:r w:rsidRPr="00F14A26">
        <w:rPr>
          <w:sz w:val="28"/>
          <w:szCs w:val="28"/>
        </w:rPr>
        <w:t xml:space="preserve"> площадь земельного </w:t>
      </w:r>
      <w:r w:rsidRPr="00F14A26">
        <w:rPr>
          <w:sz w:val="28"/>
          <w:szCs w:val="28"/>
        </w:rPr>
        <w:lastRenderedPageBreak/>
        <w:t>участка для ведения личн</w:t>
      </w:r>
      <w:r>
        <w:rPr>
          <w:sz w:val="28"/>
          <w:szCs w:val="28"/>
        </w:rPr>
        <w:t xml:space="preserve">ого подсобного хозяйства в зоне </w:t>
      </w:r>
      <w:r w:rsidRPr="00C96B3D">
        <w:rPr>
          <w:sz w:val="28"/>
          <w:szCs w:val="28"/>
        </w:rPr>
        <w:t>Ж</w:t>
      </w:r>
      <w:proofErr w:type="gramStart"/>
      <w:r w:rsidRPr="00C96B3D">
        <w:rPr>
          <w:sz w:val="28"/>
          <w:szCs w:val="28"/>
        </w:rPr>
        <w:t>1</w:t>
      </w:r>
      <w:proofErr w:type="gramEnd"/>
      <w:r>
        <w:rPr>
          <w:sz w:val="28"/>
          <w:szCs w:val="28"/>
        </w:rPr>
        <w:t xml:space="preserve"> изменить с </w:t>
      </w:r>
      <w:r w:rsidRPr="00F14A26">
        <w:rPr>
          <w:sz w:val="28"/>
          <w:szCs w:val="28"/>
        </w:rPr>
        <w:t xml:space="preserve">300 кв.м. </w:t>
      </w:r>
      <w:r>
        <w:rPr>
          <w:sz w:val="28"/>
          <w:szCs w:val="28"/>
        </w:rPr>
        <w:t xml:space="preserve"> на  </w:t>
      </w:r>
      <w:r w:rsidRPr="00F14A26">
        <w:rPr>
          <w:b/>
          <w:sz w:val="28"/>
          <w:szCs w:val="28"/>
        </w:rPr>
        <w:t>500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3292"/>
        <w:gridCol w:w="714"/>
        <w:gridCol w:w="738"/>
        <w:gridCol w:w="695"/>
        <w:gridCol w:w="578"/>
        <w:gridCol w:w="714"/>
        <w:gridCol w:w="579"/>
        <w:gridCol w:w="567"/>
        <w:gridCol w:w="570"/>
        <w:gridCol w:w="531"/>
      </w:tblGrid>
      <w:tr w:rsidR="009E356B" w:rsidRPr="002E3350" w:rsidTr="006F2EF3">
        <w:trPr>
          <w:trHeight w:val="175"/>
        </w:trPr>
        <w:tc>
          <w:tcPr>
            <w:tcW w:w="450" w:type="dxa"/>
            <w:vMerge w:val="restart"/>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Times New Roman"/>
                <w:b/>
                <w:kern w:val="0"/>
                <w:sz w:val="16"/>
                <w:szCs w:val="16"/>
                <w:lang w:eastAsia="ru-RU"/>
              </w:rPr>
              <w:t xml:space="preserve">№ </w:t>
            </w:r>
            <w:proofErr w:type="spellStart"/>
            <w:proofErr w:type="gramStart"/>
            <w:r w:rsidRPr="002E3350">
              <w:rPr>
                <w:rFonts w:eastAsia="Times New Roman"/>
                <w:b/>
                <w:kern w:val="0"/>
                <w:sz w:val="16"/>
                <w:szCs w:val="16"/>
                <w:lang w:eastAsia="ru-RU"/>
              </w:rPr>
              <w:t>п</w:t>
            </w:r>
            <w:proofErr w:type="spellEnd"/>
            <w:proofErr w:type="gramEnd"/>
            <w:r w:rsidRPr="002E3350">
              <w:rPr>
                <w:rFonts w:eastAsia="Times New Roman"/>
                <w:b/>
                <w:kern w:val="0"/>
                <w:sz w:val="16"/>
                <w:szCs w:val="16"/>
                <w:lang w:eastAsia="ru-RU"/>
              </w:rPr>
              <w:t>/</w:t>
            </w:r>
            <w:proofErr w:type="spellStart"/>
            <w:r w:rsidRPr="002E3350">
              <w:rPr>
                <w:rFonts w:eastAsia="Times New Roman"/>
                <w:b/>
                <w:kern w:val="0"/>
                <w:sz w:val="16"/>
                <w:szCs w:val="16"/>
                <w:lang w:eastAsia="ru-RU"/>
              </w:rPr>
              <w:t>п</w:t>
            </w:r>
            <w:proofErr w:type="spellEnd"/>
          </w:p>
        </w:tc>
        <w:tc>
          <w:tcPr>
            <w:tcW w:w="3292" w:type="dxa"/>
            <w:vMerge w:val="restart"/>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Times New Roman"/>
                <w:b/>
                <w:kern w:val="0"/>
                <w:sz w:val="16"/>
                <w:szCs w:val="16"/>
                <w:lang w:eastAsia="ru-RU"/>
              </w:rPr>
              <w:t>Наименование параметра</w:t>
            </w:r>
          </w:p>
        </w:tc>
        <w:tc>
          <w:tcPr>
            <w:tcW w:w="5686" w:type="dxa"/>
            <w:gridSpan w:val="9"/>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Times New Roman"/>
                <w:b/>
                <w:kern w:val="0"/>
                <w:sz w:val="16"/>
                <w:szCs w:val="16"/>
                <w:lang w:eastAsia="ru-RU"/>
              </w:rPr>
              <w:t xml:space="preserve">Значение предельных </w:t>
            </w:r>
            <w:r w:rsidRPr="002E3350">
              <w:rPr>
                <w:rFonts w:eastAsia="MS Mincho"/>
                <w:b/>
                <w:kern w:val="0"/>
                <w:sz w:val="16"/>
                <w:szCs w:val="16"/>
                <w:lang w:eastAsia="ru-RU"/>
              </w:rPr>
              <w:t>размеров земельных участков и</w:t>
            </w:r>
            <w:r w:rsidRPr="002E3350">
              <w:rPr>
                <w:rFonts w:eastAsia="Times New Roman"/>
                <w:b/>
                <w:kern w:val="0"/>
                <w:sz w:val="16"/>
                <w:szCs w:val="16"/>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E356B" w:rsidRPr="002E3350" w:rsidTr="006F2EF3">
        <w:trPr>
          <w:trHeight w:val="188"/>
        </w:trPr>
        <w:tc>
          <w:tcPr>
            <w:tcW w:w="450" w:type="dxa"/>
            <w:vMerge/>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p>
        </w:tc>
        <w:tc>
          <w:tcPr>
            <w:tcW w:w="3292" w:type="dxa"/>
            <w:vMerge/>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p>
        </w:tc>
        <w:tc>
          <w:tcPr>
            <w:tcW w:w="714"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Ж</w:t>
            </w:r>
            <w:proofErr w:type="gramStart"/>
            <w:r w:rsidRPr="002E3350">
              <w:rPr>
                <w:rFonts w:eastAsia="MS Mincho"/>
                <w:b/>
                <w:kern w:val="0"/>
                <w:sz w:val="16"/>
                <w:szCs w:val="16"/>
                <w:lang w:eastAsia="ru-RU"/>
              </w:rPr>
              <w:t>1</w:t>
            </w:r>
            <w:proofErr w:type="gramEnd"/>
          </w:p>
        </w:tc>
        <w:tc>
          <w:tcPr>
            <w:tcW w:w="738"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Ж</w:t>
            </w:r>
            <w:proofErr w:type="gramStart"/>
            <w:r w:rsidRPr="002E3350">
              <w:rPr>
                <w:rFonts w:eastAsia="MS Mincho"/>
                <w:b/>
                <w:kern w:val="0"/>
                <w:sz w:val="16"/>
                <w:szCs w:val="16"/>
                <w:lang w:eastAsia="ru-RU"/>
              </w:rPr>
              <w:t>2</w:t>
            </w:r>
            <w:proofErr w:type="gramEnd"/>
          </w:p>
        </w:tc>
        <w:tc>
          <w:tcPr>
            <w:tcW w:w="695"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Ж5</w:t>
            </w:r>
          </w:p>
        </w:tc>
        <w:tc>
          <w:tcPr>
            <w:tcW w:w="578"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Ж8</w:t>
            </w:r>
          </w:p>
        </w:tc>
        <w:tc>
          <w:tcPr>
            <w:tcW w:w="714"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О</w:t>
            </w:r>
            <w:proofErr w:type="gramStart"/>
            <w:r w:rsidRPr="002E3350">
              <w:rPr>
                <w:rFonts w:eastAsia="MS Mincho"/>
                <w:b/>
                <w:kern w:val="0"/>
                <w:sz w:val="16"/>
                <w:szCs w:val="16"/>
                <w:lang w:eastAsia="ru-RU"/>
              </w:rPr>
              <w:t>1</w:t>
            </w:r>
            <w:proofErr w:type="gramEnd"/>
          </w:p>
        </w:tc>
        <w:tc>
          <w:tcPr>
            <w:tcW w:w="579"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О</w:t>
            </w:r>
            <w:proofErr w:type="gramStart"/>
            <w:r w:rsidRPr="002E3350">
              <w:rPr>
                <w:rFonts w:eastAsia="MS Mincho"/>
                <w:b/>
                <w:kern w:val="0"/>
                <w:sz w:val="16"/>
                <w:szCs w:val="16"/>
                <w:lang w:eastAsia="ru-RU"/>
              </w:rPr>
              <w:t>2</w:t>
            </w:r>
            <w:proofErr w:type="gramEnd"/>
          </w:p>
        </w:tc>
        <w:tc>
          <w:tcPr>
            <w:tcW w:w="567"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О3</w:t>
            </w:r>
          </w:p>
        </w:tc>
        <w:tc>
          <w:tcPr>
            <w:tcW w:w="570"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О5</w:t>
            </w:r>
          </w:p>
        </w:tc>
        <w:tc>
          <w:tcPr>
            <w:tcW w:w="531" w:type="dxa"/>
            <w:shd w:val="clear" w:color="auto" w:fill="auto"/>
          </w:tcPr>
          <w:p w:rsidR="009E356B" w:rsidRPr="002E3350" w:rsidRDefault="009E356B" w:rsidP="006F2EF3">
            <w:pPr>
              <w:widowControl/>
              <w:suppressAutoHyphens w:val="0"/>
              <w:jc w:val="both"/>
              <w:rPr>
                <w:rFonts w:eastAsia="Times New Roman"/>
                <w:b/>
                <w:kern w:val="0"/>
                <w:sz w:val="16"/>
                <w:szCs w:val="16"/>
                <w:lang w:eastAsia="ru-RU"/>
              </w:rPr>
            </w:pPr>
            <w:r w:rsidRPr="002E3350">
              <w:rPr>
                <w:rFonts w:eastAsia="MS Mincho"/>
                <w:b/>
                <w:kern w:val="0"/>
                <w:sz w:val="16"/>
                <w:szCs w:val="16"/>
                <w:lang w:eastAsia="ru-RU"/>
              </w:rPr>
              <w:t>О</w:t>
            </w:r>
            <w:proofErr w:type="gramStart"/>
            <w:r w:rsidRPr="002E3350">
              <w:rPr>
                <w:rFonts w:eastAsia="MS Mincho"/>
                <w:b/>
                <w:kern w:val="0"/>
                <w:sz w:val="16"/>
                <w:szCs w:val="16"/>
                <w:lang w:eastAsia="ru-RU"/>
              </w:rPr>
              <w:t>6</w:t>
            </w:r>
            <w:proofErr w:type="gramEnd"/>
          </w:p>
        </w:tc>
      </w:tr>
      <w:tr w:rsidR="009E356B" w:rsidRPr="002E3350" w:rsidTr="006F2EF3">
        <w:trPr>
          <w:trHeight w:val="188"/>
        </w:trPr>
        <w:tc>
          <w:tcPr>
            <w:tcW w:w="450" w:type="dxa"/>
            <w:shd w:val="clear" w:color="auto" w:fill="auto"/>
          </w:tcPr>
          <w:p w:rsidR="009E356B" w:rsidRPr="003A631D" w:rsidRDefault="009E356B" w:rsidP="006F2EF3">
            <w:pPr>
              <w:widowControl/>
              <w:suppressAutoHyphens w:val="0"/>
              <w:jc w:val="both"/>
              <w:rPr>
                <w:rFonts w:eastAsia="Times New Roman"/>
                <w:kern w:val="0"/>
                <w:sz w:val="16"/>
                <w:szCs w:val="16"/>
                <w:lang w:eastAsia="ru-RU"/>
              </w:rPr>
            </w:pPr>
            <w:r w:rsidRPr="003A631D">
              <w:rPr>
                <w:rFonts w:eastAsia="Times New Roman"/>
                <w:kern w:val="0"/>
                <w:sz w:val="16"/>
                <w:szCs w:val="16"/>
                <w:lang w:eastAsia="ru-RU"/>
              </w:rPr>
              <w:t>5</w:t>
            </w:r>
          </w:p>
        </w:tc>
        <w:tc>
          <w:tcPr>
            <w:tcW w:w="3292"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MS MinNew Roman"/>
                <w:bCs/>
                <w:kern w:val="0"/>
                <w:sz w:val="16"/>
                <w:szCs w:val="16"/>
                <w:lang w:eastAsia="ru-RU"/>
              </w:rPr>
              <w:t>Минимальная площадь земельного участка для ведения личного подсобного хозяйства, кв.м.</w:t>
            </w:r>
          </w:p>
        </w:tc>
        <w:tc>
          <w:tcPr>
            <w:tcW w:w="714" w:type="dxa"/>
            <w:shd w:val="clear" w:color="auto" w:fill="auto"/>
          </w:tcPr>
          <w:p w:rsidR="009E356B" w:rsidRPr="003A631D" w:rsidRDefault="009E356B" w:rsidP="006F2EF3">
            <w:pPr>
              <w:widowControl/>
              <w:suppressAutoHyphens w:val="0"/>
              <w:jc w:val="both"/>
              <w:rPr>
                <w:rFonts w:eastAsia="Times New Roman"/>
                <w:kern w:val="0"/>
                <w:sz w:val="16"/>
                <w:szCs w:val="16"/>
                <w:lang w:eastAsia="ru-RU"/>
              </w:rPr>
            </w:pPr>
            <w:r>
              <w:rPr>
                <w:rFonts w:eastAsia="Times New Roman"/>
                <w:kern w:val="0"/>
                <w:sz w:val="16"/>
                <w:szCs w:val="16"/>
                <w:lang w:eastAsia="ru-RU"/>
              </w:rPr>
              <w:t>5</w:t>
            </w:r>
            <w:r w:rsidRPr="003A631D">
              <w:rPr>
                <w:rFonts w:eastAsia="Times New Roman"/>
                <w:kern w:val="0"/>
                <w:sz w:val="16"/>
                <w:szCs w:val="16"/>
                <w:lang w:eastAsia="ru-RU"/>
              </w:rPr>
              <w:t>00</w:t>
            </w:r>
          </w:p>
        </w:tc>
        <w:tc>
          <w:tcPr>
            <w:tcW w:w="738"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c>
          <w:tcPr>
            <w:tcW w:w="695"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c>
          <w:tcPr>
            <w:tcW w:w="578"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c>
          <w:tcPr>
            <w:tcW w:w="714"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c>
          <w:tcPr>
            <w:tcW w:w="579"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c>
          <w:tcPr>
            <w:tcW w:w="567"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c>
          <w:tcPr>
            <w:tcW w:w="570"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c>
          <w:tcPr>
            <w:tcW w:w="531" w:type="dxa"/>
            <w:shd w:val="clear" w:color="auto" w:fill="auto"/>
          </w:tcPr>
          <w:p w:rsidR="009E356B" w:rsidRPr="003A631D" w:rsidRDefault="009E356B" w:rsidP="006F2EF3">
            <w:pPr>
              <w:widowControl/>
              <w:suppressAutoHyphens w:val="0"/>
              <w:jc w:val="both"/>
              <w:rPr>
                <w:rFonts w:eastAsia="Times New Roman"/>
                <w:b/>
                <w:kern w:val="0"/>
                <w:sz w:val="16"/>
                <w:szCs w:val="16"/>
                <w:lang w:eastAsia="ru-RU"/>
              </w:rPr>
            </w:pPr>
            <w:r w:rsidRPr="003A631D">
              <w:rPr>
                <w:rFonts w:eastAsia="Times New Roman"/>
                <w:b/>
                <w:kern w:val="0"/>
                <w:sz w:val="16"/>
                <w:szCs w:val="16"/>
                <w:lang w:eastAsia="ru-RU"/>
              </w:rPr>
              <w:t>-</w:t>
            </w:r>
          </w:p>
        </w:tc>
      </w:tr>
    </w:tbl>
    <w:p w:rsidR="009E356B" w:rsidRDefault="009E356B" w:rsidP="009E356B">
      <w:pPr>
        <w:spacing w:after="100" w:afterAutospacing="1" w:line="360" w:lineRule="auto"/>
        <w:ind w:firstLine="709"/>
        <w:jc w:val="both"/>
        <w:rPr>
          <w:b/>
          <w:sz w:val="28"/>
          <w:szCs w:val="28"/>
        </w:rPr>
      </w:pPr>
    </w:p>
    <w:p w:rsidR="009E356B" w:rsidRDefault="009E356B" w:rsidP="009E356B">
      <w:pPr>
        <w:spacing w:after="100" w:afterAutospacing="1" w:line="360" w:lineRule="auto"/>
        <w:ind w:firstLine="709"/>
        <w:jc w:val="both"/>
        <w:rPr>
          <w:sz w:val="28"/>
          <w:szCs w:val="28"/>
        </w:rPr>
      </w:pPr>
      <w:r w:rsidRPr="00F14A26">
        <w:rPr>
          <w:sz w:val="28"/>
          <w:szCs w:val="28"/>
        </w:rPr>
        <w:t>1.</w:t>
      </w:r>
      <w:r>
        <w:rPr>
          <w:sz w:val="28"/>
          <w:szCs w:val="28"/>
        </w:rPr>
        <w:t>5</w:t>
      </w:r>
      <w:r w:rsidRPr="00F14A26">
        <w:rPr>
          <w:sz w:val="28"/>
          <w:szCs w:val="28"/>
        </w:rPr>
        <w:t>. В таблице статьи 5</w:t>
      </w:r>
      <w:r>
        <w:rPr>
          <w:sz w:val="28"/>
          <w:szCs w:val="28"/>
        </w:rPr>
        <w:t>5.1.</w:t>
      </w:r>
      <w:r w:rsidRPr="00F14A26">
        <w:rPr>
          <w:sz w:val="28"/>
          <w:szCs w:val="28"/>
        </w:rPr>
        <w:t xml:space="preserve"> Правил</w:t>
      </w:r>
      <w:r>
        <w:rPr>
          <w:sz w:val="28"/>
          <w:szCs w:val="28"/>
        </w:rPr>
        <w:t xml:space="preserve"> </w:t>
      </w:r>
      <w:r w:rsidRPr="00D25AF8">
        <w:rPr>
          <w:i/>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Pr>
          <w:i/>
          <w:sz w:val="20"/>
          <w:szCs w:val="20"/>
        </w:rPr>
        <w:t xml:space="preserve"> </w:t>
      </w:r>
      <w:r w:rsidRPr="00F14A26">
        <w:rPr>
          <w:sz w:val="28"/>
          <w:szCs w:val="28"/>
        </w:rPr>
        <w:t>в пункте 2</w:t>
      </w:r>
      <w:r>
        <w:rPr>
          <w:sz w:val="28"/>
          <w:szCs w:val="28"/>
        </w:rPr>
        <w:t xml:space="preserve"> исключить м</w:t>
      </w:r>
      <w:r w:rsidRPr="00F14A26">
        <w:rPr>
          <w:sz w:val="28"/>
          <w:szCs w:val="28"/>
        </w:rPr>
        <w:t>аксимальн</w:t>
      </w:r>
      <w:r>
        <w:rPr>
          <w:sz w:val="28"/>
          <w:szCs w:val="28"/>
        </w:rPr>
        <w:t>ую</w:t>
      </w:r>
      <w:r w:rsidRPr="00F14A26">
        <w:rPr>
          <w:sz w:val="28"/>
          <w:szCs w:val="28"/>
        </w:rPr>
        <w:t xml:space="preserve"> площадь земельного участка</w:t>
      </w:r>
      <w:r>
        <w:rPr>
          <w:sz w:val="28"/>
          <w:szCs w:val="28"/>
        </w:rPr>
        <w:t xml:space="preserve"> для зон </w:t>
      </w:r>
      <w:r w:rsidRPr="00D447B9">
        <w:rPr>
          <w:sz w:val="28"/>
          <w:szCs w:val="28"/>
        </w:rPr>
        <w:t>Сх</w:t>
      </w:r>
      <w:proofErr w:type="gramStart"/>
      <w:r w:rsidRPr="00D447B9">
        <w:rPr>
          <w:sz w:val="28"/>
          <w:szCs w:val="28"/>
        </w:rPr>
        <w:t>1</w:t>
      </w:r>
      <w:proofErr w:type="gramEnd"/>
      <w:r>
        <w:rPr>
          <w:sz w:val="28"/>
          <w:szCs w:val="28"/>
        </w:rPr>
        <w:t xml:space="preserve">, </w:t>
      </w:r>
      <w:r w:rsidRPr="00D447B9">
        <w:rPr>
          <w:sz w:val="28"/>
          <w:szCs w:val="28"/>
        </w:rPr>
        <w:t>Сх2</w:t>
      </w:r>
      <w:r>
        <w:rPr>
          <w:sz w:val="28"/>
          <w:szCs w:val="28"/>
        </w:rPr>
        <w:t xml:space="preserve">, </w:t>
      </w:r>
      <w:r w:rsidRPr="00D447B9">
        <w:rPr>
          <w:sz w:val="28"/>
          <w:szCs w:val="28"/>
        </w:rPr>
        <w:t>Сх2-4</w:t>
      </w:r>
      <w:r>
        <w:rPr>
          <w:sz w:val="28"/>
          <w:szCs w:val="28"/>
        </w:rPr>
        <w:t xml:space="preserve">, Сх2-5, </w:t>
      </w:r>
      <w:r w:rsidRPr="00D447B9">
        <w:rPr>
          <w:sz w:val="28"/>
          <w:szCs w:val="28"/>
        </w:rPr>
        <w:t>Сх3</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1276"/>
        <w:gridCol w:w="1134"/>
        <w:gridCol w:w="1134"/>
        <w:gridCol w:w="992"/>
        <w:gridCol w:w="1098"/>
      </w:tblGrid>
      <w:tr w:rsidR="009E356B" w:rsidRPr="003A631D" w:rsidTr="006F2EF3">
        <w:trPr>
          <w:trHeight w:val="288"/>
        </w:trPr>
        <w:tc>
          <w:tcPr>
            <w:tcW w:w="534" w:type="dxa"/>
            <w:vMerge w:val="restart"/>
            <w:shd w:val="clear" w:color="auto" w:fill="auto"/>
            <w:vAlign w:val="center"/>
          </w:tcPr>
          <w:p w:rsidR="009E356B" w:rsidRPr="003A631D" w:rsidRDefault="009E356B" w:rsidP="006F2EF3">
            <w:pPr>
              <w:widowControl/>
              <w:suppressAutoHyphens w:val="0"/>
              <w:spacing w:line="360" w:lineRule="auto"/>
              <w:jc w:val="center"/>
              <w:rPr>
                <w:rFonts w:eastAsia="MS MinNew Roman"/>
                <w:bCs/>
                <w:kern w:val="0"/>
                <w:sz w:val="16"/>
                <w:szCs w:val="16"/>
                <w:lang w:eastAsia="ru-RU"/>
              </w:rPr>
            </w:pPr>
            <w:r w:rsidRPr="003A631D">
              <w:rPr>
                <w:rFonts w:eastAsia="Times New Roman"/>
                <w:b/>
                <w:kern w:val="0"/>
                <w:sz w:val="16"/>
                <w:szCs w:val="16"/>
                <w:lang w:eastAsia="ru-RU"/>
              </w:rPr>
              <w:t xml:space="preserve">№ </w:t>
            </w:r>
            <w:proofErr w:type="spellStart"/>
            <w:proofErr w:type="gramStart"/>
            <w:r w:rsidRPr="003A631D">
              <w:rPr>
                <w:rFonts w:eastAsia="Times New Roman"/>
                <w:b/>
                <w:kern w:val="0"/>
                <w:sz w:val="16"/>
                <w:szCs w:val="16"/>
                <w:lang w:eastAsia="ru-RU"/>
              </w:rPr>
              <w:t>п</w:t>
            </w:r>
            <w:proofErr w:type="spellEnd"/>
            <w:proofErr w:type="gramEnd"/>
            <w:r w:rsidRPr="003A631D">
              <w:rPr>
                <w:rFonts w:eastAsia="Times New Roman"/>
                <w:b/>
                <w:kern w:val="0"/>
                <w:sz w:val="16"/>
                <w:szCs w:val="16"/>
                <w:lang w:eastAsia="ru-RU"/>
              </w:rPr>
              <w:t>/</w:t>
            </w:r>
            <w:proofErr w:type="spellStart"/>
            <w:r w:rsidRPr="003A631D">
              <w:rPr>
                <w:rFonts w:eastAsia="Times New Roman"/>
                <w:b/>
                <w:kern w:val="0"/>
                <w:sz w:val="16"/>
                <w:szCs w:val="16"/>
                <w:lang w:eastAsia="ru-RU"/>
              </w:rPr>
              <w:t>п</w:t>
            </w:r>
            <w:proofErr w:type="spellEnd"/>
          </w:p>
        </w:tc>
        <w:tc>
          <w:tcPr>
            <w:tcW w:w="3260" w:type="dxa"/>
            <w:vMerge w:val="restart"/>
            <w:shd w:val="clear" w:color="auto" w:fill="auto"/>
            <w:vAlign w:val="center"/>
          </w:tcPr>
          <w:p w:rsidR="009E356B" w:rsidRPr="003A631D" w:rsidRDefault="009E356B" w:rsidP="006F2EF3">
            <w:pPr>
              <w:widowControl/>
              <w:suppressAutoHyphens w:val="0"/>
              <w:spacing w:line="360" w:lineRule="auto"/>
              <w:jc w:val="center"/>
              <w:rPr>
                <w:rFonts w:eastAsia="MS MinNew Roman"/>
                <w:bCs/>
                <w:kern w:val="0"/>
                <w:sz w:val="16"/>
                <w:szCs w:val="16"/>
                <w:lang w:eastAsia="ru-RU"/>
              </w:rPr>
            </w:pPr>
            <w:r w:rsidRPr="003A631D">
              <w:rPr>
                <w:rFonts w:eastAsia="Times New Roman"/>
                <w:b/>
                <w:kern w:val="0"/>
                <w:sz w:val="16"/>
                <w:szCs w:val="16"/>
                <w:lang w:eastAsia="ru-RU"/>
              </w:rPr>
              <w:t>Наименование параметра</w:t>
            </w:r>
          </w:p>
        </w:tc>
        <w:tc>
          <w:tcPr>
            <w:tcW w:w="5634" w:type="dxa"/>
            <w:gridSpan w:val="5"/>
            <w:shd w:val="clear" w:color="auto" w:fill="auto"/>
          </w:tcPr>
          <w:p w:rsidR="009E356B" w:rsidRPr="003A631D" w:rsidRDefault="009E356B" w:rsidP="006F2EF3">
            <w:pPr>
              <w:widowControl/>
              <w:suppressAutoHyphens w:val="0"/>
              <w:jc w:val="center"/>
              <w:rPr>
                <w:rFonts w:eastAsia="MS MinNew Roman"/>
                <w:b/>
                <w:bCs/>
                <w:kern w:val="0"/>
                <w:sz w:val="16"/>
                <w:szCs w:val="16"/>
                <w:lang w:eastAsia="ru-RU"/>
              </w:rPr>
            </w:pPr>
            <w:r w:rsidRPr="003A631D">
              <w:rPr>
                <w:rFonts w:eastAsia="Times New Roman"/>
                <w:b/>
                <w:kern w:val="0"/>
                <w:sz w:val="16"/>
                <w:szCs w:val="16"/>
                <w:lang w:eastAsia="ru-RU"/>
              </w:rPr>
              <w:t xml:space="preserve">Значение предельных </w:t>
            </w:r>
            <w:r w:rsidRPr="003A631D">
              <w:rPr>
                <w:rFonts w:eastAsia="MS Mincho"/>
                <w:b/>
                <w:kern w:val="0"/>
                <w:sz w:val="16"/>
                <w:szCs w:val="16"/>
                <w:lang w:eastAsia="ru-RU"/>
              </w:rPr>
              <w:t>размеров земельных участков и</w:t>
            </w:r>
            <w:r w:rsidRPr="003A631D">
              <w:rPr>
                <w:rFonts w:eastAsia="Times New Roman"/>
                <w:b/>
                <w:kern w:val="0"/>
                <w:sz w:val="16"/>
                <w:szCs w:val="16"/>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E356B" w:rsidRPr="003A631D" w:rsidTr="006F2EF3">
        <w:trPr>
          <w:trHeight w:val="263"/>
        </w:trPr>
        <w:tc>
          <w:tcPr>
            <w:tcW w:w="534" w:type="dxa"/>
            <w:vMerge/>
            <w:shd w:val="clear" w:color="auto" w:fill="auto"/>
            <w:vAlign w:val="center"/>
          </w:tcPr>
          <w:p w:rsidR="009E356B" w:rsidRPr="003A631D" w:rsidRDefault="009E356B" w:rsidP="006F2EF3">
            <w:pPr>
              <w:widowControl/>
              <w:suppressAutoHyphens w:val="0"/>
              <w:spacing w:line="360" w:lineRule="auto"/>
              <w:jc w:val="center"/>
              <w:rPr>
                <w:rFonts w:eastAsia="Times New Roman"/>
                <w:b/>
                <w:kern w:val="0"/>
                <w:sz w:val="16"/>
                <w:szCs w:val="16"/>
                <w:lang w:eastAsia="ru-RU"/>
              </w:rPr>
            </w:pPr>
          </w:p>
        </w:tc>
        <w:tc>
          <w:tcPr>
            <w:tcW w:w="3260" w:type="dxa"/>
            <w:vMerge/>
            <w:shd w:val="clear" w:color="auto" w:fill="auto"/>
            <w:vAlign w:val="center"/>
          </w:tcPr>
          <w:p w:rsidR="009E356B" w:rsidRPr="003A631D" w:rsidRDefault="009E356B" w:rsidP="006F2EF3">
            <w:pPr>
              <w:widowControl/>
              <w:suppressAutoHyphens w:val="0"/>
              <w:spacing w:line="360" w:lineRule="auto"/>
              <w:jc w:val="center"/>
              <w:rPr>
                <w:rFonts w:eastAsia="Times New Roman"/>
                <w:b/>
                <w:kern w:val="0"/>
                <w:sz w:val="16"/>
                <w:szCs w:val="16"/>
                <w:lang w:eastAsia="ru-RU"/>
              </w:rPr>
            </w:pPr>
          </w:p>
        </w:tc>
        <w:tc>
          <w:tcPr>
            <w:tcW w:w="1276" w:type="dxa"/>
            <w:shd w:val="clear" w:color="auto" w:fill="auto"/>
          </w:tcPr>
          <w:p w:rsidR="009E356B" w:rsidRPr="003A631D" w:rsidRDefault="009E356B" w:rsidP="006F2EF3">
            <w:pPr>
              <w:widowControl/>
              <w:suppressAutoHyphens w:val="0"/>
              <w:rPr>
                <w:rFonts w:eastAsia="Times New Roman"/>
                <w:kern w:val="0"/>
                <w:lang w:eastAsia="ru-RU"/>
              </w:rPr>
            </w:pPr>
            <w:r w:rsidRPr="003A631D">
              <w:rPr>
                <w:rFonts w:eastAsia="Times New Roman"/>
                <w:kern w:val="0"/>
                <w:lang w:eastAsia="ru-RU"/>
              </w:rPr>
              <w:t>Сх</w:t>
            </w:r>
            <w:proofErr w:type="gramStart"/>
            <w:r w:rsidRPr="003A631D">
              <w:rPr>
                <w:rFonts w:eastAsia="Times New Roman"/>
                <w:kern w:val="0"/>
                <w:lang w:eastAsia="ru-RU"/>
              </w:rPr>
              <w:t>1</w:t>
            </w:r>
            <w:proofErr w:type="gramEnd"/>
          </w:p>
        </w:tc>
        <w:tc>
          <w:tcPr>
            <w:tcW w:w="1134" w:type="dxa"/>
            <w:shd w:val="clear" w:color="auto" w:fill="auto"/>
          </w:tcPr>
          <w:p w:rsidR="009E356B" w:rsidRPr="003A631D" w:rsidRDefault="009E356B" w:rsidP="006F2EF3">
            <w:pPr>
              <w:widowControl/>
              <w:suppressAutoHyphens w:val="0"/>
              <w:rPr>
                <w:rFonts w:eastAsia="Times New Roman"/>
                <w:kern w:val="0"/>
                <w:lang w:eastAsia="ru-RU"/>
              </w:rPr>
            </w:pPr>
            <w:r w:rsidRPr="003A631D">
              <w:rPr>
                <w:rFonts w:eastAsia="Times New Roman"/>
                <w:kern w:val="0"/>
                <w:lang w:eastAsia="ru-RU"/>
              </w:rPr>
              <w:t>Сх</w:t>
            </w:r>
            <w:proofErr w:type="gramStart"/>
            <w:r w:rsidRPr="003A631D">
              <w:rPr>
                <w:rFonts w:eastAsia="Times New Roman"/>
                <w:kern w:val="0"/>
                <w:lang w:eastAsia="ru-RU"/>
              </w:rPr>
              <w:t>2</w:t>
            </w:r>
            <w:proofErr w:type="gramEnd"/>
          </w:p>
        </w:tc>
        <w:tc>
          <w:tcPr>
            <w:tcW w:w="1134" w:type="dxa"/>
            <w:shd w:val="clear" w:color="auto" w:fill="auto"/>
          </w:tcPr>
          <w:p w:rsidR="009E356B" w:rsidRPr="003A631D" w:rsidRDefault="009E356B" w:rsidP="006F2EF3">
            <w:pPr>
              <w:widowControl/>
              <w:suppressAutoHyphens w:val="0"/>
              <w:rPr>
                <w:rFonts w:eastAsia="Times New Roman"/>
                <w:kern w:val="0"/>
                <w:lang w:eastAsia="ru-RU"/>
              </w:rPr>
            </w:pPr>
            <w:r w:rsidRPr="003A631D">
              <w:rPr>
                <w:rFonts w:eastAsia="Times New Roman"/>
                <w:kern w:val="0"/>
                <w:lang w:eastAsia="ru-RU"/>
              </w:rPr>
              <w:t>Сх2-4</w:t>
            </w:r>
          </w:p>
        </w:tc>
        <w:tc>
          <w:tcPr>
            <w:tcW w:w="992" w:type="dxa"/>
            <w:shd w:val="clear" w:color="auto" w:fill="auto"/>
          </w:tcPr>
          <w:p w:rsidR="009E356B" w:rsidRPr="003A631D" w:rsidRDefault="009E356B" w:rsidP="006F2EF3">
            <w:pPr>
              <w:widowControl/>
              <w:suppressAutoHyphens w:val="0"/>
              <w:rPr>
                <w:rFonts w:eastAsia="Times New Roman"/>
                <w:kern w:val="0"/>
                <w:lang w:eastAsia="ru-RU"/>
              </w:rPr>
            </w:pPr>
            <w:r w:rsidRPr="003A631D">
              <w:rPr>
                <w:rFonts w:eastAsia="Times New Roman"/>
                <w:kern w:val="0"/>
                <w:lang w:eastAsia="ru-RU"/>
              </w:rPr>
              <w:t>Сх2-5</w:t>
            </w:r>
          </w:p>
        </w:tc>
        <w:tc>
          <w:tcPr>
            <w:tcW w:w="1098" w:type="dxa"/>
            <w:shd w:val="clear" w:color="auto" w:fill="auto"/>
          </w:tcPr>
          <w:p w:rsidR="009E356B" w:rsidRPr="003A631D" w:rsidRDefault="009E356B" w:rsidP="006F2EF3">
            <w:pPr>
              <w:widowControl/>
              <w:suppressAutoHyphens w:val="0"/>
              <w:rPr>
                <w:rFonts w:eastAsia="Times New Roman"/>
                <w:kern w:val="0"/>
                <w:lang w:eastAsia="ru-RU"/>
              </w:rPr>
            </w:pPr>
            <w:r w:rsidRPr="003A631D">
              <w:rPr>
                <w:rFonts w:eastAsia="Times New Roman"/>
                <w:kern w:val="0"/>
                <w:lang w:eastAsia="ru-RU"/>
              </w:rPr>
              <w:t>Сх3</w:t>
            </w:r>
          </w:p>
        </w:tc>
      </w:tr>
      <w:tr w:rsidR="009E356B" w:rsidRPr="003A631D" w:rsidTr="006F2EF3">
        <w:trPr>
          <w:trHeight w:val="263"/>
        </w:trPr>
        <w:tc>
          <w:tcPr>
            <w:tcW w:w="534" w:type="dxa"/>
            <w:shd w:val="clear" w:color="auto" w:fill="auto"/>
          </w:tcPr>
          <w:p w:rsidR="009E356B" w:rsidRPr="003A631D" w:rsidRDefault="009E356B" w:rsidP="006F2EF3">
            <w:pPr>
              <w:widowControl/>
              <w:suppressAutoHyphens w:val="0"/>
              <w:jc w:val="both"/>
              <w:rPr>
                <w:rFonts w:eastAsia="MS Mincho"/>
                <w:kern w:val="0"/>
                <w:sz w:val="16"/>
                <w:szCs w:val="16"/>
                <w:lang w:eastAsia="ru-RU"/>
              </w:rPr>
            </w:pPr>
            <w:r w:rsidRPr="003A631D">
              <w:rPr>
                <w:rFonts w:eastAsia="MS Mincho"/>
                <w:kern w:val="0"/>
                <w:sz w:val="16"/>
                <w:szCs w:val="16"/>
                <w:lang w:eastAsia="ru-RU"/>
              </w:rPr>
              <w:t>2.</w:t>
            </w:r>
          </w:p>
        </w:tc>
        <w:tc>
          <w:tcPr>
            <w:tcW w:w="3260" w:type="dxa"/>
            <w:shd w:val="clear" w:color="auto" w:fill="auto"/>
          </w:tcPr>
          <w:p w:rsidR="009E356B" w:rsidRPr="003A631D" w:rsidRDefault="009E356B" w:rsidP="006F2EF3">
            <w:pPr>
              <w:widowControl/>
              <w:suppressAutoHyphens w:val="0"/>
              <w:jc w:val="both"/>
              <w:rPr>
                <w:rFonts w:eastAsia="MS MinNew Roman"/>
                <w:bCs/>
                <w:kern w:val="0"/>
                <w:sz w:val="16"/>
                <w:szCs w:val="16"/>
                <w:lang w:eastAsia="ru-RU"/>
              </w:rPr>
            </w:pPr>
            <w:r w:rsidRPr="003A631D">
              <w:rPr>
                <w:rFonts w:eastAsia="Times New Roman"/>
                <w:kern w:val="0"/>
                <w:sz w:val="16"/>
                <w:szCs w:val="16"/>
                <w:lang w:eastAsia="ru-RU"/>
              </w:rPr>
              <w:t>Максимальная площадь земельного участка, кв.м</w:t>
            </w:r>
            <w:r>
              <w:rPr>
                <w:rFonts w:eastAsia="Times New Roman"/>
                <w:kern w:val="0"/>
                <w:sz w:val="16"/>
                <w:szCs w:val="16"/>
                <w:lang w:eastAsia="ru-RU"/>
              </w:rPr>
              <w:t>.</w:t>
            </w:r>
          </w:p>
        </w:tc>
        <w:tc>
          <w:tcPr>
            <w:tcW w:w="1276" w:type="dxa"/>
            <w:shd w:val="clear" w:color="auto" w:fill="auto"/>
          </w:tcPr>
          <w:p w:rsidR="009E356B" w:rsidRPr="003A631D" w:rsidRDefault="009E356B" w:rsidP="006F2EF3">
            <w:pPr>
              <w:widowControl/>
              <w:suppressAutoHyphens w:val="0"/>
              <w:jc w:val="center"/>
              <w:rPr>
                <w:rFonts w:eastAsia="MS MinNew Roman"/>
                <w:bCs/>
                <w:kern w:val="0"/>
                <w:sz w:val="16"/>
                <w:szCs w:val="16"/>
                <w:lang w:eastAsia="ru-RU"/>
              </w:rPr>
            </w:pPr>
            <w:r>
              <w:rPr>
                <w:rFonts w:eastAsia="MS MinNew Roman"/>
                <w:bCs/>
                <w:kern w:val="0"/>
                <w:sz w:val="16"/>
                <w:szCs w:val="16"/>
                <w:lang w:eastAsia="ru-RU"/>
              </w:rPr>
              <w:t>-</w:t>
            </w:r>
          </w:p>
        </w:tc>
        <w:tc>
          <w:tcPr>
            <w:tcW w:w="1134" w:type="dxa"/>
            <w:shd w:val="clear" w:color="auto" w:fill="auto"/>
          </w:tcPr>
          <w:p w:rsidR="009E356B" w:rsidRPr="003A631D" w:rsidRDefault="009E356B" w:rsidP="006F2EF3">
            <w:pPr>
              <w:widowControl/>
              <w:suppressAutoHyphens w:val="0"/>
              <w:jc w:val="center"/>
              <w:rPr>
                <w:rFonts w:eastAsia="MS MinNew Roman"/>
                <w:bCs/>
                <w:kern w:val="0"/>
                <w:sz w:val="16"/>
                <w:szCs w:val="16"/>
                <w:lang w:eastAsia="ru-RU"/>
              </w:rPr>
            </w:pPr>
            <w:r>
              <w:rPr>
                <w:rFonts w:eastAsia="MS MinNew Roman"/>
                <w:bCs/>
                <w:kern w:val="0"/>
                <w:sz w:val="16"/>
                <w:szCs w:val="16"/>
                <w:lang w:eastAsia="ru-RU"/>
              </w:rPr>
              <w:t>-</w:t>
            </w:r>
          </w:p>
        </w:tc>
        <w:tc>
          <w:tcPr>
            <w:tcW w:w="1134" w:type="dxa"/>
            <w:shd w:val="clear" w:color="auto" w:fill="auto"/>
          </w:tcPr>
          <w:p w:rsidR="009E356B" w:rsidRPr="003A631D" w:rsidRDefault="009E356B" w:rsidP="006F2EF3">
            <w:pPr>
              <w:widowControl/>
              <w:suppressAutoHyphens w:val="0"/>
              <w:jc w:val="center"/>
              <w:rPr>
                <w:rFonts w:eastAsia="MS MinNew Roman"/>
                <w:bCs/>
                <w:kern w:val="0"/>
                <w:sz w:val="16"/>
                <w:szCs w:val="16"/>
                <w:lang w:eastAsia="ru-RU"/>
              </w:rPr>
            </w:pPr>
            <w:r>
              <w:rPr>
                <w:rFonts w:eastAsia="MS MinNew Roman"/>
                <w:bCs/>
                <w:kern w:val="0"/>
                <w:sz w:val="16"/>
                <w:szCs w:val="16"/>
                <w:lang w:eastAsia="ru-RU"/>
              </w:rPr>
              <w:t>-</w:t>
            </w:r>
          </w:p>
        </w:tc>
        <w:tc>
          <w:tcPr>
            <w:tcW w:w="992" w:type="dxa"/>
            <w:shd w:val="clear" w:color="auto" w:fill="auto"/>
          </w:tcPr>
          <w:p w:rsidR="009E356B" w:rsidRPr="003A631D" w:rsidRDefault="009E356B" w:rsidP="006F2EF3">
            <w:pPr>
              <w:widowControl/>
              <w:suppressAutoHyphens w:val="0"/>
              <w:jc w:val="center"/>
              <w:rPr>
                <w:rFonts w:eastAsia="MS MinNew Roman"/>
                <w:bCs/>
                <w:kern w:val="0"/>
                <w:sz w:val="16"/>
                <w:szCs w:val="16"/>
                <w:lang w:eastAsia="ru-RU"/>
              </w:rPr>
            </w:pPr>
            <w:r>
              <w:rPr>
                <w:rFonts w:eastAsia="MS MinNew Roman"/>
                <w:bCs/>
                <w:kern w:val="0"/>
                <w:sz w:val="16"/>
                <w:szCs w:val="16"/>
                <w:lang w:eastAsia="ru-RU"/>
              </w:rPr>
              <w:t>-</w:t>
            </w:r>
          </w:p>
        </w:tc>
        <w:tc>
          <w:tcPr>
            <w:tcW w:w="1098" w:type="dxa"/>
            <w:shd w:val="clear" w:color="auto" w:fill="auto"/>
          </w:tcPr>
          <w:p w:rsidR="009E356B" w:rsidRPr="003A631D" w:rsidRDefault="009E356B" w:rsidP="006F2EF3">
            <w:pPr>
              <w:widowControl/>
              <w:suppressAutoHyphens w:val="0"/>
              <w:jc w:val="center"/>
              <w:rPr>
                <w:rFonts w:eastAsia="MS MinNew Roman"/>
                <w:bCs/>
                <w:kern w:val="0"/>
                <w:sz w:val="16"/>
                <w:szCs w:val="16"/>
                <w:lang w:eastAsia="ru-RU"/>
              </w:rPr>
            </w:pPr>
            <w:r>
              <w:rPr>
                <w:rFonts w:eastAsia="MS MinNew Roman"/>
                <w:bCs/>
                <w:kern w:val="0"/>
                <w:sz w:val="16"/>
                <w:szCs w:val="16"/>
                <w:lang w:eastAsia="ru-RU"/>
              </w:rPr>
              <w:t>-</w:t>
            </w:r>
          </w:p>
        </w:tc>
      </w:tr>
    </w:tbl>
    <w:p w:rsidR="009E356B" w:rsidRDefault="009E356B" w:rsidP="009E356B">
      <w:pPr>
        <w:spacing w:after="100" w:afterAutospacing="1" w:line="360" w:lineRule="auto"/>
        <w:ind w:firstLine="708"/>
        <w:jc w:val="both"/>
        <w:rPr>
          <w:sz w:val="28"/>
          <w:szCs w:val="28"/>
        </w:rPr>
      </w:pPr>
    </w:p>
    <w:p w:rsidR="009E356B" w:rsidRPr="00D447B9" w:rsidRDefault="009E356B" w:rsidP="009E356B">
      <w:pPr>
        <w:spacing w:after="100" w:afterAutospacing="1" w:line="276" w:lineRule="auto"/>
        <w:ind w:firstLine="708"/>
        <w:jc w:val="both"/>
        <w:rPr>
          <w:sz w:val="28"/>
          <w:szCs w:val="28"/>
        </w:rPr>
      </w:pPr>
      <w:r>
        <w:rPr>
          <w:sz w:val="28"/>
          <w:szCs w:val="28"/>
        </w:rPr>
        <w:t>1.6.  Статью</w:t>
      </w:r>
      <w:r w:rsidRPr="00D447B9">
        <w:rPr>
          <w:sz w:val="28"/>
          <w:szCs w:val="28"/>
        </w:rPr>
        <w:t xml:space="preserve"> 58 Правил изложить в следующей редакции:</w:t>
      </w:r>
    </w:p>
    <w:p w:rsidR="009E356B" w:rsidRPr="003A631D" w:rsidRDefault="009E356B" w:rsidP="009E356B">
      <w:pPr>
        <w:ind w:firstLine="708"/>
        <w:jc w:val="both"/>
      </w:pPr>
      <w:r>
        <w:rPr>
          <w:sz w:val="28"/>
          <w:szCs w:val="28"/>
        </w:rPr>
        <w:t>«</w:t>
      </w:r>
      <w:r w:rsidRPr="003A631D">
        <w:t xml:space="preserve">Статья 58. Ограничения использования земельных участков и объектов капитального строительства на территории </w:t>
      </w:r>
      <w:proofErr w:type="spellStart"/>
      <w:r w:rsidRPr="003A631D">
        <w:t>водоохранных</w:t>
      </w:r>
      <w:proofErr w:type="spellEnd"/>
      <w:r w:rsidRPr="003A631D">
        <w:t xml:space="preserve"> зон </w:t>
      </w:r>
    </w:p>
    <w:p w:rsidR="009E356B" w:rsidRPr="003A631D" w:rsidRDefault="009E356B" w:rsidP="009E356B">
      <w:pPr>
        <w:ind w:firstLine="708"/>
        <w:jc w:val="both"/>
      </w:pPr>
    </w:p>
    <w:p w:rsidR="009E356B" w:rsidRPr="003A631D" w:rsidRDefault="009E356B" w:rsidP="009E356B">
      <w:pPr>
        <w:ind w:firstLine="708"/>
        <w:jc w:val="both"/>
      </w:pPr>
      <w:r w:rsidRPr="003A631D">
        <w:t xml:space="preserve">1. </w:t>
      </w:r>
      <w:proofErr w:type="spellStart"/>
      <w:r w:rsidRPr="003A631D">
        <w:t>Водоохранными</w:t>
      </w:r>
      <w:proofErr w:type="spellEnd"/>
      <w:r w:rsidRPr="003A631D">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9E356B" w:rsidRPr="003A631D" w:rsidRDefault="009E356B" w:rsidP="009E356B">
      <w:pPr>
        <w:ind w:firstLine="708"/>
        <w:jc w:val="both"/>
      </w:pPr>
      <w:r w:rsidRPr="003A631D">
        <w:t xml:space="preserve">2. Режим </w:t>
      </w:r>
      <w:proofErr w:type="spellStart"/>
      <w:r w:rsidRPr="003A631D">
        <w:t>водоохранных</w:t>
      </w:r>
      <w:proofErr w:type="spellEnd"/>
      <w:r w:rsidRPr="003A631D">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356B" w:rsidRPr="003A631D" w:rsidRDefault="009E356B" w:rsidP="009E356B">
      <w:pPr>
        <w:ind w:firstLine="708"/>
        <w:jc w:val="both"/>
      </w:pPr>
      <w:r w:rsidRPr="003A631D">
        <w:t xml:space="preserve">3. На территории </w:t>
      </w:r>
      <w:proofErr w:type="spellStart"/>
      <w:r w:rsidRPr="003A631D">
        <w:t>водоохранных</w:t>
      </w:r>
      <w:proofErr w:type="spellEnd"/>
      <w:r w:rsidRPr="003A631D">
        <w:t xml:space="preserve"> зон запрещается:</w:t>
      </w:r>
    </w:p>
    <w:p w:rsidR="009E356B" w:rsidRPr="003A631D" w:rsidRDefault="009E356B" w:rsidP="009E356B">
      <w:pPr>
        <w:ind w:firstLine="708"/>
        <w:jc w:val="both"/>
      </w:pPr>
      <w:r w:rsidRPr="003A631D">
        <w:t>1) использование сточных вод в целях регулирования плодородия почв;</w:t>
      </w:r>
    </w:p>
    <w:p w:rsidR="009E356B" w:rsidRPr="003A631D" w:rsidRDefault="009E356B" w:rsidP="009E356B">
      <w:pPr>
        <w:ind w:firstLine="708"/>
        <w:jc w:val="both"/>
      </w:pPr>
      <w:r w:rsidRPr="003A631D">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E356B" w:rsidRPr="003A631D" w:rsidRDefault="009E356B" w:rsidP="009E356B">
      <w:pPr>
        <w:ind w:firstLine="708"/>
        <w:jc w:val="both"/>
      </w:pPr>
      <w:r w:rsidRPr="003A631D">
        <w:t>3) осуществление авиационных мер по борьбе с вредными организмами;</w:t>
      </w:r>
    </w:p>
    <w:p w:rsidR="009E356B" w:rsidRPr="003A631D" w:rsidRDefault="009E356B" w:rsidP="009E356B">
      <w:pPr>
        <w:ind w:firstLine="708"/>
        <w:jc w:val="both"/>
      </w:pPr>
      <w:r w:rsidRPr="003A631D">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356B" w:rsidRPr="003A631D" w:rsidRDefault="009E356B" w:rsidP="009E356B">
      <w:pPr>
        <w:ind w:firstLine="708"/>
        <w:jc w:val="both"/>
      </w:pPr>
      <w:r w:rsidRPr="003A631D">
        <w:t xml:space="preserve">4. В границах </w:t>
      </w:r>
      <w:proofErr w:type="spellStart"/>
      <w:r w:rsidRPr="003A631D">
        <w:t>водоохранных</w:t>
      </w:r>
      <w:proofErr w:type="spellEnd"/>
      <w:r w:rsidRPr="003A631D">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E356B" w:rsidRPr="003A631D" w:rsidRDefault="009E356B" w:rsidP="009E356B">
      <w:pPr>
        <w:ind w:firstLine="708"/>
        <w:jc w:val="both"/>
      </w:pPr>
      <w:r w:rsidRPr="003A631D">
        <w:lastRenderedPageBreak/>
        <w:t>В границах прибрежных защитных полос, наряду с вышеперечисленными ограничениями, запрещается:</w:t>
      </w:r>
    </w:p>
    <w:p w:rsidR="009E356B" w:rsidRPr="003A631D" w:rsidRDefault="009E356B" w:rsidP="009E356B">
      <w:pPr>
        <w:ind w:firstLine="708"/>
        <w:jc w:val="both"/>
      </w:pPr>
      <w:r w:rsidRPr="003A631D">
        <w:t>1) распашка земель;</w:t>
      </w:r>
    </w:p>
    <w:p w:rsidR="009E356B" w:rsidRPr="003A631D" w:rsidRDefault="009E356B" w:rsidP="009E356B">
      <w:pPr>
        <w:ind w:firstLine="708"/>
        <w:jc w:val="both"/>
      </w:pPr>
      <w:r w:rsidRPr="003A631D">
        <w:t>2) размещение отвалов размываемых грунтов;</w:t>
      </w:r>
    </w:p>
    <w:p w:rsidR="009E356B" w:rsidRPr="003A631D" w:rsidRDefault="009E356B" w:rsidP="009E356B">
      <w:pPr>
        <w:ind w:firstLine="708"/>
        <w:jc w:val="both"/>
      </w:pPr>
      <w:r w:rsidRPr="003A631D">
        <w:t>3) выпас сельскохозяйственных животных и организация для них летних лагерей, ванн.</w:t>
      </w:r>
    </w:p>
    <w:p w:rsidR="009E356B" w:rsidRPr="003A631D" w:rsidRDefault="009E356B" w:rsidP="009E356B">
      <w:pPr>
        <w:ind w:firstLine="708"/>
        <w:jc w:val="both"/>
      </w:pPr>
      <w:r w:rsidRPr="003A631D">
        <w:t xml:space="preserve">5. В границах </w:t>
      </w:r>
      <w:proofErr w:type="spellStart"/>
      <w:r w:rsidRPr="003A631D">
        <w:t>водоохранных</w:t>
      </w:r>
      <w:proofErr w:type="spellEnd"/>
      <w:r w:rsidRPr="003A631D">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E356B" w:rsidRPr="003A631D" w:rsidRDefault="009E356B" w:rsidP="009E356B">
      <w:pPr>
        <w:ind w:firstLine="708"/>
        <w:jc w:val="both"/>
      </w:pPr>
      <w:r w:rsidRPr="003A631D">
        <w:t>1) централизованные системы водоотведения (канализации), централизованные ливневые системы водоотведения;</w:t>
      </w:r>
    </w:p>
    <w:p w:rsidR="009E356B" w:rsidRPr="003A631D" w:rsidRDefault="009E356B" w:rsidP="009E356B">
      <w:pPr>
        <w:ind w:firstLine="708"/>
        <w:jc w:val="both"/>
      </w:pPr>
      <w:r w:rsidRPr="003A631D">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E356B" w:rsidRPr="003A631D" w:rsidRDefault="009E356B" w:rsidP="009E356B">
      <w:pPr>
        <w:ind w:firstLine="708"/>
        <w:jc w:val="both"/>
      </w:pPr>
      <w:r w:rsidRPr="003A631D">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E356B" w:rsidRPr="003A631D" w:rsidRDefault="009E356B" w:rsidP="009E356B">
      <w:pPr>
        <w:ind w:firstLine="708"/>
        <w:jc w:val="both"/>
      </w:pPr>
      <w:r w:rsidRPr="003A631D">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E356B" w:rsidRPr="003A631D" w:rsidRDefault="009E356B" w:rsidP="009E356B">
      <w:pPr>
        <w:ind w:firstLine="708"/>
        <w:jc w:val="both"/>
      </w:pPr>
      <w:r w:rsidRPr="003A631D">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E356B" w:rsidRPr="003A631D" w:rsidRDefault="009E356B" w:rsidP="009E356B">
      <w:pPr>
        <w:ind w:firstLine="708"/>
        <w:jc w:val="both"/>
      </w:pPr>
      <w:r w:rsidRPr="003A631D">
        <w:t xml:space="preserve">6. Установление на местности границ </w:t>
      </w:r>
      <w:proofErr w:type="spellStart"/>
      <w:r w:rsidRPr="003A631D">
        <w:t>водоохранных</w:t>
      </w:r>
      <w:proofErr w:type="spellEnd"/>
      <w:r w:rsidRPr="003A631D">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9E356B" w:rsidRPr="003A631D" w:rsidRDefault="009E356B" w:rsidP="009E356B">
      <w:pPr>
        <w:ind w:firstLine="708"/>
        <w:jc w:val="both"/>
      </w:pPr>
      <w:r w:rsidRPr="003A631D">
        <w:t xml:space="preserve">7. В границах </w:t>
      </w:r>
      <w:proofErr w:type="spellStart"/>
      <w:r w:rsidRPr="003A631D">
        <w:t>водоохранных</w:t>
      </w:r>
      <w:proofErr w:type="spellEnd"/>
      <w:r w:rsidRPr="003A631D">
        <w:t xml:space="preserve"> зон запрещается:</w:t>
      </w:r>
    </w:p>
    <w:p w:rsidR="009E356B" w:rsidRPr="003A631D" w:rsidRDefault="009E356B" w:rsidP="009E356B">
      <w:pPr>
        <w:ind w:firstLine="708"/>
        <w:jc w:val="both"/>
      </w:pPr>
      <w:proofErr w:type="gramStart"/>
      <w:r w:rsidRPr="003A631D">
        <w:t>1)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E356B" w:rsidRPr="003A631D" w:rsidRDefault="009E356B" w:rsidP="009E356B">
      <w:pPr>
        <w:ind w:firstLine="708"/>
        <w:jc w:val="both"/>
      </w:pPr>
      <w:r w:rsidRPr="003A631D">
        <w:t xml:space="preserve">2) хранение пестицидов и </w:t>
      </w:r>
      <w:proofErr w:type="spellStart"/>
      <w:r w:rsidRPr="003A631D">
        <w:t>агрохимикатов</w:t>
      </w:r>
      <w:proofErr w:type="spellEnd"/>
      <w:r w:rsidRPr="003A631D">
        <w:t xml:space="preserve"> (за исключением хранения </w:t>
      </w:r>
      <w:proofErr w:type="spellStart"/>
      <w:r w:rsidRPr="003A631D">
        <w:t>агрохимикатов</w:t>
      </w:r>
      <w:proofErr w:type="spellEnd"/>
      <w:r w:rsidRPr="003A631D">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A631D">
        <w:t>агрохимикатов</w:t>
      </w:r>
      <w:proofErr w:type="spellEnd"/>
      <w:r w:rsidRPr="003A631D">
        <w:t>;</w:t>
      </w:r>
    </w:p>
    <w:p w:rsidR="009E356B" w:rsidRPr="003A631D" w:rsidRDefault="009E356B" w:rsidP="009E356B">
      <w:pPr>
        <w:ind w:firstLine="708"/>
        <w:jc w:val="both"/>
      </w:pPr>
      <w:r w:rsidRPr="003A631D">
        <w:t>3) сброс сточных, в том числе дренажных, вод;</w:t>
      </w:r>
    </w:p>
    <w:p w:rsidR="009E356B" w:rsidRPr="003A631D" w:rsidRDefault="009E356B" w:rsidP="009E356B">
      <w:pPr>
        <w:ind w:firstLine="708"/>
        <w:jc w:val="both"/>
      </w:pPr>
      <w:proofErr w:type="gramStart"/>
      <w:r w:rsidRPr="003A631D">
        <w:t xml:space="preserve">4) разведка и добыча общераспространенных полезных ископаемых (за исключением случаев, если разведка и добыча общераспространенных полезных </w:t>
      </w:r>
      <w:r w:rsidRPr="003A631D">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A631D">
        <w:t xml:space="preserve"> </w:t>
      </w:r>
      <w:proofErr w:type="gramStart"/>
      <w:r w:rsidRPr="003A631D">
        <w:t>21 февраля 1992 года N 2395-1 "О недрах").»</w:t>
      </w:r>
      <w:proofErr w:type="gramEnd"/>
    </w:p>
    <w:p w:rsidR="009E356B" w:rsidRPr="0083454C" w:rsidRDefault="009E356B" w:rsidP="009E356B">
      <w:pPr>
        <w:spacing w:line="360" w:lineRule="auto"/>
        <w:ind w:right="-3" w:firstLine="709"/>
        <w:jc w:val="both"/>
        <w:rPr>
          <w:sz w:val="28"/>
          <w:szCs w:val="28"/>
        </w:rPr>
      </w:pPr>
    </w:p>
    <w:p w:rsidR="009E356B" w:rsidRDefault="009E356B" w:rsidP="009E356B">
      <w:pPr>
        <w:widowControl/>
        <w:suppressAutoHyphens w:val="0"/>
        <w:spacing w:line="360" w:lineRule="auto"/>
        <w:ind w:right="-3" w:firstLine="709"/>
        <w:jc w:val="both"/>
        <w:rPr>
          <w:sz w:val="28"/>
          <w:szCs w:val="28"/>
        </w:rPr>
      </w:pPr>
      <w:r>
        <w:rPr>
          <w:sz w:val="28"/>
          <w:szCs w:val="28"/>
        </w:rPr>
        <w:t>2. Опубликовать настоящее решение</w:t>
      </w:r>
      <w:r w:rsidRPr="00752657">
        <w:rPr>
          <w:sz w:val="28"/>
          <w:szCs w:val="28"/>
        </w:rPr>
        <w:t xml:space="preserve"> в информационном бюллетене «Вестник сельского поселения Приволжье», а так же на официальном сайте Администрации сельского поселения Приволжье муниципального района Приволжский Самарской области в информационно-телекоммуникационной сети «Интернет» - </w:t>
      </w:r>
      <w:hyperlink r:id="rId5" w:history="1">
        <w:r w:rsidRPr="00752657">
          <w:rPr>
            <w:rStyle w:val="a6"/>
            <w:sz w:val="28"/>
            <w:szCs w:val="28"/>
          </w:rPr>
          <w:t>http://admprivolgie.</w:t>
        </w:r>
        <w:proofErr w:type="spellStart"/>
        <w:r w:rsidRPr="00752657">
          <w:rPr>
            <w:rStyle w:val="a6"/>
            <w:sz w:val="28"/>
            <w:szCs w:val="28"/>
            <w:lang w:val="en-US"/>
          </w:rPr>
          <w:t>ru</w:t>
        </w:r>
        <w:proofErr w:type="spellEnd"/>
      </w:hyperlink>
      <w:r w:rsidRPr="00752657">
        <w:rPr>
          <w:sz w:val="28"/>
          <w:szCs w:val="28"/>
        </w:rPr>
        <w:t>.</w:t>
      </w:r>
    </w:p>
    <w:p w:rsidR="009E356B" w:rsidRPr="00752657" w:rsidRDefault="009E356B" w:rsidP="009E356B">
      <w:pPr>
        <w:widowControl/>
        <w:suppressAutoHyphens w:val="0"/>
        <w:spacing w:line="276" w:lineRule="auto"/>
        <w:ind w:right="-3" w:firstLine="709"/>
        <w:jc w:val="both"/>
        <w:rPr>
          <w:sz w:val="28"/>
          <w:szCs w:val="28"/>
        </w:rPr>
      </w:pPr>
    </w:p>
    <w:p w:rsidR="009E356B" w:rsidRDefault="009E356B" w:rsidP="009E356B">
      <w:pPr>
        <w:spacing w:line="360" w:lineRule="auto"/>
        <w:ind w:right="-3" w:firstLine="709"/>
        <w:jc w:val="both"/>
        <w:rPr>
          <w:sz w:val="28"/>
          <w:szCs w:val="28"/>
        </w:rPr>
      </w:pPr>
      <w:r>
        <w:rPr>
          <w:sz w:val="28"/>
          <w:szCs w:val="28"/>
        </w:rPr>
        <w:t>3</w:t>
      </w:r>
      <w:r w:rsidRPr="00752657">
        <w:rPr>
          <w:sz w:val="28"/>
          <w:szCs w:val="28"/>
        </w:rPr>
        <w:t>. Настоящее решение вступает в силу со дня его официального опубликования.</w:t>
      </w:r>
    </w:p>
    <w:p w:rsidR="009E356B" w:rsidRDefault="009E356B" w:rsidP="009E356B">
      <w:pPr>
        <w:spacing w:line="360" w:lineRule="auto"/>
        <w:ind w:right="-3" w:firstLine="709"/>
        <w:jc w:val="both"/>
        <w:rPr>
          <w:sz w:val="28"/>
          <w:szCs w:val="28"/>
        </w:rPr>
      </w:pPr>
    </w:p>
    <w:p w:rsidR="009E356B" w:rsidRPr="00CD7278" w:rsidRDefault="009E356B" w:rsidP="009E356B">
      <w:pPr>
        <w:contextualSpacing/>
        <w:jc w:val="both"/>
        <w:outlineLvl w:val="0"/>
        <w:rPr>
          <w:sz w:val="28"/>
          <w:szCs w:val="28"/>
        </w:rPr>
      </w:pPr>
      <w:r w:rsidRPr="00CD7278">
        <w:rPr>
          <w:sz w:val="28"/>
          <w:szCs w:val="28"/>
        </w:rPr>
        <w:t xml:space="preserve">Глава </w:t>
      </w:r>
      <w:r w:rsidRPr="00CD7278">
        <w:rPr>
          <w:bCs/>
          <w:sz w:val="28"/>
          <w:szCs w:val="28"/>
        </w:rPr>
        <w:t>сельского</w:t>
      </w:r>
      <w:r w:rsidRPr="00CD7278">
        <w:rPr>
          <w:sz w:val="28"/>
          <w:szCs w:val="28"/>
        </w:rPr>
        <w:t xml:space="preserve"> поселения Приволжье</w:t>
      </w:r>
    </w:p>
    <w:p w:rsidR="009E356B" w:rsidRPr="00CD7278" w:rsidRDefault="009E356B" w:rsidP="009E356B">
      <w:pPr>
        <w:contextualSpacing/>
        <w:jc w:val="both"/>
        <w:rPr>
          <w:sz w:val="28"/>
          <w:szCs w:val="28"/>
        </w:rPr>
      </w:pPr>
      <w:r w:rsidRPr="00CD7278">
        <w:rPr>
          <w:sz w:val="28"/>
          <w:szCs w:val="28"/>
        </w:rPr>
        <w:t xml:space="preserve">муниципального района </w:t>
      </w:r>
      <w:proofErr w:type="gramStart"/>
      <w:r w:rsidRPr="00CD7278">
        <w:rPr>
          <w:sz w:val="28"/>
          <w:szCs w:val="28"/>
        </w:rPr>
        <w:t>Приволжский</w:t>
      </w:r>
      <w:proofErr w:type="gramEnd"/>
    </w:p>
    <w:p w:rsidR="009E356B" w:rsidRPr="00CD7278" w:rsidRDefault="009E356B" w:rsidP="009E356B">
      <w:pPr>
        <w:contextualSpacing/>
        <w:rPr>
          <w:sz w:val="28"/>
          <w:szCs w:val="28"/>
        </w:rPr>
      </w:pPr>
      <w:r w:rsidRPr="00CD7278">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А.И. Васильев</w:t>
      </w:r>
    </w:p>
    <w:p w:rsidR="009E356B" w:rsidRDefault="009E356B" w:rsidP="009E356B">
      <w:pPr>
        <w:contextualSpacing/>
        <w:jc w:val="both"/>
        <w:outlineLvl w:val="0"/>
        <w:rPr>
          <w:sz w:val="28"/>
          <w:szCs w:val="28"/>
        </w:rPr>
      </w:pPr>
    </w:p>
    <w:p w:rsidR="009E356B" w:rsidRPr="00CD7278" w:rsidRDefault="009E356B" w:rsidP="009E356B">
      <w:pPr>
        <w:contextualSpacing/>
        <w:jc w:val="both"/>
        <w:outlineLvl w:val="0"/>
        <w:rPr>
          <w:sz w:val="28"/>
          <w:szCs w:val="28"/>
        </w:rPr>
      </w:pPr>
    </w:p>
    <w:p w:rsidR="009E356B" w:rsidRPr="00CD7278" w:rsidRDefault="009E356B" w:rsidP="009E356B">
      <w:pPr>
        <w:contextualSpacing/>
        <w:jc w:val="both"/>
        <w:outlineLvl w:val="0"/>
        <w:rPr>
          <w:sz w:val="28"/>
          <w:szCs w:val="28"/>
        </w:rPr>
      </w:pPr>
      <w:r w:rsidRPr="00CD7278">
        <w:rPr>
          <w:sz w:val="28"/>
          <w:szCs w:val="28"/>
        </w:rPr>
        <w:t>Председатель Собрания представителей</w:t>
      </w:r>
    </w:p>
    <w:p w:rsidR="009E356B" w:rsidRPr="00CD7278" w:rsidRDefault="009E356B" w:rsidP="009E356B">
      <w:pPr>
        <w:contextualSpacing/>
        <w:jc w:val="both"/>
        <w:outlineLvl w:val="0"/>
        <w:rPr>
          <w:sz w:val="28"/>
          <w:szCs w:val="28"/>
        </w:rPr>
      </w:pPr>
      <w:r w:rsidRPr="00CD7278">
        <w:rPr>
          <w:bCs/>
          <w:sz w:val="28"/>
          <w:szCs w:val="28"/>
        </w:rPr>
        <w:t>сельского</w:t>
      </w:r>
      <w:r w:rsidRPr="00CD7278">
        <w:rPr>
          <w:sz w:val="28"/>
          <w:szCs w:val="28"/>
        </w:rPr>
        <w:t xml:space="preserve"> поселения Приволжье</w:t>
      </w:r>
    </w:p>
    <w:p w:rsidR="009E356B" w:rsidRPr="00CD7278" w:rsidRDefault="009E356B" w:rsidP="009E356B">
      <w:pPr>
        <w:contextualSpacing/>
        <w:jc w:val="both"/>
        <w:outlineLvl w:val="0"/>
        <w:rPr>
          <w:sz w:val="28"/>
          <w:szCs w:val="28"/>
        </w:rPr>
      </w:pPr>
      <w:r w:rsidRPr="00CD7278">
        <w:rPr>
          <w:sz w:val="28"/>
          <w:szCs w:val="28"/>
        </w:rPr>
        <w:t xml:space="preserve">муниципального района </w:t>
      </w:r>
      <w:proofErr w:type="gramStart"/>
      <w:r w:rsidRPr="00CD7278">
        <w:rPr>
          <w:sz w:val="28"/>
          <w:szCs w:val="28"/>
        </w:rPr>
        <w:t>Приволжский</w:t>
      </w:r>
      <w:proofErr w:type="gramEnd"/>
    </w:p>
    <w:p w:rsidR="009E356B" w:rsidRPr="00CD7278" w:rsidRDefault="009E356B" w:rsidP="009E356B">
      <w:pPr>
        <w:contextualSpacing/>
        <w:jc w:val="both"/>
        <w:outlineLvl w:val="0"/>
        <w:rPr>
          <w:sz w:val="28"/>
          <w:szCs w:val="28"/>
        </w:rPr>
      </w:pPr>
      <w:r w:rsidRPr="00CD7278">
        <w:rPr>
          <w:sz w:val="28"/>
          <w:szCs w:val="28"/>
        </w:rPr>
        <w:t>Самарской области</w:t>
      </w:r>
      <w:r w:rsidRPr="00CD7278">
        <w:rPr>
          <w:sz w:val="28"/>
          <w:szCs w:val="28"/>
        </w:rPr>
        <w:tab/>
      </w:r>
      <w:r w:rsidRPr="00CD7278">
        <w:rPr>
          <w:sz w:val="28"/>
          <w:szCs w:val="28"/>
        </w:rPr>
        <w:tab/>
      </w:r>
      <w:r w:rsidRPr="00CD7278">
        <w:rPr>
          <w:sz w:val="28"/>
          <w:szCs w:val="28"/>
        </w:rPr>
        <w:tab/>
      </w:r>
      <w:r w:rsidRPr="00CD7278">
        <w:rPr>
          <w:sz w:val="28"/>
          <w:szCs w:val="28"/>
        </w:rPr>
        <w:tab/>
      </w:r>
      <w:r w:rsidRPr="00CD7278">
        <w:rPr>
          <w:sz w:val="28"/>
          <w:szCs w:val="28"/>
        </w:rPr>
        <w:tab/>
      </w:r>
      <w:r w:rsidRPr="00CD7278">
        <w:rPr>
          <w:sz w:val="28"/>
          <w:szCs w:val="28"/>
        </w:rPr>
        <w:tab/>
      </w:r>
      <w:r w:rsidRPr="00CD7278">
        <w:rPr>
          <w:sz w:val="28"/>
          <w:szCs w:val="28"/>
        </w:rPr>
        <w:tab/>
        <w:t xml:space="preserve">       </w:t>
      </w:r>
      <w:r w:rsidRPr="004B774C">
        <w:rPr>
          <w:sz w:val="28"/>
          <w:szCs w:val="28"/>
        </w:rPr>
        <w:t>Е.В. Удовенко</w:t>
      </w:r>
      <w:r w:rsidRPr="00CD7278">
        <w:rPr>
          <w:sz w:val="28"/>
          <w:szCs w:val="28"/>
        </w:rPr>
        <w:t xml:space="preserve"> </w:t>
      </w:r>
    </w:p>
    <w:p w:rsidR="009E356B" w:rsidRDefault="009E356B" w:rsidP="009E356B">
      <w:pPr>
        <w:contextualSpacing/>
        <w:jc w:val="both"/>
        <w:outlineLvl w:val="0"/>
        <w:rPr>
          <w:rFonts w:ascii="Cambria" w:eastAsia="MS Mincho" w:hAnsi="Cambria"/>
          <w:kern w:val="0"/>
          <w:sz w:val="20"/>
          <w:szCs w:val="20"/>
          <w:lang w:eastAsia="ru-RU"/>
        </w:rPr>
      </w:pPr>
    </w:p>
    <w:p w:rsidR="009E356B" w:rsidRDefault="009E356B" w:rsidP="009E356B">
      <w:pPr>
        <w:contextualSpacing/>
        <w:jc w:val="both"/>
        <w:outlineLvl w:val="0"/>
        <w:rPr>
          <w:rFonts w:ascii="Cambria" w:eastAsia="MS Mincho" w:hAnsi="Cambria"/>
          <w:kern w:val="0"/>
          <w:sz w:val="20"/>
          <w:szCs w:val="20"/>
          <w:lang w:eastAsia="ru-RU"/>
        </w:rPr>
      </w:pPr>
    </w:p>
    <w:p w:rsidR="009E356B" w:rsidRDefault="009E356B" w:rsidP="009E356B">
      <w:pPr>
        <w:contextualSpacing/>
        <w:jc w:val="both"/>
        <w:outlineLvl w:val="0"/>
        <w:rPr>
          <w:rFonts w:ascii="Cambria" w:eastAsia="MS Mincho" w:hAnsi="Cambria"/>
          <w:kern w:val="0"/>
          <w:sz w:val="20"/>
          <w:szCs w:val="20"/>
          <w:lang w:eastAsia="ru-RU"/>
        </w:rPr>
      </w:pPr>
    </w:p>
    <w:p w:rsidR="009E356B" w:rsidRPr="00C96B3D" w:rsidRDefault="009E356B" w:rsidP="009E356B">
      <w:pPr>
        <w:spacing w:line="360" w:lineRule="auto"/>
        <w:ind w:firstLine="709"/>
        <w:contextualSpacing/>
        <w:jc w:val="both"/>
        <w:outlineLvl w:val="0"/>
        <w:rPr>
          <w:rFonts w:eastAsia="MS Mincho"/>
          <w:kern w:val="0"/>
          <w:sz w:val="16"/>
          <w:szCs w:val="16"/>
          <w:lang w:eastAsia="ru-RU"/>
        </w:rPr>
      </w:pPr>
    </w:p>
    <w:p w:rsidR="00B70BBE" w:rsidRDefault="00B70BBE"/>
    <w:sectPr w:rsidR="00B70BBE" w:rsidSect="009E356B">
      <w:headerReference w:type="even" r:id="rId6"/>
      <w:headerReference w:type="default" r:id="rId7"/>
      <w:footnotePr>
        <w:pos w:val="beneathText"/>
      </w:footnotePr>
      <w:pgSz w:w="11905" w:h="16837"/>
      <w:pgMar w:top="1134" w:right="851" w:bottom="851"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16" w:rsidRDefault="009E356B" w:rsidP="00453C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D5216" w:rsidRDefault="009E35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16" w:rsidRDefault="009E356B" w:rsidP="00453C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D5216" w:rsidRDefault="009E35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pos w:val="beneathText"/>
  </w:footnotePr>
  <w:compat/>
  <w:rsids>
    <w:rsidRoot w:val="009E356B"/>
    <w:rsid w:val="009E356B"/>
    <w:rsid w:val="00B70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6B"/>
    <w:pPr>
      <w:widowControl w:val="0"/>
      <w:suppressAutoHyphens/>
      <w:spacing w:after="0" w:line="240" w:lineRule="auto"/>
    </w:pPr>
    <w:rPr>
      <w:rFonts w:ascii="Times New Roman" w:eastAsia="Arial Unicode MS"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56B"/>
    <w:pPr>
      <w:tabs>
        <w:tab w:val="center" w:pos="4677"/>
        <w:tab w:val="right" w:pos="9355"/>
      </w:tabs>
    </w:pPr>
    <w:rPr>
      <w:sz w:val="20"/>
      <w:szCs w:val="20"/>
      <w:lang/>
    </w:rPr>
  </w:style>
  <w:style w:type="character" w:customStyle="1" w:styleId="a4">
    <w:name w:val="Верхний колонтитул Знак"/>
    <w:basedOn w:val="a0"/>
    <w:link w:val="a3"/>
    <w:uiPriority w:val="99"/>
    <w:rsid w:val="009E356B"/>
    <w:rPr>
      <w:rFonts w:ascii="Times New Roman" w:eastAsia="Arial Unicode MS" w:hAnsi="Times New Roman" w:cs="Times New Roman"/>
      <w:kern w:val="1"/>
      <w:sz w:val="20"/>
      <w:szCs w:val="20"/>
      <w:lang/>
    </w:rPr>
  </w:style>
  <w:style w:type="character" w:styleId="a5">
    <w:name w:val="page number"/>
    <w:uiPriority w:val="99"/>
    <w:semiHidden/>
    <w:unhideWhenUsed/>
    <w:rsid w:val="009E356B"/>
    <w:rPr>
      <w:rFonts w:cs="Times New Roman"/>
    </w:rPr>
  </w:style>
  <w:style w:type="character" w:styleId="a6">
    <w:name w:val="Hyperlink"/>
    <w:uiPriority w:val="99"/>
    <w:unhideWhenUsed/>
    <w:rsid w:val="009E356B"/>
    <w:rPr>
      <w:color w:val="0000FF"/>
      <w:u w:val="single"/>
    </w:rPr>
  </w:style>
  <w:style w:type="paragraph" w:styleId="a7">
    <w:name w:val="Balloon Text"/>
    <w:basedOn w:val="a"/>
    <w:link w:val="a8"/>
    <w:uiPriority w:val="99"/>
    <w:semiHidden/>
    <w:unhideWhenUsed/>
    <w:rsid w:val="009E356B"/>
    <w:rPr>
      <w:rFonts w:ascii="Tahoma" w:hAnsi="Tahoma" w:cs="Tahoma"/>
      <w:sz w:val="16"/>
      <w:szCs w:val="16"/>
    </w:rPr>
  </w:style>
  <w:style w:type="character" w:customStyle="1" w:styleId="a8">
    <w:name w:val="Текст выноски Знак"/>
    <w:basedOn w:val="a0"/>
    <w:link w:val="a7"/>
    <w:uiPriority w:val="99"/>
    <w:semiHidden/>
    <w:rsid w:val="009E356B"/>
    <w:rPr>
      <w:rFonts w:ascii="Tahoma" w:eastAsia="Arial Unicode MS" w:hAnsi="Tahoma" w:cs="Tahoma"/>
      <w:kern w:val="1"/>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admprivolgie.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9683</Characters>
  <Application>Microsoft Office Word</Application>
  <DocSecurity>0</DocSecurity>
  <Lines>80</Lines>
  <Paragraphs>22</Paragraphs>
  <ScaleCrop>false</ScaleCrop>
  <Company>SPecialiST RePack</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2021-09-09T06:33:00Z</dcterms:created>
  <dcterms:modified xsi:type="dcterms:W3CDTF">2021-09-09T06:34:00Z</dcterms:modified>
</cp:coreProperties>
</file>