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28" w:rsidRDefault="007E5A28">
      <w:r>
        <w:tab/>
      </w:r>
      <w:r w:rsidRPr="007E5A28">
        <w:rPr>
          <w:noProof/>
          <w:lang w:eastAsia="ru-RU"/>
        </w:rPr>
        <w:drawing>
          <wp:inline distT="0" distB="0" distL="0" distR="0">
            <wp:extent cx="933450" cy="933450"/>
            <wp:effectExtent l="19050" t="0" r="0" b="0"/>
            <wp:docPr id="1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A28" w:rsidRPr="00376BDE" w:rsidRDefault="007E5A28" w:rsidP="007E5A28">
      <w:pPr>
        <w:pStyle w:val="ad"/>
        <w:rPr>
          <w:b/>
          <w:sz w:val="24"/>
          <w:szCs w:val="24"/>
        </w:rPr>
      </w:pPr>
      <w:r w:rsidRPr="00376BDE">
        <w:rPr>
          <w:b/>
          <w:sz w:val="24"/>
          <w:szCs w:val="24"/>
        </w:rPr>
        <w:t xml:space="preserve"> РОССЙСКАЯ ФЕДЕРАЦИЯ</w:t>
      </w:r>
    </w:p>
    <w:p w:rsidR="007E5A28" w:rsidRPr="00376BDE" w:rsidRDefault="007E5A28" w:rsidP="007E5A28">
      <w:pPr>
        <w:pStyle w:val="ad"/>
        <w:rPr>
          <w:b/>
          <w:sz w:val="24"/>
          <w:szCs w:val="24"/>
        </w:rPr>
      </w:pPr>
      <w:r w:rsidRPr="00376BDE">
        <w:rPr>
          <w:b/>
          <w:sz w:val="24"/>
          <w:szCs w:val="24"/>
        </w:rPr>
        <w:t xml:space="preserve">               Администрация</w:t>
      </w:r>
    </w:p>
    <w:p w:rsidR="007E5A28" w:rsidRPr="00376BDE" w:rsidRDefault="007E5A28" w:rsidP="007E5A28">
      <w:pPr>
        <w:pStyle w:val="ad"/>
        <w:rPr>
          <w:b/>
          <w:sz w:val="24"/>
          <w:szCs w:val="24"/>
        </w:rPr>
      </w:pPr>
      <w:r w:rsidRPr="00376BDE">
        <w:rPr>
          <w:b/>
          <w:sz w:val="24"/>
          <w:szCs w:val="24"/>
        </w:rPr>
        <w:t xml:space="preserve">      сельского поселения </w:t>
      </w:r>
    </w:p>
    <w:p w:rsidR="007E5A28" w:rsidRPr="00376BDE" w:rsidRDefault="007E5A28" w:rsidP="007E5A28">
      <w:pPr>
        <w:pStyle w:val="ad"/>
        <w:rPr>
          <w:b/>
          <w:sz w:val="24"/>
          <w:szCs w:val="24"/>
        </w:rPr>
      </w:pPr>
      <w:r w:rsidRPr="00376BDE">
        <w:rPr>
          <w:b/>
          <w:sz w:val="24"/>
          <w:szCs w:val="24"/>
        </w:rPr>
        <w:t xml:space="preserve">        НОВОСПАССКИЙ</w:t>
      </w:r>
    </w:p>
    <w:p w:rsidR="007E5A28" w:rsidRPr="00376BDE" w:rsidRDefault="007E5A28" w:rsidP="007E5A28">
      <w:pPr>
        <w:pStyle w:val="ad"/>
        <w:rPr>
          <w:b/>
          <w:sz w:val="24"/>
          <w:szCs w:val="24"/>
        </w:rPr>
      </w:pPr>
      <w:r w:rsidRPr="00376BDE">
        <w:rPr>
          <w:b/>
          <w:sz w:val="24"/>
          <w:szCs w:val="24"/>
        </w:rPr>
        <w:t xml:space="preserve">муниципального района </w:t>
      </w:r>
      <w:proofErr w:type="gramStart"/>
      <w:r w:rsidRPr="00376BDE">
        <w:rPr>
          <w:b/>
          <w:sz w:val="24"/>
          <w:szCs w:val="24"/>
        </w:rPr>
        <w:t>Приволжский</w:t>
      </w:r>
      <w:proofErr w:type="gramEnd"/>
    </w:p>
    <w:p w:rsidR="007E5A28" w:rsidRPr="00376BDE" w:rsidRDefault="007E5A28" w:rsidP="007E5A28">
      <w:pPr>
        <w:pStyle w:val="ad"/>
        <w:rPr>
          <w:b/>
          <w:sz w:val="24"/>
          <w:szCs w:val="24"/>
        </w:rPr>
      </w:pPr>
      <w:r w:rsidRPr="00376BDE">
        <w:rPr>
          <w:b/>
          <w:sz w:val="24"/>
          <w:szCs w:val="24"/>
        </w:rPr>
        <w:t xml:space="preserve">       Самарской области</w:t>
      </w:r>
    </w:p>
    <w:p w:rsidR="007E5A28" w:rsidRPr="00376BDE" w:rsidRDefault="007E5A28" w:rsidP="007E5A28">
      <w:pPr>
        <w:pStyle w:val="ad"/>
        <w:rPr>
          <w:b/>
          <w:sz w:val="24"/>
          <w:szCs w:val="24"/>
        </w:rPr>
      </w:pPr>
    </w:p>
    <w:p w:rsidR="007E5A28" w:rsidRPr="00376BDE" w:rsidRDefault="00FF2A8D" w:rsidP="007E5A28">
      <w:pPr>
        <w:pStyle w:val="a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ПОСТАНОВЛЕНИЕ № 78</w:t>
      </w:r>
    </w:p>
    <w:p w:rsidR="007E5A28" w:rsidRDefault="00FF2A8D" w:rsidP="007E5A28">
      <w:pPr>
        <w:pStyle w:val="a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от «12» июля 2023</w:t>
      </w:r>
      <w:r w:rsidR="007E5A28" w:rsidRPr="00376BDE">
        <w:rPr>
          <w:b/>
          <w:sz w:val="24"/>
          <w:szCs w:val="24"/>
        </w:rPr>
        <w:t xml:space="preserve"> г.</w:t>
      </w:r>
    </w:p>
    <w:p w:rsidR="007E5A28" w:rsidRPr="00376BDE" w:rsidRDefault="007E5A28" w:rsidP="007E5A28">
      <w:pPr>
        <w:pStyle w:val="ad"/>
        <w:rPr>
          <w:b/>
          <w:sz w:val="24"/>
          <w:szCs w:val="24"/>
        </w:rPr>
      </w:pPr>
      <w:r>
        <w:rPr>
          <w:b/>
          <w:sz w:val="24"/>
          <w:szCs w:val="24"/>
        </w:rPr>
        <w:t>«Об утверждении муниципальной программы «Профилактика терроризма и экстремизма на территории сельского поселения Новоспасский муниципального района Приво</w:t>
      </w:r>
      <w:r w:rsidR="00FF2A8D">
        <w:rPr>
          <w:b/>
          <w:sz w:val="24"/>
          <w:szCs w:val="24"/>
        </w:rPr>
        <w:t>лжский Самарской области на 2023-2024</w:t>
      </w:r>
      <w:r>
        <w:rPr>
          <w:b/>
          <w:sz w:val="24"/>
          <w:szCs w:val="24"/>
        </w:rPr>
        <w:t xml:space="preserve"> годы».</w:t>
      </w:r>
    </w:p>
    <w:p w:rsidR="007E5A28" w:rsidRDefault="00187CB4" w:rsidP="007E5A28">
      <w:pPr>
        <w:tabs>
          <w:tab w:val="left" w:pos="915"/>
        </w:tabs>
        <w:spacing w:after="0"/>
        <w:rPr>
          <w:rFonts w:ascii="Segoe UI" w:eastAsia="Times New Roman" w:hAnsi="Segoe UI" w:cs="Segoe UI"/>
          <w:b/>
          <w:bCs/>
          <w:color w:val="000000"/>
          <w:sz w:val="21"/>
          <w:lang w:eastAsia="ru-RU"/>
        </w:rPr>
      </w:pPr>
      <w:r>
        <w:rPr>
          <w:rFonts w:asciiTheme="majorHAnsi" w:eastAsia="Times New Roman" w:hAnsiTheme="majorHAnsi" w:cstheme="majorHAnsi"/>
          <w:b/>
          <w:bCs/>
          <w:i/>
          <w:color w:val="000000"/>
          <w:sz w:val="21"/>
          <w:lang w:eastAsia="ru-RU"/>
        </w:rPr>
        <w:t>(в редакции постановления от 12.02.2024 г. № 19)</w:t>
      </w:r>
      <w:r w:rsidR="007E5A28">
        <w:rPr>
          <w:rFonts w:ascii="Segoe UI" w:eastAsia="Times New Roman" w:hAnsi="Segoe UI" w:cs="Segoe UI"/>
          <w:b/>
          <w:bCs/>
          <w:color w:val="000000"/>
          <w:sz w:val="21"/>
          <w:lang w:eastAsia="ru-RU"/>
        </w:rPr>
        <w:tab/>
      </w:r>
    </w:p>
    <w:p w:rsidR="007E5A28" w:rsidRPr="007E5A28" w:rsidRDefault="00FF2A8D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     </w:t>
      </w:r>
      <w:proofErr w:type="gramStart"/>
      <w:r w:rsidR="007E5A28" w:rsidRPr="007E5A28">
        <w:rPr>
          <w:rFonts w:eastAsia="Times New Roman" w:cstheme="minorHAnsi"/>
          <w:sz w:val="24"/>
          <w:szCs w:val="24"/>
          <w:lang w:eastAsia="ru-RU"/>
        </w:rPr>
        <w:t>В соответствии с Федеральным </w:t>
      </w:r>
      <w:hyperlink r:id="rId7" w:history="1">
        <w:r w:rsidR="007E5A28" w:rsidRPr="007E5A28">
          <w:rPr>
            <w:rFonts w:eastAsia="Times New Roman" w:cstheme="minorHAnsi"/>
            <w:color w:val="800000"/>
            <w:sz w:val="24"/>
            <w:szCs w:val="24"/>
            <w:lang w:eastAsia="ru-RU"/>
          </w:rPr>
          <w:t>законом</w:t>
        </w:r>
      </w:hyperlink>
      <w:r w:rsidR="007E5A28" w:rsidRPr="007E5A28">
        <w:rPr>
          <w:rFonts w:eastAsia="Times New Roman" w:cstheme="minorHAnsi"/>
          <w:sz w:val="24"/>
          <w:szCs w:val="24"/>
          <w:lang w:eastAsia="ru-RU"/>
        </w:rPr>
        <w:t> от 06.10.2003 № 131-ФЗ «Об общих принципах организации местного самоупра</w:t>
      </w:r>
      <w:r w:rsidR="007E5A28">
        <w:rPr>
          <w:rFonts w:eastAsia="Times New Roman" w:cstheme="minorHAnsi"/>
          <w:sz w:val="24"/>
          <w:szCs w:val="24"/>
          <w:lang w:eastAsia="ru-RU"/>
        </w:rPr>
        <w:t xml:space="preserve">вления в Российской Федерации», </w:t>
      </w:r>
      <w:r w:rsidR="007E5A28" w:rsidRPr="007E5A28">
        <w:rPr>
          <w:rFonts w:eastAsia="Times New Roman" w:cstheme="minorHAnsi"/>
          <w:sz w:val="24"/>
          <w:szCs w:val="24"/>
          <w:lang w:eastAsia="ru-RU"/>
        </w:rPr>
        <w:t>Федеральным </w:t>
      </w:r>
      <w:hyperlink r:id="rId8" w:history="1">
        <w:r w:rsidR="007E5A28" w:rsidRPr="007E5A28">
          <w:rPr>
            <w:rFonts w:eastAsia="Times New Roman" w:cstheme="minorHAnsi"/>
            <w:color w:val="800000"/>
            <w:sz w:val="24"/>
            <w:szCs w:val="24"/>
            <w:lang w:eastAsia="ru-RU"/>
          </w:rPr>
          <w:t>законом</w:t>
        </w:r>
      </w:hyperlink>
      <w:r w:rsidR="007E5A28" w:rsidRPr="007E5A28">
        <w:rPr>
          <w:rFonts w:eastAsia="Times New Roman" w:cstheme="minorHAnsi"/>
          <w:sz w:val="24"/>
          <w:szCs w:val="24"/>
          <w:lang w:eastAsia="ru-RU"/>
        </w:rPr>
        <w:t> от 25.07.2002 № 114-ФЗ «О противодействии экстремистской деятельности», Федеральным </w:t>
      </w:r>
      <w:hyperlink r:id="rId9" w:history="1">
        <w:r w:rsidR="007E5A28" w:rsidRPr="007E5A28">
          <w:rPr>
            <w:rFonts w:eastAsia="Times New Roman" w:cstheme="minorHAnsi"/>
            <w:color w:val="800000"/>
            <w:sz w:val="24"/>
            <w:szCs w:val="24"/>
            <w:lang w:eastAsia="ru-RU"/>
          </w:rPr>
          <w:t>законом</w:t>
        </w:r>
      </w:hyperlink>
      <w:r w:rsidR="007E5A28" w:rsidRPr="007E5A28">
        <w:rPr>
          <w:rFonts w:eastAsia="Times New Roman" w:cstheme="minorHAnsi"/>
          <w:sz w:val="24"/>
          <w:szCs w:val="24"/>
          <w:lang w:eastAsia="ru-RU"/>
        </w:rPr>
        <w:t> от 06.03.2006 № 35-ФЗ «О противодействии терроризму», Бюджетным </w:t>
      </w:r>
      <w:hyperlink r:id="rId10" w:history="1">
        <w:r w:rsidR="007E5A28" w:rsidRPr="007E5A28">
          <w:rPr>
            <w:rFonts w:eastAsia="Times New Roman" w:cstheme="minorHAnsi"/>
            <w:color w:val="800000"/>
            <w:sz w:val="24"/>
            <w:szCs w:val="24"/>
            <w:lang w:eastAsia="ru-RU"/>
          </w:rPr>
          <w:t>кодексом</w:t>
        </w:r>
      </w:hyperlink>
      <w:r w:rsidR="007E5A28" w:rsidRPr="007E5A28">
        <w:rPr>
          <w:rFonts w:eastAsia="Times New Roman" w:cstheme="minorHAnsi"/>
          <w:sz w:val="24"/>
          <w:szCs w:val="24"/>
          <w:lang w:eastAsia="ru-RU"/>
        </w:rPr>
        <w:t> Российской Федерации, руково</w:t>
      </w:r>
      <w:r w:rsidR="007E5A28">
        <w:rPr>
          <w:rFonts w:eastAsia="Times New Roman" w:cstheme="minorHAnsi"/>
          <w:sz w:val="24"/>
          <w:szCs w:val="24"/>
          <w:lang w:eastAsia="ru-RU"/>
        </w:rPr>
        <w:t>дствуясь Уставом сельского поселения Новоспасский муниципального района Приволжский Самарской области</w:t>
      </w:r>
      <w:r w:rsidR="007E5A28" w:rsidRPr="007E5A28">
        <w:rPr>
          <w:rFonts w:eastAsia="Times New Roman" w:cstheme="minorHAnsi"/>
          <w:sz w:val="24"/>
          <w:szCs w:val="24"/>
          <w:lang w:eastAsia="ru-RU"/>
        </w:rPr>
        <w:t>  </w:t>
      </w:r>
      <w:r w:rsidR="007E5A28">
        <w:rPr>
          <w:rFonts w:eastAsia="Times New Roman" w:cstheme="minorHAnsi"/>
          <w:sz w:val="24"/>
          <w:szCs w:val="24"/>
          <w:lang w:eastAsia="ru-RU"/>
        </w:rPr>
        <w:t>администрация сельского поселения Новоспасский</w:t>
      </w:r>
      <w:proofErr w:type="gramEnd"/>
    </w:p>
    <w:p w:rsidR="00FF2A8D" w:rsidRDefault="00FF2A8D" w:rsidP="007E5A28">
      <w:pPr>
        <w:pStyle w:val="ad"/>
        <w:rPr>
          <w:rFonts w:eastAsia="Times New Roman" w:cstheme="minorHAnsi"/>
          <w:sz w:val="28"/>
          <w:szCs w:val="28"/>
          <w:lang w:eastAsia="ru-RU"/>
        </w:rPr>
      </w:pPr>
    </w:p>
    <w:p w:rsidR="007E5A28" w:rsidRPr="007E5A28" w:rsidRDefault="007E5A28" w:rsidP="007E5A28">
      <w:pPr>
        <w:pStyle w:val="ad"/>
        <w:rPr>
          <w:rFonts w:eastAsia="Times New Roman" w:cstheme="minorHAnsi"/>
          <w:sz w:val="28"/>
          <w:szCs w:val="28"/>
          <w:lang w:eastAsia="ru-RU"/>
        </w:rPr>
      </w:pPr>
      <w:proofErr w:type="spellStart"/>
      <w:proofErr w:type="gramStart"/>
      <w:r w:rsidRPr="007E5A28">
        <w:rPr>
          <w:rFonts w:eastAsia="Times New Roman" w:cstheme="minorHAnsi"/>
          <w:sz w:val="28"/>
          <w:szCs w:val="28"/>
          <w:lang w:eastAsia="ru-RU"/>
        </w:rPr>
        <w:t>п</w:t>
      </w:r>
      <w:proofErr w:type="spellEnd"/>
      <w:proofErr w:type="gramEnd"/>
      <w:r w:rsidRPr="007E5A28">
        <w:rPr>
          <w:rFonts w:eastAsia="Times New Roman" w:cstheme="minorHAnsi"/>
          <w:sz w:val="28"/>
          <w:szCs w:val="28"/>
          <w:lang w:eastAsia="ru-RU"/>
        </w:rPr>
        <w:t xml:space="preserve"> о с т а </w:t>
      </w:r>
      <w:proofErr w:type="spellStart"/>
      <w:r w:rsidRPr="007E5A28">
        <w:rPr>
          <w:rFonts w:eastAsia="Times New Roman" w:cstheme="minorHAnsi"/>
          <w:sz w:val="28"/>
          <w:szCs w:val="28"/>
          <w:lang w:eastAsia="ru-RU"/>
        </w:rPr>
        <w:t>н</w:t>
      </w:r>
      <w:proofErr w:type="spellEnd"/>
      <w:r w:rsidRPr="007E5A28">
        <w:rPr>
          <w:rFonts w:eastAsia="Times New Roman" w:cstheme="minorHAnsi"/>
          <w:sz w:val="28"/>
          <w:szCs w:val="28"/>
          <w:lang w:eastAsia="ru-RU"/>
        </w:rPr>
        <w:t xml:space="preserve"> о в л я е т: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 </w:t>
      </w:r>
    </w:p>
    <w:p w:rsidR="007E5A28" w:rsidRPr="007E5A28" w:rsidRDefault="007E5A28" w:rsidP="007E5A28">
      <w:pPr>
        <w:pStyle w:val="ad"/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ru-RU"/>
        </w:rPr>
        <w:t>1.</w:t>
      </w:r>
      <w:r w:rsidRPr="007E5A28">
        <w:rPr>
          <w:rFonts w:eastAsia="Times New Roman" w:cstheme="minorHAnsi"/>
          <w:sz w:val="24"/>
          <w:szCs w:val="24"/>
          <w:lang w:eastAsia="ru-RU"/>
        </w:rPr>
        <w:t xml:space="preserve">Утвердить </w:t>
      </w:r>
      <w:r>
        <w:rPr>
          <w:sz w:val="24"/>
          <w:szCs w:val="24"/>
        </w:rPr>
        <w:t>муниципальную программу</w:t>
      </w:r>
      <w:r w:rsidRPr="007E5A28">
        <w:rPr>
          <w:sz w:val="24"/>
          <w:szCs w:val="24"/>
        </w:rPr>
        <w:t xml:space="preserve"> «Профилактика терроризма и экстремизма на территории сельского поселения Новоспасский муниципального района Приво</w:t>
      </w:r>
      <w:r w:rsidR="00FF2A8D">
        <w:rPr>
          <w:sz w:val="24"/>
          <w:szCs w:val="24"/>
        </w:rPr>
        <w:t>лжский Самарской области на 2023-2024</w:t>
      </w:r>
      <w:r w:rsidRPr="007E5A28">
        <w:rPr>
          <w:sz w:val="24"/>
          <w:szCs w:val="24"/>
        </w:rPr>
        <w:t xml:space="preserve"> годы».</w:t>
      </w:r>
    </w:p>
    <w:p w:rsidR="000F5668" w:rsidRDefault="000F566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</w:p>
    <w:p w:rsidR="007E5A28" w:rsidRPr="007E5A28" w:rsidRDefault="000F566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2. Опубликовать настоящее постановление в информационном бюллетене «Вестник сельского поселения Новоспасский» и на официальном сайте сельского поселения Новоспасский муниципального района Приволжский Самарской области</w:t>
      </w:r>
      <w:r w:rsidR="007E5A28" w:rsidRPr="007E5A28">
        <w:rPr>
          <w:rFonts w:eastAsia="Times New Roman" w:cstheme="minorHAnsi"/>
          <w:sz w:val="24"/>
          <w:szCs w:val="24"/>
          <w:lang w:eastAsia="ru-RU"/>
        </w:rPr>
        <w:t>.</w:t>
      </w:r>
    </w:p>
    <w:p w:rsidR="000F5668" w:rsidRDefault="000F566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3.</w:t>
      </w:r>
      <w:proofErr w:type="gramStart"/>
      <w:r w:rsidRPr="007E5A28">
        <w:rPr>
          <w:rFonts w:eastAsia="Times New Roman" w:cstheme="minorHAnsi"/>
          <w:sz w:val="24"/>
          <w:szCs w:val="24"/>
          <w:lang w:eastAsia="ru-RU"/>
        </w:rPr>
        <w:t>Контроль за</w:t>
      </w:r>
      <w:proofErr w:type="gramEnd"/>
      <w:r w:rsidRPr="007E5A28">
        <w:rPr>
          <w:rFonts w:eastAsia="Times New Roman" w:cstheme="minorHAnsi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 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 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 </w:t>
      </w:r>
    </w:p>
    <w:p w:rsidR="000F5668" w:rsidRDefault="000F566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</w:p>
    <w:p w:rsidR="000F5668" w:rsidRDefault="000F5668" w:rsidP="000F5668">
      <w:pPr>
        <w:pStyle w:val="ad"/>
        <w:tabs>
          <w:tab w:val="left" w:pos="6045"/>
        </w:tabs>
        <w:rPr>
          <w:rFonts w:eastAsia="Times New Roman" w:cstheme="minorHAnsi"/>
          <w:b/>
          <w:sz w:val="24"/>
          <w:szCs w:val="24"/>
          <w:lang w:eastAsia="ru-RU"/>
        </w:rPr>
      </w:pPr>
    </w:p>
    <w:p w:rsidR="000F5668" w:rsidRDefault="000F5668" w:rsidP="000F5668">
      <w:pPr>
        <w:pStyle w:val="ad"/>
        <w:tabs>
          <w:tab w:val="left" w:pos="6045"/>
        </w:tabs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 xml:space="preserve">Глава сельского поселения </w:t>
      </w:r>
      <w:r>
        <w:rPr>
          <w:rFonts w:eastAsia="Times New Roman" w:cstheme="minorHAnsi"/>
          <w:b/>
          <w:sz w:val="24"/>
          <w:szCs w:val="24"/>
          <w:lang w:eastAsia="ru-RU"/>
        </w:rPr>
        <w:tab/>
      </w:r>
      <w:proofErr w:type="spellStart"/>
      <w:r>
        <w:rPr>
          <w:rFonts w:eastAsia="Times New Roman" w:cstheme="minorHAnsi"/>
          <w:b/>
          <w:sz w:val="24"/>
          <w:szCs w:val="24"/>
          <w:lang w:eastAsia="ru-RU"/>
        </w:rPr>
        <w:t>А.В.Верховцев</w:t>
      </w:r>
      <w:proofErr w:type="spellEnd"/>
    </w:p>
    <w:p w:rsidR="000F5668" w:rsidRPr="000F5668" w:rsidRDefault="000F5668" w:rsidP="007E5A28">
      <w:pPr>
        <w:pStyle w:val="ad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 xml:space="preserve">       Новоспасский</w:t>
      </w:r>
    </w:p>
    <w:p w:rsidR="000F5668" w:rsidRDefault="000F566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</w:p>
    <w:p w:rsidR="000F5668" w:rsidRDefault="000F566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</w:p>
    <w:p w:rsidR="000F5668" w:rsidRDefault="000F566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</w:p>
    <w:p w:rsidR="000F5668" w:rsidRDefault="000F566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</w:p>
    <w:p w:rsidR="000F5668" w:rsidRDefault="000F566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</w:p>
    <w:p w:rsidR="000F5668" w:rsidRDefault="000F566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</w:p>
    <w:p w:rsidR="000F5668" w:rsidRDefault="000F566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</w:p>
    <w:p w:rsidR="000F5668" w:rsidRDefault="000F566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</w:p>
    <w:p w:rsidR="00B25487" w:rsidRDefault="00B25487" w:rsidP="000F5668">
      <w:pPr>
        <w:pStyle w:val="ad"/>
        <w:jc w:val="right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Утверждено</w:t>
      </w:r>
    </w:p>
    <w:p w:rsidR="00B25487" w:rsidRDefault="00B25487" w:rsidP="000F5668">
      <w:pPr>
        <w:pStyle w:val="ad"/>
        <w:jc w:val="right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Постановлением администрации</w:t>
      </w:r>
    </w:p>
    <w:p w:rsidR="00B25487" w:rsidRDefault="00B25487" w:rsidP="000F5668">
      <w:pPr>
        <w:pStyle w:val="ad"/>
        <w:jc w:val="right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сельского поселения Новоспасский</w:t>
      </w:r>
    </w:p>
    <w:p w:rsidR="00B25487" w:rsidRDefault="00B25487" w:rsidP="000F5668">
      <w:pPr>
        <w:pStyle w:val="ad"/>
        <w:jc w:val="right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eastAsia="Times New Roman" w:cstheme="minorHAnsi"/>
          <w:sz w:val="24"/>
          <w:szCs w:val="24"/>
          <w:lang w:eastAsia="ru-RU"/>
        </w:rPr>
        <w:t>Приволжский</w:t>
      </w:r>
      <w:proofErr w:type="gramEnd"/>
    </w:p>
    <w:p w:rsidR="00B25487" w:rsidRDefault="00B25487" w:rsidP="000F5668">
      <w:pPr>
        <w:pStyle w:val="ad"/>
        <w:jc w:val="right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Самарской области</w:t>
      </w:r>
    </w:p>
    <w:p w:rsidR="007E5A28" w:rsidRPr="007E5A28" w:rsidRDefault="00FF2A8D" w:rsidP="000F5668">
      <w:pPr>
        <w:pStyle w:val="ad"/>
        <w:jc w:val="right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от 12.07.2023 г. № 78</w:t>
      </w:r>
      <w:r w:rsidR="007E5A28" w:rsidRPr="007E5A28">
        <w:rPr>
          <w:rFonts w:eastAsia="Times New Roman" w:cstheme="minorHAnsi"/>
          <w:sz w:val="24"/>
          <w:szCs w:val="24"/>
          <w:lang w:eastAsia="ru-RU"/>
        </w:rPr>
        <w:t> 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 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 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 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 </w:t>
      </w:r>
    </w:p>
    <w:p w:rsidR="007E5A28" w:rsidRPr="00B25487" w:rsidRDefault="007E5A28" w:rsidP="00B25487">
      <w:pPr>
        <w:pStyle w:val="ad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B25487">
        <w:rPr>
          <w:rFonts w:eastAsia="Times New Roman" w:cstheme="minorHAnsi"/>
          <w:b/>
          <w:sz w:val="24"/>
          <w:szCs w:val="24"/>
          <w:lang w:eastAsia="ru-RU"/>
        </w:rPr>
        <w:t>МУНИЦИПАЛЬНАЯ ПРОГРАММА</w:t>
      </w:r>
    </w:p>
    <w:p w:rsidR="007E5A28" w:rsidRPr="00B25487" w:rsidRDefault="007E5A28" w:rsidP="00B25487">
      <w:pPr>
        <w:pStyle w:val="ad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B25487" w:rsidRDefault="007E5A28" w:rsidP="00B25487">
      <w:pPr>
        <w:pStyle w:val="ad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B25487">
        <w:rPr>
          <w:rFonts w:eastAsia="Times New Roman" w:cstheme="minorHAnsi"/>
          <w:b/>
          <w:sz w:val="24"/>
          <w:szCs w:val="24"/>
          <w:lang w:eastAsia="ru-RU"/>
        </w:rPr>
        <w:t>«Профилактика терроризма и экстр</w:t>
      </w:r>
      <w:r w:rsidR="00B25487">
        <w:rPr>
          <w:rFonts w:eastAsia="Times New Roman" w:cstheme="minorHAnsi"/>
          <w:b/>
          <w:sz w:val="24"/>
          <w:szCs w:val="24"/>
          <w:lang w:eastAsia="ru-RU"/>
        </w:rPr>
        <w:t>емизма на территории</w:t>
      </w:r>
      <w:r w:rsidRPr="00B25487">
        <w:rPr>
          <w:rFonts w:eastAsia="Times New Roman" w:cstheme="minorHAnsi"/>
          <w:b/>
          <w:sz w:val="24"/>
          <w:szCs w:val="24"/>
          <w:lang w:eastAsia="ru-RU"/>
        </w:rPr>
        <w:t xml:space="preserve">  сельского поселения </w:t>
      </w:r>
      <w:r w:rsidR="00B25487">
        <w:rPr>
          <w:rFonts w:eastAsia="Times New Roman" w:cstheme="minorHAnsi"/>
          <w:b/>
          <w:sz w:val="24"/>
          <w:szCs w:val="24"/>
          <w:lang w:eastAsia="ru-RU"/>
        </w:rPr>
        <w:t xml:space="preserve">Новоспасский муниципального района Приволжский Самарской области </w:t>
      </w:r>
    </w:p>
    <w:p w:rsidR="007E5A28" w:rsidRPr="00B25487" w:rsidRDefault="00FF2A8D" w:rsidP="00B25487">
      <w:pPr>
        <w:pStyle w:val="ad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на 2023-2024</w:t>
      </w:r>
      <w:r w:rsidR="007E5A28" w:rsidRPr="00B25487">
        <w:rPr>
          <w:rFonts w:eastAsia="Times New Roman" w:cstheme="minorHAnsi"/>
          <w:b/>
          <w:sz w:val="24"/>
          <w:szCs w:val="24"/>
          <w:lang w:eastAsia="ru-RU"/>
        </w:rPr>
        <w:t xml:space="preserve"> годы»</w:t>
      </w:r>
    </w:p>
    <w:p w:rsidR="007E5A28" w:rsidRPr="00B25487" w:rsidRDefault="007E5A28" w:rsidP="00B25487">
      <w:pPr>
        <w:pStyle w:val="ad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187CB4" w:rsidRPr="00B25487" w:rsidRDefault="007E5A28" w:rsidP="00187CB4">
      <w:pPr>
        <w:pStyle w:val="ad"/>
        <w:jc w:val="center"/>
        <w:rPr>
          <w:rFonts w:cstheme="minorHAnsi"/>
          <w:b/>
          <w:sz w:val="24"/>
          <w:szCs w:val="24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 </w:t>
      </w:r>
      <w:r w:rsidR="00187CB4" w:rsidRPr="00B25487">
        <w:rPr>
          <w:rFonts w:cstheme="minorHAnsi"/>
          <w:b/>
          <w:sz w:val="24"/>
          <w:szCs w:val="24"/>
        </w:rPr>
        <w:t>ПАСПОРТ</w:t>
      </w:r>
    </w:p>
    <w:p w:rsidR="00187CB4" w:rsidRPr="00B25487" w:rsidRDefault="00187CB4" w:rsidP="00187CB4">
      <w:pPr>
        <w:pStyle w:val="ad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МУНИЦИПАЛЬНОЙ ПРОГРАММЫ</w:t>
      </w:r>
      <w:r w:rsidRPr="00B2548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СЕЛЬСКОГО ПОСЕЛЕНИЯ НОВОСПАССКИЙ МУНИЦИПАЛЬНОГО РАЙОНА ПРИВОЛЖСКИЙ САМАРСКОЙ ОБЛАСТИ.</w:t>
      </w:r>
    </w:p>
    <w:p w:rsidR="00187CB4" w:rsidRPr="007E5A28" w:rsidRDefault="00187CB4" w:rsidP="00187CB4">
      <w:pPr>
        <w:pStyle w:val="ad"/>
        <w:rPr>
          <w:rFonts w:cstheme="minorHAnsi"/>
          <w:sz w:val="24"/>
          <w:szCs w:val="24"/>
        </w:rPr>
      </w:pPr>
      <w:r w:rsidRPr="007E5A28">
        <w:rPr>
          <w:rFonts w:cstheme="minorHAnsi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6393"/>
      </w:tblGrid>
      <w:tr w:rsidR="00187CB4" w:rsidRPr="007E5A28" w:rsidTr="0061116E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B4" w:rsidRPr="007E5A28" w:rsidRDefault="00187CB4" w:rsidP="0061116E">
            <w:pPr>
              <w:pStyle w:val="ad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B4" w:rsidRPr="007E5A28" w:rsidRDefault="00187CB4" w:rsidP="0061116E">
            <w:pPr>
              <w:pStyle w:val="ad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Профилактика терроризма и экстр</w:t>
            </w:r>
            <w:r>
              <w:rPr>
                <w:rFonts w:cstheme="minorHAnsi"/>
                <w:sz w:val="24"/>
                <w:szCs w:val="24"/>
              </w:rPr>
              <w:t>емизма на территории Ч</w:t>
            </w:r>
            <w:r w:rsidRPr="007E5A28">
              <w:rPr>
                <w:rFonts w:cstheme="minorHAnsi"/>
                <w:sz w:val="24"/>
                <w:szCs w:val="24"/>
              </w:rPr>
              <w:t xml:space="preserve"> сельского поселения </w:t>
            </w:r>
            <w:r>
              <w:rPr>
                <w:rFonts w:cstheme="minorHAnsi"/>
                <w:sz w:val="24"/>
                <w:szCs w:val="24"/>
              </w:rPr>
              <w:t>Новоспасский муниципального района Приволжский Самарской области на 2023-2024</w:t>
            </w:r>
            <w:r w:rsidRPr="007E5A28">
              <w:rPr>
                <w:rFonts w:cstheme="minorHAnsi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187CB4" w:rsidRPr="007E5A28" w:rsidTr="0061116E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B4" w:rsidRPr="007E5A28" w:rsidRDefault="00187CB4" w:rsidP="0061116E">
            <w:pPr>
              <w:pStyle w:val="ad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B4" w:rsidRPr="007E5A28" w:rsidRDefault="00187CB4" w:rsidP="0061116E">
            <w:pPr>
              <w:pStyle w:val="ad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Федеральный </w:t>
            </w:r>
            <w:hyperlink r:id="rId11" w:history="1">
              <w:r w:rsidRPr="007E5A28">
                <w:rPr>
                  <w:rFonts w:cstheme="minorHAnsi"/>
                  <w:color w:val="800000"/>
                  <w:sz w:val="24"/>
                  <w:szCs w:val="24"/>
                </w:rPr>
                <w:t>закон</w:t>
              </w:r>
            </w:hyperlink>
            <w:r w:rsidRPr="007E5A28">
              <w:rPr>
                <w:rFonts w:cstheme="minorHAnsi"/>
                <w:sz w:val="24"/>
                <w:szCs w:val="24"/>
              </w:rPr>
              <w:t> от 25.07.2002 № 114-ФЗ «О противодействии экстремистской деятельности»;</w:t>
            </w:r>
          </w:p>
          <w:p w:rsidR="00187CB4" w:rsidRPr="007E5A28" w:rsidRDefault="00187CB4" w:rsidP="0061116E">
            <w:pPr>
              <w:pStyle w:val="ad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Федеральный </w:t>
            </w:r>
            <w:hyperlink r:id="rId12" w:history="1">
              <w:r w:rsidRPr="007E5A28">
                <w:rPr>
                  <w:rFonts w:cstheme="minorHAnsi"/>
                  <w:color w:val="800000"/>
                  <w:sz w:val="24"/>
                  <w:szCs w:val="24"/>
                </w:rPr>
                <w:t>закон</w:t>
              </w:r>
            </w:hyperlink>
            <w:r w:rsidRPr="007E5A28">
              <w:rPr>
                <w:rFonts w:cstheme="minorHAnsi"/>
                <w:sz w:val="24"/>
                <w:szCs w:val="24"/>
              </w:rPr>
              <w:t> от 06.03.2006 №35-ФЗ «О противодействии терроризму»;</w:t>
            </w:r>
          </w:p>
          <w:p w:rsidR="00187CB4" w:rsidRPr="007E5A28" w:rsidRDefault="00187CB4" w:rsidP="0061116E">
            <w:pPr>
              <w:pStyle w:val="ad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Федеральный </w:t>
            </w:r>
            <w:hyperlink r:id="rId13" w:history="1">
              <w:r w:rsidRPr="007E5A28">
                <w:rPr>
                  <w:rFonts w:cstheme="minorHAnsi"/>
                  <w:color w:val="800000"/>
                  <w:sz w:val="24"/>
                  <w:szCs w:val="24"/>
                </w:rPr>
                <w:t>закон</w:t>
              </w:r>
            </w:hyperlink>
            <w:r w:rsidRPr="007E5A28">
              <w:rPr>
                <w:rFonts w:cstheme="minorHAnsi"/>
                <w:sz w:val="24"/>
                <w:szCs w:val="24"/>
              </w:rPr>
              <w:t> от 06.10.2003 № 131-ФЗ «Об общих принципах организации местного самоуправления в Российской Федерации»; Бюджетный кодекс Российской Федерации;</w:t>
            </w:r>
          </w:p>
          <w:p w:rsidR="00187CB4" w:rsidRPr="007E5A28" w:rsidRDefault="00187CB4" w:rsidP="0061116E">
            <w:pPr>
              <w:pStyle w:val="ad"/>
              <w:rPr>
                <w:rFonts w:cstheme="minorHAnsi"/>
                <w:sz w:val="24"/>
                <w:szCs w:val="24"/>
              </w:rPr>
            </w:pPr>
            <w:hyperlink r:id="rId14" w:history="1">
              <w:r w:rsidRPr="007E5A28">
                <w:rPr>
                  <w:rFonts w:cstheme="minorHAnsi"/>
                  <w:color w:val="800000"/>
                  <w:sz w:val="24"/>
                  <w:szCs w:val="24"/>
                </w:rPr>
                <w:t>Указ</w:t>
              </w:r>
            </w:hyperlink>
            <w:r w:rsidRPr="007E5A28">
              <w:rPr>
                <w:rFonts w:cstheme="minorHAnsi"/>
                <w:sz w:val="24"/>
                <w:szCs w:val="24"/>
              </w:rPr>
              <w:t> Президента Российской Федерации от 15.02.2006 № 116 «О мерах по противодействию терроризму»</w:t>
            </w:r>
          </w:p>
        </w:tc>
      </w:tr>
      <w:tr w:rsidR="00187CB4" w:rsidRPr="007E5A28" w:rsidTr="0061116E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B4" w:rsidRPr="007E5A28" w:rsidRDefault="00187CB4" w:rsidP="0061116E">
            <w:pPr>
              <w:pStyle w:val="ad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Заказчик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B4" w:rsidRPr="007E5A28" w:rsidRDefault="00187CB4" w:rsidP="0061116E">
            <w:pPr>
              <w:pStyle w:val="a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Администрация</w:t>
            </w:r>
            <w:r w:rsidRPr="007E5A28">
              <w:rPr>
                <w:rFonts w:cstheme="minorHAnsi"/>
                <w:sz w:val="24"/>
                <w:szCs w:val="24"/>
              </w:rPr>
              <w:t xml:space="preserve"> сельского поселения</w:t>
            </w:r>
            <w:r>
              <w:rPr>
                <w:rFonts w:cstheme="minorHAnsi"/>
                <w:sz w:val="24"/>
                <w:szCs w:val="24"/>
              </w:rPr>
              <w:t xml:space="preserve"> Новоспасский муниципального района Приволжский Самарской области</w:t>
            </w:r>
          </w:p>
        </w:tc>
      </w:tr>
      <w:tr w:rsidR="00187CB4" w:rsidRPr="007E5A28" w:rsidTr="0061116E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B4" w:rsidRPr="007E5A28" w:rsidRDefault="00187CB4" w:rsidP="0061116E">
            <w:pPr>
              <w:pStyle w:val="ad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B4" w:rsidRPr="007E5A28" w:rsidRDefault="00187CB4" w:rsidP="0061116E">
            <w:pPr>
              <w:pStyle w:val="a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Администрация</w:t>
            </w:r>
            <w:r w:rsidRPr="007E5A28">
              <w:rPr>
                <w:rFonts w:cstheme="minorHAnsi"/>
                <w:sz w:val="24"/>
                <w:szCs w:val="24"/>
              </w:rPr>
              <w:t xml:space="preserve"> сельского поселения</w:t>
            </w:r>
            <w:r>
              <w:rPr>
                <w:rFonts w:cstheme="minorHAnsi"/>
                <w:sz w:val="24"/>
                <w:szCs w:val="24"/>
              </w:rPr>
              <w:t xml:space="preserve"> Новоспасский муниципального района Приволжский Самарской области</w:t>
            </w:r>
          </w:p>
        </w:tc>
      </w:tr>
      <w:tr w:rsidR="00187CB4" w:rsidRPr="007E5A28" w:rsidTr="0061116E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B4" w:rsidRPr="007E5A28" w:rsidRDefault="00187CB4" w:rsidP="0061116E">
            <w:pPr>
              <w:pStyle w:val="ad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Основные цели и задачи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B4" w:rsidRPr="007E5A28" w:rsidRDefault="00187CB4" w:rsidP="0061116E">
            <w:pPr>
              <w:pStyle w:val="ad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Основные цели:</w:t>
            </w:r>
          </w:p>
          <w:p w:rsidR="00187CB4" w:rsidRPr="007E5A28" w:rsidRDefault="00187CB4" w:rsidP="0061116E">
            <w:pPr>
              <w:pStyle w:val="ad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-противодействие терроризму и экстремизму и защита жизни граждан, проживающих на территории сельского поселения от террористических и экстремистских актов;</w:t>
            </w:r>
          </w:p>
          <w:p w:rsidR="00187CB4" w:rsidRPr="007E5A28" w:rsidRDefault="00187CB4" w:rsidP="0061116E">
            <w:pPr>
              <w:pStyle w:val="ad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 xml:space="preserve">-уменьшение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7E5A28">
              <w:rPr>
                <w:rFonts w:cstheme="minorHAnsi"/>
                <w:sz w:val="24"/>
                <w:szCs w:val="24"/>
              </w:rPr>
              <w:t>конфессий</w:t>
            </w:r>
            <w:proofErr w:type="spellEnd"/>
            <w:r w:rsidRPr="007E5A28">
              <w:rPr>
                <w:rFonts w:cstheme="minorHAnsi"/>
                <w:sz w:val="24"/>
                <w:szCs w:val="24"/>
              </w:rPr>
              <w:t>;</w:t>
            </w:r>
          </w:p>
          <w:p w:rsidR="00187CB4" w:rsidRPr="007E5A28" w:rsidRDefault="00187CB4" w:rsidP="0061116E">
            <w:pPr>
              <w:pStyle w:val="ad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 xml:space="preserve">-формирование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7E5A28">
              <w:rPr>
                <w:rFonts w:cstheme="minorHAnsi"/>
                <w:sz w:val="24"/>
                <w:szCs w:val="24"/>
              </w:rPr>
              <w:t>конфессий</w:t>
            </w:r>
            <w:proofErr w:type="spellEnd"/>
            <w:r w:rsidRPr="007E5A28">
              <w:rPr>
                <w:rFonts w:cstheme="minorHAnsi"/>
                <w:sz w:val="24"/>
                <w:szCs w:val="24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</w:t>
            </w:r>
            <w:r w:rsidRPr="007E5A28">
              <w:rPr>
                <w:rFonts w:cstheme="minorHAnsi"/>
                <w:sz w:val="24"/>
                <w:szCs w:val="24"/>
              </w:rPr>
              <w:lastRenderedPageBreak/>
              <w:t>человека;</w:t>
            </w:r>
          </w:p>
          <w:p w:rsidR="00187CB4" w:rsidRPr="007E5A28" w:rsidRDefault="00187CB4" w:rsidP="0061116E">
            <w:pPr>
              <w:pStyle w:val="ad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-формирование толерантности и межэтнической культуры в молодежной среде, профилактика агрессивного поведения.</w:t>
            </w:r>
          </w:p>
          <w:p w:rsidR="00187CB4" w:rsidRPr="007E5A28" w:rsidRDefault="00187CB4" w:rsidP="0061116E">
            <w:pPr>
              <w:pStyle w:val="ad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Основные задачи:</w:t>
            </w:r>
          </w:p>
          <w:p w:rsidR="00187CB4" w:rsidRPr="007E5A28" w:rsidRDefault="00187CB4" w:rsidP="0061116E">
            <w:pPr>
              <w:pStyle w:val="ad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-информирование населения сельского поселения по вопросам противодействия экстремизму и терроризму;</w:t>
            </w:r>
          </w:p>
          <w:p w:rsidR="00187CB4" w:rsidRPr="007E5A28" w:rsidRDefault="00187CB4" w:rsidP="0061116E">
            <w:pPr>
              <w:pStyle w:val="ad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187CB4" w:rsidRPr="007E5A28" w:rsidRDefault="00187CB4" w:rsidP="0061116E">
            <w:pPr>
              <w:pStyle w:val="ad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 xml:space="preserve">-пропаганда толерантного поведения к людям других национальностей и религиозных </w:t>
            </w:r>
            <w:proofErr w:type="spellStart"/>
            <w:r w:rsidRPr="007E5A28">
              <w:rPr>
                <w:rFonts w:cstheme="minorHAnsi"/>
                <w:sz w:val="24"/>
                <w:szCs w:val="24"/>
              </w:rPr>
              <w:t>конфессий</w:t>
            </w:r>
            <w:proofErr w:type="spellEnd"/>
            <w:r w:rsidRPr="007E5A28">
              <w:rPr>
                <w:rFonts w:cstheme="minorHAnsi"/>
                <w:sz w:val="24"/>
                <w:szCs w:val="24"/>
              </w:rPr>
              <w:t>;</w:t>
            </w:r>
          </w:p>
          <w:p w:rsidR="00187CB4" w:rsidRPr="007E5A28" w:rsidRDefault="00187CB4" w:rsidP="0061116E">
            <w:pPr>
              <w:pStyle w:val="ad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187CB4" w:rsidRPr="007E5A28" w:rsidTr="0061116E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B4" w:rsidRPr="007E5A28" w:rsidRDefault="00187CB4" w:rsidP="0061116E">
            <w:pPr>
              <w:pStyle w:val="ad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lastRenderedPageBreak/>
              <w:t>Ожидаемые результаты  реализации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B4" w:rsidRPr="007E5A28" w:rsidRDefault="00187CB4" w:rsidP="0061116E">
            <w:pPr>
              <w:pStyle w:val="ad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-Распространение культуры интернационализма, согласия, национальной и религиозной терпимости в среде учащихся общеобразовательных учреждений сельского поселения;</w:t>
            </w:r>
          </w:p>
          <w:p w:rsidR="00187CB4" w:rsidRPr="007E5A28" w:rsidRDefault="00187CB4" w:rsidP="0061116E">
            <w:pPr>
              <w:pStyle w:val="ad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-формирование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187CB4" w:rsidRPr="007E5A28" w:rsidRDefault="00187CB4" w:rsidP="0061116E">
            <w:pPr>
              <w:pStyle w:val="ad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-укрепление и культивирование в молодежной среде атмосферы межэтнического согласия и толерантности;</w:t>
            </w:r>
          </w:p>
          <w:p w:rsidR="00187CB4" w:rsidRPr="007E5A28" w:rsidRDefault="00187CB4" w:rsidP="0061116E">
            <w:pPr>
              <w:pStyle w:val="ad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-формирование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 к</w:t>
            </w:r>
            <w:r>
              <w:rPr>
                <w:rFonts w:cstheme="minorHAnsi"/>
                <w:sz w:val="24"/>
                <w:szCs w:val="24"/>
              </w:rPr>
              <w:t>ультурам, в том числе через информационный бюллетень «Вестник сельского поселения Новоспасский»</w:t>
            </w:r>
            <w:r w:rsidRPr="007E5A28">
              <w:rPr>
                <w:rFonts w:cstheme="minorHAnsi"/>
                <w:sz w:val="24"/>
                <w:szCs w:val="24"/>
              </w:rPr>
              <w:t>;</w:t>
            </w:r>
          </w:p>
          <w:p w:rsidR="00187CB4" w:rsidRPr="007E5A28" w:rsidRDefault="00187CB4" w:rsidP="0061116E">
            <w:pPr>
              <w:pStyle w:val="ad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-противодействие проникновению в общественное сознание идей религиозного фундаментализма, экстремизма и нетерпимости;</w:t>
            </w:r>
          </w:p>
          <w:p w:rsidR="00187CB4" w:rsidRPr="007E5A28" w:rsidRDefault="00187CB4" w:rsidP="0061116E">
            <w:pPr>
              <w:pStyle w:val="ad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-повышение уровня компетентности сотрудников администрации поселения, в вопросах миграционной и национальной политики, способах формирования толерантной среды и противодействия экстремизму.</w:t>
            </w:r>
          </w:p>
        </w:tc>
      </w:tr>
      <w:tr w:rsidR="00187CB4" w:rsidRPr="007E5A28" w:rsidTr="0061116E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B4" w:rsidRPr="007E5A28" w:rsidRDefault="00187CB4" w:rsidP="0061116E">
            <w:pPr>
              <w:pStyle w:val="ad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B4" w:rsidRPr="007E5A28" w:rsidRDefault="00187CB4" w:rsidP="0061116E">
            <w:pPr>
              <w:pStyle w:val="a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2023 - 2024</w:t>
            </w:r>
            <w:r w:rsidRPr="007E5A28">
              <w:rPr>
                <w:rFonts w:cstheme="minorHAnsi"/>
                <w:sz w:val="24"/>
                <w:szCs w:val="24"/>
              </w:rPr>
              <w:t xml:space="preserve"> годы</w:t>
            </w:r>
          </w:p>
        </w:tc>
      </w:tr>
      <w:tr w:rsidR="00187CB4" w:rsidRPr="007E5A28" w:rsidTr="0061116E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B4" w:rsidRPr="007E5A28" w:rsidRDefault="00187CB4" w:rsidP="0061116E">
            <w:pPr>
              <w:pStyle w:val="ad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Исполнители Программы и основных мероприятий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B4" w:rsidRPr="007E5A28" w:rsidRDefault="00187CB4" w:rsidP="0061116E">
            <w:pPr>
              <w:pStyle w:val="a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Администрация</w:t>
            </w:r>
            <w:r w:rsidRPr="007E5A28">
              <w:rPr>
                <w:rFonts w:cstheme="minorHAnsi"/>
                <w:sz w:val="24"/>
                <w:szCs w:val="24"/>
              </w:rPr>
              <w:t xml:space="preserve"> сельского поселения</w:t>
            </w:r>
            <w:r>
              <w:rPr>
                <w:rFonts w:cstheme="minorHAnsi"/>
                <w:sz w:val="24"/>
                <w:szCs w:val="24"/>
              </w:rPr>
              <w:t xml:space="preserve"> Новоспасский</w:t>
            </w:r>
            <w:r w:rsidRPr="007E5A28">
              <w:rPr>
                <w:rFonts w:cstheme="minorHAnsi"/>
                <w:sz w:val="24"/>
                <w:szCs w:val="24"/>
              </w:rPr>
              <w:t>;</w:t>
            </w:r>
          </w:p>
          <w:p w:rsidR="00187CB4" w:rsidRPr="007E5A28" w:rsidRDefault="00187CB4" w:rsidP="0061116E">
            <w:pPr>
              <w:pStyle w:val="ad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Организации и предприятия различных форм собственности (по согласованию)</w:t>
            </w:r>
          </w:p>
        </w:tc>
      </w:tr>
      <w:tr w:rsidR="00187CB4" w:rsidRPr="007E5A28" w:rsidTr="0061116E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B4" w:rsidRPr="007E5A28" w:rsidRDefault="00187CB4" w:rsidP="0061116E">
            <w:pPr>
              <w:pStyle w:val="ad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CB4" w:rsidRPr="00B13A27" w:rsidRDefault="00187CB4" w:rsidP="0061116E">
            <w:pPr>
              <w:pStyle w:val="ad"/>
              <w:rPr>
                <w:rFonts w:cstheme="minorHAnsi"/>
                <w:b/>
                <w:sz w:val="24"/>
                <w:szCs w:val="24"/>
              </w:rPr>
            </w:pPr>
            <w:r w:rsidRPr="00B13A27">
              <w:rPr>
                <w:rFonts w:cstheme="minorHAnsi"/>
                <w:b/>
                <w:sz w:val="24"/>
                <w:szCs w:val="24"/>
              </w:rPr>
              <w:t>2023 г. – 500,00 руб.;</w:t>
            </w:r>
          </w:p>
          <w:p w:rsidR="00187CB4" w:rsidRPr="00B13A27" w:rsidRDefault="00187CB4" w:rsidP="0061116E">
            <w:pPr>
              <w:pStyle w:val="ad"/>
              <w:rPr>
                <w:rFonts w:cstheme="minorHAnsi"/>
                <w:b/>
                <w:sz w:val="24"/>
                <w:szCs w:val="24"/>
              </w:rPr>
            </w:pPr>
            <w:r w:rsidRPr="00B13A27">
              <w:rPr>
                <w:rFonts w:cstheme="minorHAnsi"/>
                <w:b/>
                <w:sz w:val="24"/>
                <w:szCs w:val="24"/>
              </w:rPr>
              <w:t>2024 г. – 1 000,00 руб.;</w:t>
            </w:r>
          </w:p>
          <w:p w:rsidR="00187CB4" w:rsidRPr="007E5A28" w:rsidRDefault="00187CB4" w:rsidP="0061116E">
            <w:pPr>
              <w:pStyle w:val="ad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Программа финансируется за счет средств бюджета</w:t>
            </w:r>
            <w:r>
              <w:rPr>
                <w:rFonts w:cstheme="minorHAnsi"/>
                <w:sz w:val="24"/>
                <w:szCs w:val="24"/>
              </w:rPr>
              <w:t xml:space="preserve"> сельского поселения Новоспасский</w:t>
            </w:r>
            <w:r w:rsidRPr="007E5A28">
              <w:rPr>
                <w:rFonts w:cstheme="minorHAnsi"/>
                <w:sz w:val="24"/>
                <w:szCs w:val="24"/>
              </w:rPr>
              <w:t>.</w:t>
            </w:r>
          </w:p>
          <w:p w:rsidR="00187CB4" w:rsidRPr="007E5A28" w:rsidRDefault="00187CB4" w:rsidP="0061116E">
            <w:pPr>
              <w:pStyle w:val="ad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Объемы финансового обеспечения мероприятий Программы ежегодно уточняются при формировании  проекта  бюджета  на  соответствующий финансовый год.</w:t>
            </w:r>
          </w:p>
          <w:p w:rsidR="00187CB4" w:rsidRPr="007E5A28" w:rsidRDefault="00187CB4" w:rsidP="0061116E">
            <w:pPr>
              <w:pStyle w:val="ad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 xml:space="preserve">Объемы финансирования могут изменяться в течение периода действия Программы с учетом средств, предусмотренных на ее реализацию в бюджете города на </w:t>
            </w:r>
            <w:r w:rsidRPr="007E5A28">
              <w:rPr>
                <w:rFonts w:cstheme="minorHAnsi"/>
                <w:sz w:val="24"/>
                <w:szCs w:val="24"/>
              </w:rPr>
              <w:lastRenderedPageBreak/>
              <w:t>очередной финансовый год.</w:t>
            </w:r>
          </w:p>
        </w:tc>
      </w:tr>
      <w:tr w:rsidR="00187CB4" w:rsidRPr="007E5A28" w:rsidTr="0061116E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CB4" w:rsidRPr="00B13A27" w:rsidRDefault="00187CB4" w:rsidP="0061116E">
            <w:pPr>
              <w:pStyle w:val="ad"/>
              <w:rPr>
                <w:rFonts w:cstheme="minorHAnsi"/>
                <w:b/>
                <w:sz w:val="24"/>
                <w:szCs w:val="24"/>
              </w:rPr>
            </w:pPr>
            <w:r w:rsidRPr="00B13A27">
              <w:rPr>
                <w:rFonts w:cstheme="minorHAnsi"/>
                <w:b/>
                <w:sz w:val="24"/>
                <w:szCs w:val="24"/>
              </w:rPr>
              <w:lastRenderedPageBreak/>
              <w:t>Индикаторы достижения цели муниципальной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CB4" w:rsidRPr="00B13A27" w:rsidRDefault="00187CB4" w:rsidP="0061116E">
            <w:pPr>
              <w:pStyle w:val="ad"/>
              <w:rPr>
                <w:rFonts w:cstheme="minorHAnsi"/>
                <w:b/>
                <w:sz w:val="24"/>
                <w:szCs w:val="24"/>
              </w:rPr>
            </w:pPr>
            <w:r w:rsidRPr="00B13A27">
              <w:rPr>
                <w:rFonts w:cstheme="minorHAnsi"/>
                <w:b/>
                <w:sz w:val="24"/>
                <w:szCs w:val="24"/>
              </w:rPr>
              <w:t>К концу программного периода:</w:t>
            </w:r>
          </w:p>
          <w:p w:rsidR="00187CB4" w:rsidRPr="00C7448B" w:rsidRDefault="00187CB4" w:rsidP="0061116E">
            <w:pPr>
              <w:pStyle w:val="ad"/>
              <w:rPr>
                <w:b/>
                <w:color w:val="000000"/>
                <w:sz w:val="24"/>
                <w:szCs w:val="24"/>
              </w:rPr>
            </w:pPr>
            <w:r w:rsidRPr="00C7448B">
              <w:rPr>
                <w:b/>
                <w:color w:val="000000"/>
                <w:sz w:val="24"/>
                <w:szCs w:val="24"/>
              </w:rPr>
              <w:t>1.Доля граждан, удовлетворенных деятельностью органов местного самоуправления сельского поселения Новоспасский – 75%</w:t>
            </w:r>
          </w:p>
          <w:p w:rsidR="00187CB4" w:rsidRPr="00C7448B" w:rsidRDefault="00187CB4" w:rsidP="0061116E">
            <w:pPr>
              <w:pStyle w:val="ad"/>
              <w:rPr>
                <w:b/>
              </w:rPr>
            </w:pPr>
            <w:r w:rsidRPr="00C7448B">
              <w:rPr>
                <w:b/>
                <w:color w:val="000000"/>
                <w:sz w:val="24"/>
                <w:szCs w:val="24"/>
              </w:rPr>
              <w:t>2.</w:t>
            </w:r>
            <w:r w:rsidRPr="00C7448B">
              <w:rPr>
                <w:b/>
              </w:rPr>
              <w:t xml:space="preserve"> </w:t>
            </w:r>
            <w:r w:rsidRPr="00C7448B">
              <w:rPr>
                <w:b/>
                <w:sz w:val="24"/>
                <w:szCs w:val="24"/>
              </w:rPr>
              <w:t>Снижение доли муниципальных служащих администрации сельского поселения Новоспасский муниципального района Приволжский, представивших недостоверные и (или) неполные 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 (супруга)  и несовершеннолетних детей  - 100 %</w:t>
            </w:r>
            <w:r w:rsidRPr="00C7448B">
              <w:rPr>
                <w:b/>
              </w:rPr>
              <w:t xml:space="preserve">  </w:t>
            </w:r>
          </w:p>
          <w:p w:rsidR="00187CB4" w:rsidRPr="00C7448B" w:rsidRDefault="00187CB4" w:rsidP="0061116E">
            <w:pPr>
              <w:pStyle w:val="ad"/>
              <w:rPr>
                <w:rFonts w:cstheme="minorHAnsi"/>
                <w:b/>
                <w:sz w:val="24"/>
                <w:szCs w:val="24"/>
              </w:rPr>
            </w:pPr>
            <w:r w:rsidRPr="00C7448B">
              <w:rPr>
                <w:b/>
                <w:sz w:val="24"/>
                <w:szCs w:val="24"/>
              </w:rPr>
              <w:t>3.</w:t>
            </w:r>
            <w:r w:rsidRPr="00C7448B">
              <w:rPr>
                <w:b/>
              </w:rPr>
              <w:t xml:space="preserve"> </w:t>
            </w:r>
            <w:r w:rsidRPr="00C7448B">
              <w:rPr>
                <w:b/>
                <w:sz w:val="24"/>
                <w:szCs w:val="24"/>
              </w:rPr>
              <w:t xml:space="preserve">Доля проектов нормативных  правовых актов сельского поселения </w:t>
            </w:r>
            <w:r w:rsidRPr="00C7448B">
              <w:rPr>
                <w:b/>
                <w:color w:val="1E1E1E"/>
                <w:sz w:val="24"/>
                <w:szCs w:val="24"/>
              </w:rPr>
              <w:t>Новоспасский</w:t>
            </w:r>
            <w:r w:rsidRPr="00C7448B">
              <w:rPr>
                <w:b/>
                <w:sz w:val="24"/>
                <w:szCs w:val="24"/>
              </w:rPr>
              <w:t xml:space="preserve"> муниципального района Приволжский, в которых по результатам  правовой экспертизы </w:t>
            </w:r>
            <w:proofErr w:type="spellStart"/>
            <w:r w:rsidRPr="00C7448B">
              <w:rPr>
                <w:b/>
                <w:sz w:val="24"/>
                <w:szCs w:val="24"/>
              </w:rPr>
              <w:t>коррупциогенные</w:t>
            </w:r>
            <w:proofErr w:type="spellEnd"/>
            <w:r w:rsidRPr="00C7448B">
              <w:rPr>
                <w:b/>
                <w:sz w:val="24"/>
                <w:szCs w:val="24"/>
              </w:rPr>
              <w:t xml:space="preserve"> факторы не выявлены  - 100 %</w:t>
            </w:r>
            <w:r w:rsidRPr="00C7448B">
              <w:rPr>
                <w:sz w:val="24"/>
                <w:szCs w:val="24"/>
              </w:rPr>
              <w:t xml:space="preserve">          </w:t>
            </w:r>
          </w:p>
        </w:tc>
      </w:tr>
    </w:tbl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</w:p>
    <w:p w:rsidR="007E5A28" w:rsidRPr="00187CB4" w:rsidRDefault="007E5A28" w:rsidP="008E4E11">
      <w:pPr>
        <w:pStyle w:val="ad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187CB4">
        <w:rPr>
          <w:rFonts w:eastAsia="Times New Roman" w:cstheme="minorHAnsi"/>
          <w:b/>
          <w:sz w:val="24"/>
          <w:szCs w:val="24"/>
          <w:lang w:eastAsia="ru-RU"/>
        </w:rPr>
        <w:t>1.         Общие положения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Программа разра</w:t>
      </w:r>
      <w:r w:rsidR="008E4E11">
        <w:rPr>
          <w:rFonts w:eastAsia="Times New Roman" w:cstheme="minorHAnsi"/>
          <w:sz w:val="24"/>
          <w:szCs w:val="24"/>
          <w:lang w:eastAsia="ru-RU"/>
        </w:rPr>
        <w:t xml:space="preserve">ботана и принята в соответствии </w:t>
      </w:r>
      <w:r w:rsidRPr="007E5A28">
        <w:rPr>
          <w:rFonts w:eastAsia="Times New Roman" w:cstheme="minorHAnsi"/>
          <w:sz w:val="24"/>
          <w:szCs w:val="24"/>
          <w:lang w:eastAsia="ru-RU"/>
        </w:rPr>
        <w:t>с Федеральным законом от 06.10.20</w:t>
      </w:r>
      <w:r w:rsidR="008E4E11">
        <w:rPr>
          <w:rFonts w:eastAsia="Times New Roman" w:cstheme="minorHAnsi"/>
          <w:sz w:val="24"/>
          <w:szCs w:val="24"/>
          <w:lang w:eastAsia="ru-RU"/>
        </w:rPr>
        <w:t xml:space="preserve">03 № 131-ФЗ «Об общих принципах </w:t>
      </w:r>
      <w:r w:rsidRPr="007E5A28">
        <w:rPr>
          <w:rFonts w:eastAsia="Times New Roman" w:cstheme="minorHAnsi"/>
          <w:sz w:val="24"/>
          <w:szCs w:val="24"/>
          <w:lang w:eastAsia="ru-RU"/>
        </w:rPr>
        <w:t>организации местного самоуправления в Российской Федерации», Федеральным законом от 25.07.2002 № 114-ФЗ «О противодействии экстремистской деятельности» и Федеральным законом от 06.03.2006 № 35-ФЗ «О противодействии терроризму».</w:t>
      </w:r>
      <w:r w:rsidR="008E4E11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7E5A28">
        <w:rPr>
          <w:rFonts w:eastAsia="Times New Roman" w:cstheme="minorHAnsi"/>
          <w:sz w:val="24"/>
          <w:szCs w:val="24"/>
          <w:lang w:eastAsia="ru-RU"/>
        </w:rPr>
        <w:t xml:space="preserve">Необходимость ее подготовки и последующей реализации вызвана тем, что </w:t>
      </w:r>
      <w:proofErr w:type="gramStart"/>
      <w:r w:rsidRPr="007E5A28">
        <w:rPr>
          <w:rFonts w:eastAsia="Times New Roman" w:cstheme="minorHAnsi"/>
          <w:sz w:val="24"/>
          <w:szCs w:val="24"/>
          <w:lang w:eastAsia="ru-RU"/>
        </w:rPr>
        <w:t>криминогенная ситуация</w:t>
      </w:r>
      <w:proofErr w:type="gramEnd"/>
      <w:r w:rsidRPr="007E5A28">
        <w:rPr>
          <w:rFonts w:eastAsia="Times New Roman" w:cstheme="minorHAnsi"/>
          <w:sz w:val="24"/>
          <w:szCs w:val="24"/>
          <w:lang w:eastAsia="ru-RU"/>
        </w:rPr>
        <w:t xml:space="preserve"> в сфере борьбы с терроризмом и экстремизмом в Российской Федерации остается напряженной.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</w:t>
      </w:r>
      <w:r w:rsidR="008E4E11">
        <w:rPr>
          <w:rFonts w:eastAsia="Times New Roman" w:cstheme="minorHAnsi"/>
          <w:sz w:val="24"/>
          <w:szCs w:val="24"/>
          <w:lang w:eastAsia="ru-RU"/>
        </w:rPr>
        <w:t>емизма на территории</w:t>
      </w:r>
      <w:r w:rsidRPr="007E5A28">
        <w:rPr>
          <w:rFonts w:eastAsia="Times New Roman" w:cstheme="minorHAnsi"/>
          <w:sz w:val="24"/>
          <w:szCs w:val="24"/>
          <w:lang w:eastAsia="ru-RU"/>
        </w:rPr>
        <w:t xml:space="preserve"> сельского поселения</w:t>
      </w:r>
      <w:r w:rsidR="008E4E11">
        <w:rPr>
          <w:rFonts w:eastAsia="Times New Roman" w:cstheme="minorHAnsi"/>
          <w:sz w:val="24"/>
          <w:szCs w:val="24"/>
          <w:lang w:eastAsia="ru-RU"/>
        </w:rPr>
        <w:t xml:space="preserve"> Новоспасский</w:t>
      </w:r>
      <w:r w:rsidRPr="007E5A28">
        <w:rPr>
          <w:rFonts w:eastAsia="Times New Roman" w:cstheme="minorHAnsi"/>
          <w:sz w:val="24"/>
          <w:szCs w:val="24"/>
          <w:lang w:eastAsia="ru-RU"/>
        </w:rPr>
        <w:t xml:space="preserve">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безопасности. Вспышки ксенофобии, фашизма, фанатизма и фундаментализма в крайних формах своего проявления находят выражение в терроризме, который, в свою очередь, усиливает деструктивные процессы в обществе. Усиление миграционных потоков остро ставит проблему адаптации молодежи муниципального образования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меняют демографическую ситуацию в муниципальном образовании.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 xml:space="preserve">Наиболее экстремистки </w:t>
      </w:r>
      <w:proofErr w:type="spellStart"/>
      <w:r w:rsidRPr="007E5A28">
        <w:rPr>
          <w:rFonts w:eastAsia="Times New Roman" w:cstheme="minorHAnsi"/>
          <w:sz w:val="24"/>
          <w:szCs w:val="24"/>
          <w:lang w:eastAsia="ru-RU"/>
        </w:rPr>
        <w:t>рискогенной</w:t>
      </w:r>
      <w:proofErr w:type="spellEnd"/>
      <w:r w:rsidRPr="007E5A28">
        <w:rPr>
          <w:rFonts w:eastAsia="Times New Roman" w:cstheme="minorHAnsi"/>
          <w:sz w:val="24"/>
          <w:szCs w:val="24"/>
          <w:lang w:eastAsia="ru-RU"/>
        </w:rPr>
        <w:t xml:space="preserve"> группой выступает молодежь, это вызвано как социально-экономическими, так и </w:t>
      </w:r>
      <w:proofErr w:type="spellStart"/>
      <w:r w:rsidRPr="007E5A28">
        <w:rPr>
          <w:rFonts w:eastAsia="Times New Roman" w:cstheme="minorHAnsi"/>
          <w:sz w:val="24"/>
          <w:szCs w:val="24"/>
          <w:lang w:eastAsia="ru-RU"/>
        </w:rPr>
        <w:t>этнорелигиозными</w:t>
      </w:r>
      <w:proofErr w:type="spellEnd"/>
      <w:r w:rsidRPr="007E5A28">
        <w:rPr>
          <w:rFonts w:eastAsia="Times New Roman" w:cstheme="minorHAnsi"/>
          <w:sz w:val="24"/>
          <w:szCs w:val="24"/>
          <w:lang w:eastAsia="ru-RU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lastRenderedPageBreak/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 и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 </w:t>
      </w:r>
    </w:p>
    <w:p w:rsidR="007E5A28" w:rsidRPr="00187CB4" w:rsidRDefault="007E5A28" w:rsidP="008E4E11">
      <w:pPr>
        <w:pStyle w:val="ad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187CB4">
        <w:rPr>
          <w:rFonts w:eastAsia="Times New Roman" w:cstheme="minorHAnsi"/>
          <w:b/>
          <w:sz w:val="24"/>
          <w:szCs w:val="24"/>
          <w:lang w:eastAsia="ru-RU"/>
        </w:rPr>
        <w:t>2.         Цель и задачи Программы</w:t>
      </w:r>
      <w:r w:rsidR="008E4E11" w:rsidRPr="00187CB4">
        <w:rPr>
          <w:rFonts w:eastAsia="Times New Roman" w:cstheme="minorHAnsi"/>
          <w:b/>
          <w:sz w:val="24"/>
          <w:szCs w:val="24"/>
          <w:lang w:eastAsia="ru-RU"/>
        </w:rPr>
        <w:t>.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местного са</w:t>
      </w:r>
      <w:r w:rsidR="008E4E11">
        <w:rPr>
          <w:rFonts w:eastAsia="Times New Roman" w:cstheme="minorHAnsi"/>
          <w:sz w:val="24"/>
          <w:szCs w:val="24"/>
          <w:lang w:eastAsia="ru-RU"/>
        </w:rPr>
        <w:t>моуправления, администрации МО сельского поселения Новоспасский</w:t>
      </w:r>
      <w:r w:rsidRPr="007E5A28">
        <w:rPr>
          <w:rFonts w:eastAsia="Times New Roman" w:cstheme="minorHAnsi"/>
          <w:sz w:val="24"/>
          <w:szCs w:val="24"/>
          <w:lang w:eastAsia="ru-RU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Противодействие терроризму и экстремизму и защита жизни граждан, проживающих на территории муниципального образования, от террористических и экстремистских актов.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 xml:space="preserve">Уменьшение проявлений экстремизма и негативного отношения к лицам других национальностей и религиозных </w:t>
      </w:r>
      <w:proofErr w:type="spellStart"/>
      <w:r w:rsidRPr="007E5A28">
        <w:rPr>
          <w:rFonts w:eastAsia="Times New Roman" w:cstheme="minorHAnsi"/>
          <w:sz w:val="24"/>
          <w:szCs w:val="24"/>
          <w:lang w:eastAsia="ru-RU"/>
        </w:rPr>
        <w:t>конфессий</w:t>
      </w:r>
      <w:proofErr w:type="spellEnd"/>
      <w:r w:rsidRPr="007E5A28">
        <w:rPr>
          <w:rFonts w:eastAsia="Times New Roman" w:cstheme="minorHAnsi"/>
          <w:sz w:val="24"/>
          <w:szCs w:val="24"/>
          <w:lang w:eastAsia="ru-RU"/>
        </w:rPr>
        <w:t>.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 xml:space="preserve">Формирование у населения внутренней потребности в толерантном поведении к людям других национальностей и религиозных </w:t>
      </w:r>
      <w:proofErr w:type="spellStart"/>
      <w:r w:rsidRPr="007E5A28">
        <w:rPr>
          <w:rFonts w:eastAsia="Times New Roman" w:cstheme="minorHAnsi"/>
          <w:sz w:val="24"/>
          <w:szCs w:val="24"/>
          <w:lang w:eastAsia="ru-RU"/>
        </w:rPr>
        <w:t>конфессий</w:t>
      </w:r>
      <w:proofErr w:type="spellEnd"/>
      <w:r w:rsidRPr="007E5A28">
        <w:rPr>
          <w:rFonts w:eastAsia="Times New Roman" w:cstheme="minorHAnsi"/>
          <w:sz w:val="24"/>
          <w:szCs w:val="24"/>
          <w:lang w:eastAsia="ru-RU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Формирование толерантности и межэтнической культуры в молодежной среде, профилактика агрессивного поведения.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Основными задачами реализации Программы являются: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-          воспитание культуры толерантности и межнационального согласия;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-         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-          общественное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-          информирование населения муниципального образования по вопросам противодействия терроризму и экстремизму;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-         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 xml:space="preserve">-          пропаганда толерантного поведения к людям других национальностей и религиозных </w:t>
      </w:r>
      <w:proofErr w:type="spellStart"/>
      <w:r w:rsidRPr="007E5A28">
        <w:rPr>
          <w:rFonts w:eastAsia="Times New Roman" w:cstheme="minorHAnsi"/>
          <w:sz w:val="24"/>
          <w:szCs w:val="24"/>
          <w:lang w:eastAsia="ru-RU"/>
        </w:rPr>
        <w:t>конфессий</w:t>
      </w:r>
      <w:proofErr w:type="spellEnd"/>
      <w:r w:rsidRPr="007E5A28">
        <w:rPr>
          <w:rFonts w:eastAsia="Times New Roman" w:cstheme="minorHAnsi"/>
          <w:sz w:val="24"/>
          <w:szCs w:val="24"/>
          <w:lang w:eastAsia="ru-RU"/>
        </w:rPr>
        <w:t>;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-          недопущение наличия свастики и иных элементов экстремистской направленности на объектах инфраструктуры сельского поселения.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 </w:t>
      </w:r>
    </w:p>
    <w:p w:rsidR="007E5A28" w:rsidRPr="00187CB4" w:rsidRDefault="007E5A28" w:rsidP="008E4E11">
      <w:pPr>
        <w:pStyle w:val="ad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187CB4">
        <w:rPr>
          <w:rFonts w:eastAsia="Times New Roman" w:cstheme="minorHAnsi"/>
          <w:b/>
          <w:sz w:val="24"/>
          <w:szCs w:val="24"/>
          <w:lang w:eastAsia="ru-RU"/>
        </w:rPr>
        <w:t>3.         Основные понятия, используемые в Программе</w:t>
      </w:r>
      <w:r w:rsidR="008E4E11" w:rsidRPr="00187CB4">
        <w:rPr>
          <w:rFonts w:eastAsia="Times New Roman" w:cstheme="minorHAnsi"/>
          <w:b/>
          <w:sz w:val="24"/>
          <w:szCs w:val="24"/>
          <w:lang w:eastAsia="ru-RU"/>
        </w:rPr>
        <w:t>.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 В настоящей Программе используются понятия, установленные Федеральным </w:t>
      </w:r>
      <w:hyperlink r:id="rId15" w:history="1">
        <w:r w:rsidRPr="007E5A28">
          <w:rPr>
            <w:rFonts w:eastAsia="Times New Roman" w:cstheme="minorHAnsi"/>
            <w:color w:val="800000"/>
            <w:sz w:val="24"/>
            <w:szCs w:val="24"/>
            <w:lang w:eastAsia="ru-RU"/>
          </w:rPr>
          <w:t>закон</w:t>
        </w:r>
      </w:hyperlink>
      <w:r w:rsidRPr="007E5A28">
        <w:rPr>
          <w:rFonts w:eastAsia="Times New Roman" w:cstheme="minorHAnsi"/>
          <w:sz w:val="24"/>
          <w:szCs w:val="24"/>
          <w:lang w:eastAsia="ru-RU"/>
        </w:rPr>
        <w:t xml:space="preserve">ом от 25.07.2002 № 114-ФЗ «О противодействии экстремистской деятельности», </w:t>
      </w:r>
      <w:r w:rsidRPr="007E5A28">
        <w:rPr>
          <w:rFonts w:eastAsia="Times New Roman" w:cstheme="minorHAnsi"/>
          <w:sz w:val="24"/>
          <w:szCs w:val="24"/>
          <w:lang w:eastAsia="ru-RU"/>
        </w:rPr>
        <w:lastRenderedPageBreak/>
        <w:t>Федеральным </w:t>
      </w:r>
      <w:hyperlink r:id="rId16" w:history="1">
        <w:r w:rsidRPr="007E5A28">
          <w:rPr>
            <w:rFonts w:eastAsia="Times New Roman" w:cstheme="minorHAnsi"/>
            <w:color w:val="800000"/>
            <w:sz w:val="24"/>
            <w:szCs w:val="24"/>
            <w:lang w:eastAsia="ru-RU"/>
          </w:rPr>
          <w:t>закон</w:t>
        </w:r>
      </w:hyperlink>
      <w:r w:rsidRPr="007E5A28">
        <w:rPr>
          <w:rFonts w:eastAsia="Times New Roman" w:cstheme="minorHAnsi"/>
          <w:sz w:val="24"/>
          <w:szCs w:val="24"/>
          <w:lang w:eastAsia="ru-RU"/>
        </w:rPr>
        <w:t>ом от 06.03.2006 № 35-ФЗ «О противодействии терроризму», а также следующие понятия: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7E5A28">
        <w:rPr>
          <w:rFonts w:eastAsia="Times New Roman" w:cstheme="minorHAnsi"/>
          <w:sz w:val="24"/>
          <w:szCs w:val="24"/>
          <w:lang w:eastAsia="ru-RU"/>
        </w:rPr>
        <w:t xml:space="preserve">Толерантность (лат. </w:t>
      </w:r>
      <w:proofErr w:type="spellStart"/>
      <w:r w:rsidRPr="007E5A28">
        <w:rPr>
          <w:rFonts w:eastAsia="Times New Roman" w:cstheme="minorHAnsi"/>
          <w:sz w:val="24"/>
          <w:szCs w:val="24"/>
          <w:lang w:eastAsia="ru-RU"/>
        </w:rPr>
        <w:t>tolerantia</w:t>
      </w:r>
      <w:proofErr w:type="spellEnd"/>
      <w:r w:rsidRPr="007E5A28">
        <w:rPr>
          <w:rFonts w:eastAsia="Times New Roman" w:cstheme="minorHAnsi"/>
          <w:sz w:val="24"/>
          <w:szCs w:val="24"/>
          <w:lang w:eastAsia="ru-RU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 w:rsidRPr="007E5A28">
        <w:rPr>
          <w:rFonts w:eastAsia="Times New Roman" w:cstheme="minorHAnsi"/>
          <w:sz w:val="24"/>
          <w:szCs w:val="24"/>
          <w:lang w:eastAsia="ru-RU"/>
        </w:rPr>
        <w:t xml:space="preserve"> Толерантность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 xml:space="preserve">Ксенофобия [греч. </w:t>
      </w:r>
      <w:proofErr w:type="spellStart"/>
      <w:r w:rsidRPr="007E5A28">
        <w:rPr>
          <w:rFonts w:eastAsia="Times New Roman" w:cstheme="minorHAnsi"/>
          <w:sz w:val="24"/>
          <w:szCs w:val="24"/>
          <w:lang w:eastAsia="ru-RU"/>
        </w:rPr>
        <w:t>xenos</w:t>
      </w:r>
      <w:proofErr w:type="spellEnd"/>
      <w:r w:rsidRPr="007E5A28">
        <w:rPr>
          <w:rFonts w:eastAsia="Times New Roman" w:cstheme="minorHAnsi"/>
          <w:sz w:val="24"/>
          <w:szCs w:val="24"/>
          <w:lang w:eastAsia="ru-RU"/>
        </w:rPr>
        <w:t xml:space="preserve"> - чужой + </w:t>
      </w:r>
      <w:proofErr w:type="spellStart"/>
      <w:r w:rsidRPr="007E5A28">
        <w:rPr>
          <w:rFonts w:eastAsia="Times New Roman" w:cstheme="minorHAnsi"/>
          <w:sz w:val="24"/>
          <w:szCs w:val="24"/>
          <w:lang w:eastAsia="ru-RU"/>
        </w:rPr>
        <w:t>phobos</w:t>
      </w:r>
      <w:proofErr w:type="spellEnd"/>
      <w:r w:rsidRPr="007E5A28">
        <w:rPr>
          <w:rFonts w:eastAsia="Times New Roman" w:cstheme="minorHAnsi"/>
          <w:sz w:val="24"/>
          <w:szCs w:val="24"/>
          <w:lang w:eastAsia="ru-RU"/>
        </w:rPr>
        <w:t xml:space="preserve"> - страх]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 </w:t>
      </w:r>
    </w:p>
    <w:p w:rsidR="007E5A28" w:rsidRPr="00187CB4" w:rsidRDefault="007E5A28" w:rsidP="008E4E11">
      <w:pPr>
        <w:pStyle w:val="ad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187CB4">
        <w:rPr>
          <w:rFonts w:eastAsia="Times New Roman" w:cstheme="minorHAnsi"/>
          <w:b/>
          <w:sz w:val="24"/>
          <w:szCs w:val="24"/>
          <w:lang w:eastAsia="ru-RU"/>
        </w:rPr>
        <w:t>4.        Основные мероприятия Программы</w:t>
      </w:r>
      <w:r w:rsidR="008E4E11" w:rsidRPr="00187CB4">
        <w:rPr>
          <w:rFonts w:eastAsia="Times New Roman" w:cstheme="minorHAnsi"/>
          <w:b/>
          <w:sz w:val="24"/>
          <w:szCs w:val="24"/>
          <w:lang w:eastAsia="ru-RU"/>
        </w:rPr>
        <w:t>.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 xml:space="preserve">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7E5A28">
        <w:rPr>
          <w:rFonts w:eastAsia="Times New Roman" w:cstheme="minorHAnsi"/>
          <w:sz w:val="24"/>
          <w:szCs w:val="24"/>
          <w:lang w:eastAsia="ru-RU"/>
        </w:rPr>
        <w:t>многокультурной</w:t>
      </w:r>
      <w:proofErr w:type="spellEnd"/>
      <w:r w:rsidRPr="007E5A28">
        <w:rPr>
          <w:rFonts w:eastAsia="Times New Roman" w:cstheme="minorHAnsi"/>
          <w:sz w:val="24"/>
          <w:szCs w:val="24"/>
          <w:lang w:eastAsia="ru-RU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В сфере культуры и воспитании молодежи: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-          воспитательная и просветительская работа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-         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-          пресечение деятельности и запрещение символики экстремистских групп и организаций на территории поселения;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-          развитие художественной самодеятельности на основе различных народных традиций и культурного наследия;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-          ознакомление с печатными и электронными СМИ, литературой, а также продуктами индустрии массовых развлечений на предмет выявления попыток разжигания расовой, этнической и религиозной вражды и ненависти и призывов к насилию.</w:t>
      </w:r>
    </w:p>
    <w:p w:rsidR="007E5A28" w:rsidRPr="007E5A28" w:rsidRDefault="008F4392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hyperlink r:id="rId17" w:history="1">
        <w:proofErr w:type="gramStart"/>
        <w:r w:rsidR="007E5A28" w:rsidRPr="007E5A28">
          <w:rPr>
            <w:rFonts w:eastAsia="Times New Roman" w:cstheme="minorHAnsi"/>
            <w:color w:val="800000"/>
            <w:sz w:val="24"/>
            <w:szCs w:val="24"/>
            <w:lang w:eastAsia="ru-RU"/>
          </w:rPr>
          <w:t>П</w:t>
        </w:r>
        <w:proofErr w:type="gramEnd"/>
      </w:hyperlink>
      <w:r w:rsidR="007E5A28" w:rsidRPr="007E5A28">
        <w:rPr>
          <w:rFonts w:eastAsia="Times New Roman" w:cstheme="minorHAnsi"/>
          <w:sz w:val="24"/>
          <w:szCs w:val="24"/>
          <w:lang w:eastAsia="ru-RU"/>
        </w:rPr>
        <w:t>лан мероприятий по реализации Муниципальной программы по профилактике терроризма и экстремизма на террито</w:t>
      </w:r>
      <w:r w:rsidR="00FF2A8D">
        <w:rPr>
          <w:rFonts w:eastAsia="Times New Roman" w:cstheme="minorHAnsi"/>
          <w:sz w:val="24"/>
          <w:szCs w:val="24"/>
          <w:lang w:eastAsia="ru-RU"/>
        </w:rPr>
        <w:t>рии сельского поселения  на 2023-2024</w:t>
      </w:r>
      <w:r w:rsidR="007E5A28" w:rsidRPr="007E5A28">
        <w:rPr>
          <w:rFonts w:eastAsia="Times New Roman" w:cstheme="minorHAnsi"/>
          <w:sz w:val="24"/>
          <w:szCs w:val="24"/>
          <w:lang w:eastAsia="ru-RU"/>
        </w:rPr>
        <w:t xml:space="preserve"> годы установлен в Приложении.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 </w:t>
      </w:r>
    </w:p>
    <w:p w:rsidR="007E5A28" w:rsidRPr="00187CB4" w:rsidRDefault="007E5A28" w:rsidP="008E4E11">
      <w:pPr>
        <w:pStyle w:val="ad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187CB4">
        <w:rPr>
          <w:rFonts w:eastAsia="Times New Roman" w:cstheme="minorHAnsi"/>
          <w:b/>
          <w:sz w:val="24"/>
          <w:szCs w:val="24"/>
          <w:lang w:eastAsia="ru-RU"/>
        </w:rPr>
        <w:t>5.         Механизм реализации Программы</w:t>
      </w:r>
      <w:r w:rsidR="008E4E11" w:rsidRPr="00187CB4">
        <w:rPr>
          <w:rFonts w:eastAsia="Times New Roman" w:cstheme="minorHAnsi"/>
          <w:b/>
          <w:sz w:val="24"/>
          <w:szCs w:val="24"/>
          <w:lang w:eastAsia="ru-RU"/>
        </w:rPr>
        <w:t>.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Управление реализацией Программы осущес</w:t>
      </w:r>
      <w:r w:rsidR="008E4E11">
        <w:rPr>
          <w:rFonts w:eastAsia="Times New Roman" w:cstheme="minorHAnsi"/>
          <w:sz w:val="24"/>
          <w:szCs w:val="24"/>
          <w:lang w:eastAsia="ru-RU"/>
        </w:rPr>
        <w:t xml:space="preserve">твляет администрация </w:t>
      </w:r>
      <w:r w:rsidRPr="007E5A28">
        <w:rPr>
          <w:rFonts w:eastAsia="Times New Roman" w:cstheme="minorHAnsi"/>
          <w:sz w:val="24"/>
          <w:szCs w:val="24"/>
          <w:lang w:eastAsia="ru-RU"/>
        </w:rPr>
        <w:t xml:space="preserve"> сельского поселения</w:t>
      </w:r>
      <w:r w:rsidR="008E4E11">
        <w:rPr>
          <w:rFonts w:eastAsia="Times New Roman" w:cstheme="minorHAnsi"/>
          <w:sz w:val="24"/>
          <w:szCs w:val="24"/>
          <w:lang w:eastAsia="ru-RU"/>
        </w:rPr>
        <w:t xml:space="preserve"> Новоспасский</w:t>
      </w:r>
      <w:r w:rsidRPr="007E5A28">
        <w:rPr>
          <w:rFonts w:eastAsia="Times New Roman" w:cstheme="minorHAnsi"/>
          <w:sz w:val="24"/>
          <w:szCs w:val="24"/>
          <w:lang w:eastAsia="ru-RU"/>
        </w:rPr>
        <w:t>.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Исполнители Программы ежегодно до 20 марта уточняют и предоставляют  Главе сельского поселения показатели и затраты по программным мероприятиям с учетом выделяемых на реализацию Программы финансовых средств.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7E5A28">
        <w:rPr>
          <w:rFonts w:eastAsia="Times New Roman" w:cstheme="minorHAnsi"/>
          <w:sz w:val="24"/>
          <w:szCs w:val="24"/>
          <w:lang w:eastAsia="ru-RU"/>
        </w:rPr>
        <w:t>Контроль за</w:t>
      </w:r>
      <w:proofErr w:type="gramEnd"/>
      <w:r w:rsidRPr="007E5A28">
        <w:rPr>
          <w:rFonts w:eastAsia="Times New Roman" w:cstheme="minorHAnsi"/>
          <w:sz w:val="24"/>
          <w:szCs w:val="24"/>
          <w:lang w:eastAsia="ru-RU"/>
        </w:rPr>
        <w:t xml:space="preserve"> реализацией мероприятий Программы осуществляет Глава сельского поселения.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 </w:t>
      </w:r>
    </w:p>
    <w:p w:rsidR="007E5A28" w:rsidRPr="00187CB4" w:rsidRDefault="007E5A28" w:rsidP="008E4E11">
      <w:pPr>
        <w:pStyle w:val="ad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187CB4">
        <w:rPr>
          <w:rFonts w:eastAsia="Times New Roman" w:cstheme="minorHAnsi"/>
          <w:b/>
          <w:sz w:val="24"/>
          <w:szCs w:val="24"/>
          <w:lang w:eastAsia="ru-RU"/>
        </w:rPr>
        <w:t>6.         Ресурсное обеспечение Программы</w:t>
      </w:r>
      <w:r w:rsidR="008E4E11" w:rsidRPr="00187CB4">
        <w:rPr>
          <w:rFonts w:eastAsia="Times New Roman" w:cstheme="minorHAnsi"/>
          <w:b/>
          <w:sz w:val="24"/>
          <w:szCs w:val="24"/>
          <w:lang w:eastAsia="ru-RU"/>
        </w:rPr>
        <w:t>.</w:t>
      </w:r>
    </w:p>
    <w:p w:rsidR="00187CB4" w:rsidRPr="007E5A28" w:rsidRDefault="007E5A28" w:rsidP="00187CB4">
      <w:pPr>
        <w:pStyle w:val="ad"/>
        <w:rPr>
          <w:rFonts w:cstheme="minorHAnsi"/>
          <w:sz w:val="24"/>
          <w:szCs w:val="24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 </w:t>
      </w:r>
      <w:r w:rsidR="00187CB4" w:rsidRPr="007E5A28">
        <w:rPr>
          <w:rFonts w:cstheme="minorHAnsi"/>
          <w:sz w:val="24"/>
          <w:szCs w:val="24"/>
        </w:rPr>
        <w:t>Финансирование Программы осуществляется за счет средств местного бюджета.</w:t>
      </w:r>
    </w:p>
    <w:p w:rsidR="00187CB4" w:rsidRPr="007E5A28" w:rsidRDefault="00187CB4" w:rsidP="00187CB4">
      <w:pPr>
        <w:pStyle w:val="ad"/>
        <w:rPr>
          <w:rFonts w:cstheme="minorHAnsi"/>
          <w:sz w:val="24"/>
          <w:szCs w:val="24"/>
        </w:rPr>
      </w:pPr>
      <w:r w:rsidRPr="007E5A28">
        <w:rPr>
          <w:rFonts w:cstheme="minorHAnsi"/>
          <w:sz w:val="24"/>
          <w:szCs w:val="24"/>
        </w:rPr>
        <w:t>Общий объем</w:t>
      </w:r>
      <w:r>
        <w:rPr>
          <w:rFonts w:cstheme="minorHAnsi"/>
          <w:sz w:val="24"/>
          <w:szCs w:val="24"/>
        </w:rPr>
        <w:t xml:space="preserve"> финансирования Программы в 2023 - 2024 годах составляет 2</w:t>
      </w:r>
      <w:r w:rsidRPr="007E5A28">
        <w:rPr>
          <w:rFonts w:cstheme="minorHAnsi"/>
          <w:sz w:val="24"/>
          <w:szCs w:val="24"/>
        </w:rPr>
        <w:t>0,0 тыс. рублей, в том числе по годам:</w:t>
      </w:r>
    </w:p>
    <w:p w:rsidR="00187CB4" w:rsidRPr="007E5A28" w:rsidRDefault="00187CB4" w:rsidP="00187CB4">
      <w:pPr>
        <w:pStyle w:val="a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2023 год – 500</w:t>
      </w:r>
      <w:r w:rsidRPr="007E5A28">
        <w:rPr>
          <w:rFonts w:cstheme="minorHAnsi"/>
          <w:sz w:val="24"/>
          <w:szCs w:val="24"/>
        </w:rPr>
        <w:t>,0 тыс. руб.;</w:t>
      </w:r>
    </w:p>
    <w:p w:rsidR="00187CB4" w:rsidRPr="007E5A28" w:rsidRDefault="00187CB4" w:rsidP="00187CB4">
      <w:pPr>
        <w:pStyle w:val="a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2024</w:t>
      </w:r>
      <w:r w:rsidRPr="007E5A28">
        <w:rPr>
          <w:rFonts w:cstheme="minorHAnsi"/>
          <w:sz w:val="24"/>
          <w:szCs w:val="24"/>
        </w:rPr>
        <w:t xml:space="preserve"> год – 10</w:t>
      </w:r>
      <w:r>
        <w:rPr>
          <w:rFonts w:cstheme="minorHAnsi"/>
          <w:sz w:val="24"/>
          <w:szCs w:val="24"/>
        </w:rPr>
        <w:t>00</w:t>
      </w:r>
      <w:r w:rsidRPr="007E5A28">
        <w:rPr>
          <w:rFonts w:cstheme="minorHAnsi"/>
          <w:sz w:val="24"/>
          <w:szCs w:val="24"/>
        </w:rPr>
        <w:t>,0 тыс. руб.;</w:t>
      </w:r>
    </w:p>
    <w:p w:rsidR="00187CB4" w:rsidRDefault="00187CB4" w:rsidP="00187CB4">
      <w:pPr>
        <w:pStyle w:val="ad"/>
        <w:rPr>
          <w:rFonts w:cstheme="minorHAnsi"/>
          <w:sz w:val="24"/>
          <w:szCs w:val="24"/>
        </w:rPr>
      </w:pPr>
      <w:r w:rsidRPr="007E5A28">
        <w:rPr>
          <w:rFonts w:cstheme="minorHAnsi"/>
          <w:sz w:val="24"/>
          <w:szCs w:val="24"/>
        </w:rPr>
        <w:lastRenderedPageBreak/>
        <w:t>Объем финансирования мероприятий Программы подлежит ежегодному уточнению в соответствии с бюджетным законодательством.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</w:p>
    <w:p w:rsidR="007E5A28" w:rsidRPr="00187CB4" w:rsidRDefault="007E5A28" w:rsidP="008E4E11">
      <w:pPr>
        <w:pStyle w:val="ad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187CB4">
        <w:rPr>
          <w:rFonts w:eastAsia="Times New Roman" w:cstheme="minorHAnsi"/>
          <w:b/>
          <w:sz w:val="24"/>
          <w:szCs w:val="24"/>
          <w:lang w:eastAsia="ru-RU"/>
        </w:rPr>
        <w:t>7.         Координация программных мероприятий</w:t>
      </w:r>
      <w:r w:rsidR="008E4E11" w:rsidRPr="00187CB4">
        <w:rPr>
          <w:rFonts w:eastAsia="Times New Roman" w:cstheme="minorHAnsi"/>
          <w:b/>
          <w:sz w:val="24"/>
          <w:szCs w:val="24"/>
          <w:lang w:eastAsia="ru-RU"/>
        </w:rPr>
        <w:t>.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Программные мероприятия реализуются администрацией сельского поселения, организациями и учреждениями, расположенными на территории поселения, осуществляющие меры по профилактике терроризма и экстремизма. Общую координацию действий по реализации мероприятий Программы осуществляет Глава сельского поселения.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Исполнители Программы несут ответственность за своевременную и качественную подготовку и реализацию мероприятий Программы, обеспечивают эффективное использование средств, выделяемых на ее реализацию.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 </w:t>
      </w:r>
    </w:p>
    <w:p w:rsidR="007E5A28" w:rsidRPr="00187CB4" w:rsidRDefault="007E5A28" w:rsidP="008E4E11">
      <w:pPr>
        <w:pStyle w:val="ad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187CB4">
        <w:rPr>
          <w:rFonts w:eastAsia="Times New Roman" w:cstheme="minorHAnsi"/>
          <w:b/>
          <w:sz w:val="24"/>
          <w:szCs w:val="24"/>
          <w:lang w:eastAsia="ru-RU"/>
        </w:rPr>
        <w:t>8.         Оценка эффективности реализации Программы</w:t>
      </w:r>
      <w:r w:rsidR="008E4E11" w:rsidRPr="00187CB4">
        <w:rPr>
          <w:rFonts w:eastAsia="Times New Roman" w:cstheme="minorHAnsi"/>
          <w:b/>
          <w:sz w:val="24"/>
          <w:szCs w:val="24"/>
          <w:lang w:eastAsia="ru-RU"/>
        </w:rPr>
        <w:t>.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Реализация мероприятий Программы будет способствовать усилению антитеррористической защищенности потенциально опасных объектов жизнеобеспечения населения, мест массового пребывания людей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Реализация программных мероприятий будет способствовать стабильности социальной обстановки в сельском поселении.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Реализация программных мероприятий позволит: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нетерпимости, а также терроризму;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снизить степень распространенности негативных этнических установок и предрассудков, прежде всего, в молодежной среде;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сформировать толерантное сознание, основанное на понимании и принятии культурных отличий, неукоснительном соблюдении прав и свобод граждан;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информировать граждан о действиях при угрозе терроризма через средства массовой информации.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профилактике экстремизма и терроризма на территории сельского поселения.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 </w:t>
      </w:r>
    </w:p>
    <w:p w:rsidR="007E5A28" w:rsidRPr="00187CB4" w:rsidRDefault="007E5A28" w:rsidP="008E4E11">
      <w:pPr>
        <w:pStyle w:val="ad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187CB4">
        <w:rPr>
          <w:rFonts w:eastAsia="Times New Roman" w:cstheme="minorHAnsi"/>
          <w:b/>
          <w:sz w:val="24"/>
          <w:szCs w:val="24"/>
          <w:lang w:eastAsia="ru-RU"/>
        </w:rPr>
        <w:t>9.         Организация, формы и </w:t>
      </w:r>
      <w:hyperlink r:id="rId18" w:tooltip="Технологии управления" w:history="1">
        <w:r w:rsidRPr="00187CB4">
          <w:rPr>
            <w:rFonts w:eastAsia="Times New Roman" w:cstheme="minorHAnsi"/>
            <w:b/>
            <w:color w:val="800000"/>
            <w:sz w:val="24"/>
            <w:szCs w:val="24"/>
            <w:lang w:eastAsia="ru-RU"/>
          </w:rPr>
          <w:t>методы управления</w:t>
        </w:r>
      </w:hyperlink>
      <w:r w:rsidRPr="00187CB4">
        <w:rPr>
          <w:rFonts w:eastAsia="Times New Roman" w:cstheme="minorHAnsi"/>
          <w:b/>
          <w:sz w:val="24"/>
          <w:szCs w:val="24"/>
          <w:lang w:eastAsia="ru-RU"/>
        </w:rPr>
        <w:t> Программой</w:t>
      </w:r>
      <w:r w:rsidR="008E4E11" w:rsidRPr="00187CB4">
        <w:rPr>
          <w:rFonts w:eastAsia="Times New Roman" w:cstheme="minorHAnsi"/>
          <w:b/>
          <w:sz w:val="24"/>
          <w:szCs w:val="24"/>
          <w:lang w:eastAsia="ru-RU"/>
        </w:rPr>
        <w:t>.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Исполнители Программы: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-          являются распорядителями выделенных на реализацию мероприятий Программы бюджетных средств и обеспечивают их использование в соответствии с утвержденными программными мероприятиями;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-          несут ответственность за своевременную реализацию Программы;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-          обеспечивают взаимодействие между исполнителями отдельных мероприятий по Программе и координацию их действий по реализации Программы.</w:t>
      </w:r>
    </w:p>
    <w:p w:rsidR="008E4E11" w:rsidRDefault="008E4E11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</w:p>
    <w:p w:rsidR="00187CB4" w:rsidRPr="00122DC6" w:rsidRDefault="00187CB4" w:rsidP="00187CB4">
      <w:pPr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ru-RU"/>
        </w:rPr>
        <w:tab/>
      </w:r>
      <w:r w:rsidRPr="00122DC6">
        <w:rPr>
          <w:b/>
          <w:bCs/>
          <w:sz w:val="24"/>
          <w:szCs w:val="24"/>
        </w:rPr>
        <w:t xml:space="preserve">10. </w:t>
      </w:r>
      <w:r w:rsidRPr="00122DC6">
        <w:rPr>
          <w:rFonts w:ascii="Times New Roman CYR" w:hAnsi="Times New Roman CYR" w:cs="Times New Roman CYR"/>
          <w:b/>
          <w:bCs/>
          <w:sz w:val="24"/>
          <w:szCs w:val="24"/>
        </w:rPr>
        <w:t>Методика оценки эффективности реализации  муниципальной  программы</w:t>
      </w:r>
    </w:p>
    <w:p w:rsidR="00187CB4" w:rsidRPr="00122DC6" w:rsidRDefault="00187CB4" w:rsidP="00187CB4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87CB4" w:rsidRPr="00122DC6" w:rsidRDefault="00187CB4" w:rsidP="00187CB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122DC6">
        <w:rPr>
          <w:rFonts w:ascii="Times New Roman CYR" w:hAnsi="Times New Roman CYR" w:cs="Times New Roman CYR"/>
          <w:sz w:val="24"/>
          <w:szCs w:val="24"/>
        </w:rPr>
        <w:t>Оценка эффективности реализации муниципальной программы "</w:t>
      </w:r>
      <w:r w:rsidRPr="00122DC6">
        <w:rPr>
          <w:color w:val="1E1E1E"/>
          <w:sz w:val="24"/>
          <w:szCs w:val="24"/>
        </w:rPr>
        <w:t xml:space="preserve">Противодействие коррупции на территории сельского поселения </w:t>
      </w:r>
      <w:r>
        <w:rPr>
          <w:color w:val="1E1E1E"/>
          <w:sz w:val="24"/>
          <w:szCs w:val="24"/>
        </w:rPr>
        <w:t>Новоспасский</w:t>
      </w:r>
      <w:r w:rsidRPr="00122DC6">
        <w:rPr>
          <w:color w:val="1E1E1E"/>
          <w:sz w:val="24"/>
          <w:szCs w:val="24"/>
        </w:rPr>
        <w:t xml:space="preserve"> муниципального района Приволжский Самарской области на 20</w:t>
      </w:r>
      <w:r>
        <w:rPr>
          <w:color w:val="1E1E1E"/>
          <w:sz w:val="24"/>
          <w:szCs w:val="24"/>
        </w:rPr>
        <w:t>23</w:t>
      </w:r>
      <w:r w:rsidRPr="00122DC6">
        <w:rPr>
          <w:color w:val="1E1E1E"/>
          <w:sz w:val="24"/>
          <w:szCs w:val="24"/>
        </w:rPr>
        <w:t>-2024 годы</w:t>
      </w:r>
      <w:r w:rsidRPr="00122DC6">
        <w:rPr>
          <w:rFonts w:ascii="Times New Roman CYR" w:hAnsi="Times New Roman CYR" w:cs="Times New Roman CYR"/>
          <w:sz w:val="24"/>
          <w:szCs w:val="24"/>
        </w:rPr>
        <w:t xml:space="preserve">" (далее - Программа) осуществляется администрацией сельского поселения </w:t>
      </w:r>
      <w:r>
        <w:rPr>
          <w:color w:val="1E1E1E"/>
          <w:sz w:val="24"/>
          <w:szCs w:val="24"/>
        </w:rPr>
        <w:t>Новоспасский</w:t>
      </w:r>
      <w:r w:rsidRPr="00122DC6">
        <w:rPr>
          <w:rFonts w:ascii="Times New Roman CYR" w:hAnsi="Times New Roman CYR" w:cs="Times New Roman CYR"/>
          <w:sz w:val="24"/>
          <w:szCs w:val="24"/>
        </w:rPr>
        <w:t xml:space="preserve">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187CB4" w:rsidRPr="00122DC6" w:rsidRDefault="00187CB4" w:rsidP="00187CB4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122DC6">
        <w:rPr>
          <w:rFonts w:ascii="Times New Roman CYR" w:hAnsi="Times New Roman CYR" w:cs="Times New Roman CYR"/>
          <w:sz w:val="24"/>
          <w:szCs w:val="24"/>
        </w:rPr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187CB4" w:rsidRPr="00122DC6" w:rsidRDefault="00187CB4" w:rsidP="00187CB4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122DC6">
        <w:rPr>
          <w:rFonts w:ascii="Times New Roman CYR" w:hAnsi="Times New Roman CYR" w:cs="Times New Roman CYR"/>
          <w:sz w:val="24"/>
          <w:szCs w:val="24"/>
        </w:rPr>
        <w:lastRenderedPageBreak/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финансирования.</w:t>
      </w:r>
    </w:p>
    <w:p w:rsidR="00187CB4" w:rsidRPr="00122DC6" w:rsidRDefault="00187CB4" w:rsidP="00187CB4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122DC6">
        <w:rPr>
          <w:rFonts w:ascii="Times New Roman CYR" w:hAnsi="Times New Roman CYR" w:cs="Times New Roman CYR"/>
          <w:sz w:val="24"/>
          <w:szCs w:val="24"/>
        </w:rPr>
        <w:t>Комплексный показатель эффективности рассчитывается по формуле:</w:t>
      </w:r>
    </w:p>
    <w:p w:rsidR="00187CB4" w:rsidRPr="00122DC6" w:rsidRDefault="00187CB4" w:rsidP="00187CB4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122DC6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2124075" cy="13811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CB4" w:rsidRPr="00122DC6" w:rsidRDefault="00187CB4" w:rsidP="00187CB4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122DC6">
        <w:rPr>
          <w:rFonts w:ascii="Times New Roman CYR" w:hAnsi="Times New Roman CYR" w:cs="Times New Roman CYR"/>
          <w:sz w:val="24"/>
          <w:szCs w:val="24"/>
        </w:rPr>
        <w:t>где N - общее число целевых показателей (индикаторов);</w:t>
      </w:r>
    </w:p>
    <w:p w:rsidR="00187CB4" w:rsidRPr="00122DC6" w:rsidRDefault="00187CB4" w:rsidP="00187CB4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122DC6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400050" cy="285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DC6">
        <w:rPr>
          <w:sz w:val="24"/>
          <w:szCs w:val="24"/>
        </w:rPr>
        <w:t xml:space="preserve"> - </w:t>
      </w:r>
      <w:r w:rsidRPr="00122DC6">
        <w:rPr>
          <w:rFonts w:ascii="Times New Roman CYR" w:hAnsi="Times New Roman CYR" w:cs="Times New Roman CYR"/>
          <w:sz w:val="24"/>
          <w:szCs w:val="24"/>
        </w:rPr>
        <w:t>плановое значение n-го целевого показателя (индикатора);</w:t>
      </w:r>
    </w:p>
    <w:p w:rsidR="00187CB4" w:rsidRPr="00122DC6" w:rsidRDefault="00187CB4" w:rsidP="00187CB4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122DC6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333375" cy="2857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DC6">
        <w:rPr>
          <w:sz w:val="24"/>
          <w:szCs w:val="24"/>
        </w:rPr>
        <w:t xml:space="preserve"> - </w:t>
      </w:r>
      <w:r w:rsidRPr="00122DC6">
        <w:rPr>
          <w:rFonts w:ascii="Times New Roman CYR" w:hAnsi="Times New Roman CYR" w:cs="Times New Roman CYR"/>
          <w:sz w:val="24"/>
          <w:szCs w:val="24"/>
        </w:rPr>
        <w:t>текущее значение n-го целевого показателя (индикатора);</w:t>
      </w:r>
    </w:p>
    <w:p w:rsidR="00187CB4" w:rsidRPr="00122DC6" w:rsidRDefault="00187CB4" w:rsidP="00187CB4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122DC6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DC6">
        <w:rPr>
          <w:sz w:val="24"/>
          <w:szCs w:val="24"/>
        </w:rPr>
        <w:t xml:space="preserve"> - </w:t>
      </w:r>
      <w:r w:rsidRPr="00122DC6">
        <w:rPr>
          <w:rFonts w:ascii="Times New Roman CYR" w:hAnsi="Times New Roman CYR" w:cs="Times New Roman CYR"/>
          <w:sz w:val="24"/>
          <w:szCs w:val="24"/>
        </w:rPr>
        <w:t>плановая сумма финансирования Программы;</w:t>
      </w:r>
    </w:p>
    <w:p w:rsidR="00187CB4" w:rsidRPr="00122DC6" w:rsidRDefault="00187CB4" w:rsidP="00187CB4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122DC6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323850" cy="2476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DC6">
        <w:rPr>
          <w:sz w:val="24"/>
          <w:szCs w:val="24"/>
        </w:rPr>
        <w:t xml:space="preserve"> - </w:t>
      </w:r>
      <w:r w:rsidRPr="00122DC6">
        <w:rPr>
          <w:rFonts w:ascii="Times New Roman CYR" w:hAnsi="Times New Roman CYR" w:cs="Times New Roman CYR"/>
          <w:sz w:val="24"/>
          <w:szCs w:val="24"/>
        </w:rPr>
        <w:t>сумма финансирования (расходов) на текущую дату.</w:t>
      </w:r>
    </w:p>
    <w:p w:rsidR="00187CB4" w:rsidRPr="00122DC6" w:rsidRDefault="00187CB4" w:rsidP="00187CB4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122DC6">
        <w:rPr>
          <w:rFonts w:ascii="Times New Roman CYR" w:hAnsi="Times New Roman CYR" w:cs="Times New Roman CYR"/>
          <w:sz w:val="24"/>
          <w:szCs w:val="24"/>
        </w:rPr>
        <w:t>Для расчета комплексного показателя эффективности R используются все целевые показатели (индикаторы), приведенные в Программе.</w:t>
      </w:r>
    </w:p>
    <w:p w:rsidR="00187CB4" w:rsidRDefault="00187CB4" w:rsidP="00187CB4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122DC6">
        <w:rPr>
          <w:rFonts w:ascii="Times New Roman CYR" w:hAnsi="Times New Roman CYR" w:cs="Times New Roman CYR"/>
          <w:sz w:val="24"/>
          <w:szCs w:val="24"/>
        </w:rPr>
        <w:t>При значении комплексного показателя эффективности реализации Программы R от 80 до 100% и более эффективность реализации Программы признается высокой, при значении менее 80% - низкой.</w:t>
      </w:r>
    </w:p>
    <w:p w:rsidR="00187CB4" w:rsidRDefault="00187CB4" w:rsidP="00187CB4">
      <w:pPr>
        <w:pStyle w:val="a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дополнить Программу пунктом 11 следующего содержания:</w:t>
      </w:r>
    </w:p>
    <w:p w:rsidR="00187CB4" w:rsidRDefault="00187CB4" w:rsidP="00187CB4">
      <w:pPr>
        <w:autoSpaceDE w:val="0"/>
        <w:autoSpaceDN w:val="0"/>
        <w:adjustRightInd w:val="0"/>
        <w:contextualSpacing/>
        <w:rPr>
          <w:rFonts w:ascii="Times New Roman CYR" w:hAnsi="Times New Roman CYR" w:cs="Times New Roman CYR"/>
          <w:sz w:val="24"/>
          <w:szCs w:val="24"/>
        </w:rPr>
      </w:pPr>
    </w:p>
    <w:p w:rsidR="00187CB4" w:rsidRPr="00006DAC" w:rsidRDefault="00187CB4" w:rsidP="00187CB4">
      <w:pPr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06DAC">
        <w:rPr>
          <w:rFonts w:ascii="Times New Roman CYR" w:hAnsi="Times New Roman CYR" w:cs="Times New Roman CYR"/>
          <w:b/>
          <w:sz w:val="24"/>
          <w:szCs w:val="24"/>
        </w:rPr>
        <w:t>11.</w:t>
      </w:r>
      <w:r w:rsidRPr="00006DAC">
        <w:rPr>
          <w:rFonts w:ascii="Times New Roman CYR" w:hAnsi="Times New Roman CYR" w:cs="Times New Roman CYR"/>
          <w:b/>
          <w:bCs/>
          <w:sz w:val="24"/>
          <w:szCs w:val="24"/>
        </w:rPr>
        <w:t xml:space="preserve"> Индикаторы и показатели, характеризующие </w:t>
      </w:r>
    </w:p>
    <w:p w:rsidR="00187CB4" w:rsidRPr="00006DAC" w:rsidRDefault="00187CB4" w:rsidP="00187CB4">
      <w:pPr>
        <w:autoSpaceDE w:val="0"/>
        <w:autoSpaceDN w:val="0"/>
        <w:adjustRightInd w:val="0"/>
        <w:contextualSpacing/>
        <w:jc w:val="center"/>
        <w:rPr>
          <w:b/>
          <w:color w:val="1E1E1E"/>
          <w:sz w:val="24"/>
          <w:szCs w:val="24"/>
        </w:rPr>
      </w:pPr>
      <w:r w:rsidRPr="00006DAC">
        <w:rPr>
          <w:rFonts w:ascii="Times New Roman CYR" w:hAnsi="Times New Roman CYR" w:cs="Times New Roman CYR"/>
          <w:b/>
          <w:bCs/>
          <w:sz w:val="24"/>
          <w:szCs w:val="24"/>
        </w:rPr>
        <w:t>ход реализации муниципальной  программы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Pr="00006DAC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187CB4" w:rsidRDefault="00187CB4" w:rsidP="00187CB4">
      <w:pPr>
        <w:suppressAutoHyphens/>
        <w:contextualSpacing/>
        <w:rPr>
          <w:b/>
          <w:color w:val="1E1E1E"/>
        </w:rPr>
      </w:pPr>
    </w:p>
    <w:p w:rsidR="00187CB4" w:rsidRDefault="00187CB4" w:rsidP="00187CB4">
      <w:pPr>
        <w:pStyle w:val="1"/>
        <w:ind w:firstLine="709"/>
        <w:contextualSpacing/>
        <w:jc w:val="both"/>
        <w:rPr>
          <w:color w:val="000000"/>
        </w:rPr>
      </w:pPr>
      <w:r>
        <w:rPr>
          <w:color w:val="000000"/>
        </w:rPr>
        <w:t>Ожидаемыми результатами реализации Программы являются:</w:t>
      </w:r>
    </w:p>
    <w:p w:rsidR="00187CB4" w:rsidRDefault="00187CB4" w:rsidP="00187CB4">
      <w:pPr>
        <w:pStyle w:val="1"/>
        <w:contextualSpacing/>
        <w:jc w:val="both"/>
        <w:rPr>
          <w:color w:val="000000"/>
        </w:rPr>
      </w:pPr>
      <w:r>
        <w:rPr>
          <w:color w:val="000000"/>
        </w:rPr>
        <w:t>- повышение эффективности борьбы с коррупционными нарушениями в сфере деятельности органов местного самоуправления сельского поселения;</w:t>
      </w:r>
    </w:p>
    <w:p w:rsidR="00187CB4" w:rsidRDefault="00187CB4" w:rsidP="00187CB4">
      <w:pPr>
        <w:pStyle w:val="1"/>
        <w:contextualSpacing/>
        <w:jc w:val="both"/>
        <w:rPr>
          <w:color w:val="000000"/>
        </w:rPr>
      </w:pPr>
      <w:r>
        <w:rPr>
          <w:color w:val="000000"/>
        </w:rPr>
        <w:t>- снижение числа злоупотреблений служебным положением со стороны должностных лиц и работников органов местного самоуправления;</w:t>
      </w:r>
    </w:p>
    <w:p w:rsidR="00187CB4" w:rsidRDefault="00187CB4" w:rsidP="00187CB4">
      <w:pPr>
        <w:pStyle w:val="1"/>
        <w:contextualSpacing/>
        <w:jc w:val="both"/>
        <w:rPr>
          <w:color w:val="000000"/>
        </w:rPr>
      </w:pPr>
      <w:r>
        <w:rPr>
          <w:color w:val="000000"/>
        </w:rPr>
        <w:t>- укрепление доверия граждан к органам местного самоуправления;</w:t>
      </w:r>
    </w:p>
    <w:p w:rsidR="00187CB4" w:rsidRDefault="00187CB4" w:rsidP="00187CB4">
      <w:pPr>
        <w:pStyle w:val="1"/>
        <w:contextualSpacing/>
        <w:jc w:val="both"/>
      </w:pPr>
      <w:r>
        <w:rPr>
          <w:color w:val="000000"/>
        </w:rPr>
        <w:t>-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t xml:space="preserve">совершенствование нормативной правовой базы в сфере противодействия коррупции на территории сельского поселения  муниципального района </w:t>
      </w:r>
      <w:proofErr w:type="gramStart"/>
      <w:r>
        <w:t>Приволжский</w:t>
      </w:r>
      <w:proofErr w:type="gramEnd"/>
      <w:r>
        <w:t>;</w:t>
      </w:r>
    </w:p>
    <w:p w:rsidR="00187CB4" w:rsidRDefault="00187CB4" w:rsidP="00187CB4">
      <w:pPr>
        <w:pStyle w:val="1"/>
        <w:contextualSpacing/>
        <w:jc w:val="both"/>
        <w:rPr>
          <w:color w:val="000000"/>
        </w:rPr>
      </w:pPr>
      <w:r>
        <w:t xml:space="preserve">- совершенствование механизмов координации деятельности между субъектами </w:t>
      </w:r>
      <w:proofErr w:type="spellStart"/>
      <w:r>
        <w:t>антикоррупционной</w:t>
      </w:r>
      <w:proofErr w:type="spellEnd"/>
      <w:r>
        <w:t xml:space="preserve"> деятельности различных уровней государственной власти, местного самоуправления и институтами гражданского общества в сфере противодействия коррупции в сельском поселении Новоспасский.</w:t>
      </w:r>
    </w:p>
    <w:p w:rsidR="00187CB4" w:rsidRDefault="00187CB4" w:rsidP="00187CB4">
      <w:pPr>
        <w:pStyle w:val="1"/>
        <w:ind w:firstLine="709"/>
        <w:contextualSpacing/>
        <w:jc w:val="both"/>
        <w:rPr>
          <w:color w:val="000000"/>
        </w:rPr>
      </w:pPr>
      <w:r>
        <w:rPr>
          <w:color w:val="000000"/>
        </w:rPr>
        <w:t>Оценка реализации Программы производится в соответствии с целевыми индикаторами Программы:</w:t>
      </w:r>
    </w:p>
    <w:p w:rsidR="00187CB4" w:rsidRDefault="00187CB4" w:rsidP="00187CB4">
      <w:pPr>
        <w:pStyle w:val="1"/>
        <w:contextualSpacing/>
        <w:jc w:val="both"/>
        <w:rPr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954"/>
        <w:gridCol w:w="1417"/>
        <w:gridCol w:w="709"/>
        <w:gridCol w:w="709"/>
      </w:tblGrid>
      <w:tr w:rsidR="00187CB4" w:rsidRPr="006A6401" w:rsidTr="0061116E">
        <w:trPr>
          <w:gridAfter w:val="2"/>
          <w:wAfter w:w="1418" w:type="dxa"/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4" w:rsidRPr="006A6401" w:rsidRDefault="00187CB4" w:rsidP="0061116E">
            <w:pPr>
              <w:pStyle w:val="1"/>
              <w:contextualSpacing/>
              <w:jc w:val="center"/>
              <w:rPr>
                <w:color w:val="000000"/>
              </w:rPr>
            </w:pPr>
            <w:r w:rsidRPr="006A6401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A6401">
              <w:rPr>
                <w:color w:val="000000"/>
              </w:rPr>
              <w:t>п</w:t>
            </w:r>
            <w:proofErr w:type="spellEnd"/>
            <w:proofErr w:type="gramEnd"/>
            <w:r w:rsidRPr="006A6401">
              <w:rPr>
                <w:color w:val="000000"/>
              </w:rPr>
              <w:t>/</w:t>
            </w:r>
            <w:proofErr w:type="spellStart"/>
            <w:r w:rsidRPr="006A6401">
              <w:rPr>
                <w:color w:val="000000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4" w:rsidRPr="006A6401" w:rsidRDefault="00187CB4" w:rsidP="0061116E">
            <w:pPr>
              <w:pStyle w:val="1"/>
              <w:contextualSpacing/>
              <w:jc w:val="center"/>
              <w:rPr>
                <w:color w:val="000000"/>
              </w:rPr>
            </w:pPr>
            <w:r w:rsidRPr="006A6401">
              <w:rPr>
                <w:color w:val="000000"/>
              </w:rPr>
              <w:t>Наименование целевого индикатора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4" w:rsidRPr="006A6401" w:rsidRDefault="00187CB4" w:rsidP="0061116E">
            <w:pPr>
              <w:pStyle w:val="1"/>
              <w:contextualSpacing/>
              <w:jc w:val="center"/>
              <w:rPr>
                <w:color w:val="000000"/>
              </w:rPr>
            </w:pPr>
            <w:r w:rsidRPr="006A6401">
              <w:rPr>
                <w:color w:val="000000"/>
              </w:rPr>
              <w:t>Единица измерения</w:t>
            </w:r>
          </w:p>
        </w:tc>
      </w:tr>
      <w:tr w:rsidR="00187CB4" w:rsidRPr="006A6401" w:rsidTr="006111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B4" w:rsidRPr="006A6401" w:rsidRDefault="00187CB4" w:rsidP="0061116E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B4" w:rsidRPr="006A6401" w:rsidRDefault="00187CB4" w:rsidP="0061116E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B4" w:rsidRPr="006A6401" w:rsidRDefault="00187CB4" w:rsidP="0061116E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4" w:rsidRPr="006A6401" w:rsidRDefault="00187CB4" w:rsidP="0061116E">
            <w:pPr>
              <w:pStyle w:val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4" w:rsidRPr="006A6401" w:rsidRDefault="00187CB4" w:rsidP="0061116E">
            <w:pPr>
              <w:pStyle w:val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187CB4" w:rsidRPr="006A6401" w:rsidTr="00611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4" w:rsidRPr="006A6401" w:rsidRDefault="00187CB4" w:rsidP="0061116E">
            <w:pPr>
              <w:pStyle w:val="1"/>
              <w:contextualSpacing/>
              <w:rPr>
                <w:color w:val="000000"/>
              </w:rPr>
            </w:pPr>
            <w:r w:rsidRPr="006A6401"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4" w:rsidRPr="006A6401" w:rsidRDefault="00187CB4" w:rsidP="0061116E">
            <w:pPr>
              <w:pStyle w:val="1"/>
              <w:contextualSpacing/>
              <w:jc w:val="both"/>
              <w:rPr>
                <w:color w:val="000000"/>
              </w:rPr>
            </w:pPr>
            <w:r w:rsidRPr="006A6401">
              <w:rPr>
                <w:color w:val="000000"/>
              </w:rPr>
              <w:t xml:space="preserve">доля граждан, удовлетворенных деятельностью органов местного самоуправления </w:t>
            </w:r>
            <w:r>
              <w:rPr>
                <w:color w:val="000000"/>
              </w:rPr>
              <w:t xml:space="preserve">сельского </w:t>
            </w:r>
            <w:r w:rsidRPr="006A6401">
              <w:rPr>
                <w:color w:val="000000"/>
              </w:rPr>
              <w:t>поселения</w:t>
            </w:r>
            <w:r>
              <w:rPr>
                <w:color w:val="000000"/>
              </w:rPr>
              <w:t xml:space="preserve"> Новоспасский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4" w:rsidRPr="006A6401" w:rsidRDefault="00187CB4" w:rsidP="0061116E">
            <w:pPr>
              <w:pStyle w:val="1"/>
              <w:contextualSpacing/>
              <w:jc w:val="center"/>
              <w:rPr>
                <w:color w:val="000000"/>
              </w:rPr>
            </w:pPr>
            <w:r w:rsidRPr="006A6401">
              <w:rPr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4" w:rsidRPr="006A6401" w:rsidRDefault="00187CB4" w:rsidP="0061116E">
            <w:pPr>
              <w:pStyle w:val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4" w:rsidRPr="006A6401" w:rsidRDefault="00187CB4" w:rsidP="0061116E">
            <w:pPr>
              <w:pStyle w:val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187CB4" w:rsidTr="00611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4" w:rsidRDefault="00187CB4" w:rsidP="0061116E">
            <w:pPr>
              <w:pStyle w:val="1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4" w:rsidRDefault="00187CB4" w:rsidP="0061116E">
            <w:pPr>
              <w:pStyle w:val="1"/>
              <w:contextualSpacing/>
              <w:jc w:val="both"/>
              <w:rPr>
                <w:color w:val="000000"/>
              </w:rPr>
            </w:pPr>
            <w:r>
              <w:t xml:space="preserve">Количество информационных материалов </w:t>
            </w:r>
            <w:proofErr w:type="spellStart"/>
            <w:r>
              <w:lastRenderedPageBreak/>
              <w:t>антикоррупционной</w:t>
            </w:r>
            <w:proofErr w:type="spellEnd"/>
            <w:r>
              <w:t xml:space="preserve"> направленности, опубликованных в средствах массовой информации и сети Интернет.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4" w:rsidRDefault="00187CB4" w:rsidP="0061116E">
            <w:pPr>
              <w:pStyle w:val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4" w:rsidRDefault="00187CB4" w:rsidP="0061116E">
            <w:pPr>
              <w:pStyle w:val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4" w:rsidRDefault="00187CB4" w:rsidP="0061116E">
            <w:pPr>
              <w:pStyle w:val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87CB4" w:rsidTr="00611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4" w:rsidRDefault="00187CB4" w:rsidP="0061116E">
            <w:pPr>
              <w:pStyle w:val="1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4" w:rsidRDefault="00187CB4" w:rsidP="0061116E">
            <w:pPr>
              <w:pStyle w:val="1"/>
              <w:contextualSpacing/>
              <w:jc w:val="both"/>
              <w:rPr>
                <w:color w:val="000000"/>
              </w:rPr>
            </w:pPr>
            <w:r>
              <w:t xml:space="preserve">Снижение доли муниципальных служащих администрации сельского поселения Новоспасский муниципального района Приволжский, представивших недостоверные и (или) неполные 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 (супруга)  и несовершеннолетних детей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4" w:rsidRDefault="00187CB4" w:rsidP="0061116E">
            <w:pPr>
              <w:pStyle w:val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4" w:rsidRDefault="00187CB4" w:rsidP="0061116E">
            <w:pPr>
              <w:pStyle w:val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4" w:rsidRDefault="00187CB4" w:rsidP="0061116E">
            <w:pPr>
              <w:pStyle w:val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187CB4" w:rsidTr="00611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4" w:rsidRDefault="00187CB4" w:rsidP="0061116E">
            <w:pPr>
              <w:pStyle w:val="1"/>
              <w:contextualSpacing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4" w:rsidRDefault="00187CB4" w:rsidP="0061116E">
            <w:pPr>
              <w:pStyle w:val="1"/>
              <w:contextualSpacing/>
              <w:jc w:val="both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Доля прошедших в отчетном году 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антикоррупционное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 обучение (повышение квалификации) муниципальных служащих от их общей численности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4" w:rsidRDefault="00187CB4" w:rsidP="0061116E">
            <w:pPr>
              <w:pStyle w:val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4" w:rsidRDefault="00187CB4" w:rsidP="0061116E">
            <w:pPr>
              <w:pStyle w:val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4" w:rsidRDefault="00187CB4" w:rsidP="0061116E">
            <w:pPr>
              <w:pStyle w:val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87CB4" w:rsidTr="00611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4" w:rsidRDefault="00187CB4" w:rsidP="0061116E">
            <w:pPr>
              <w:pStyle w:val="1"/>
              <w:contextualSpacing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4" w:rsidRDefault="00187CB4" w:rsidP="0061116E">
            <w:pPr>
              <w:pStyle w:val="1"/>
              <w:contextualSpacing/>
              <w:jc w:val="both"/>
              <w:rPr>
                <w:lang w:eastAsia="en-US"/>
              </w:rPr>
            </w:pPr>
            <w:r>
              <w:t xml:space="preserve">Доля проектов нормативных  правовых актов сельского поселения </w:t>
            </w:r>
            <w:r>
              <w:rPr>
                <w:color w:val="1E1E1E"/>
              </w:rPr>
              <w:t>Новоспасский</w:t>
            </w:r>
            <w:r>
              <w:t xml:space="preserve"> муниципального района Приволжский, в которых по результатам  правовой экспертизы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 не выявлены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4" w:rsidRDefault="00187CB4" w:rsidP="0061116E">
            <w:pPr>
              <w:pStyle w:val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4" w:rsidRDefault="00187CB4" w:rsidP="0061116E">
            <w:pPr>
              <w:pStyle w:val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4" w:rsidRDefault="00187CB4" w:rsidP="0061116E">
            <w:pPr>
              <w:pStyle w:val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8E4E11" w:rsidRDefault="008E4E11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</w:p>
    <w:p w:rsidR="008E4E11" w:rsidRDefault="008E4E11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</w:p>
    <w:p w:rsidR="008E4E11" w:rsidRDefault="008E4E11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</w:p>
    <w:p w:rsidR="008E4E11" w:rsidRDefault="008E4E11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</w:p>
    <w:p w:rsidR="008E4E11" w:rsidRDefault="008E4E11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</w:p>
    <w:p w:rsidR="008E4E11" w:rsidRDefault="008E4E11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</w:p>
    <w:p w:rsidR="008E4E11" w:rsidRDefault="008E4E11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</w:p>
    <w:p w:rsidR="008E4E11" w:rsidRDefault="008E4E11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</w:p>
    <w:p w:rsidR="008E4E11" w:rsidRDefault="008E4E11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</w:p>
    <w:p w:rsidR="008E4E11" w:rsidRDefault="008E4E11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</w:p>
    <w:p w:rsidR="008E4E11" w:rsidRDefault="008E4E11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</w:p>
    <w:p w:rsidR="008E4E11" w:rsidRDefault="008E4E11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</w:p>
    <w:p w:rsidR="008E4E11" w:rsidRDefault="008E4E11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</w:p>
    <w:p w:rsidR="008E4E11" w:rsidRDefault="008E4E11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</w:p>
    <w:p w:rsidR="008E4E11" w:rsidRDefault="008E4E11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</w:p>
    <w:p w:rsidR="008E4E11" w:rsidRDefault="008E4E11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</w:p>
    <w:p w:rsidR="008E4E11" w:rsidRDefault="008E4E11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</w:p>
    <w:p w:rsidR="008E4E11" w:rsidRDefault="008E4E11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</w:p>
    <w:p w:rsidR="008E4E11" w:rsidRDefault="008E4E11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</w:p>
    <w:p w:rsidR="008E4E11" w:rsidRDefault="008E4E11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</w:p>
    <w:p w:rsidR="008E4E11" w:rsidRDefault="008E4E11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</w:p>
    <w:p w:rsidR="008E4E11" w:rsidRDefault="008E4E11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</w:p>
    <w:p w:rsidR="008E4E11" w:rsidRDefault="008E4E11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</w:p>
    <w:p w:rsidR="008E4E11" w:rsidRDefault="008E4E11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</w:p>
    <w:p w:rsidR="008E4E11" w:rsidRDefault="008E4E11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</w:p>
    <w:p w:rsidR="008E4E11" w:rsidRDefault="008E4E11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</w:p>
    <w:p w:rsidR="008E4E11" w:rsidRDefault="008E4E11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</w:p>
    <w:p w:rsidR="008E4E11" w:rsidRDefault="008E4E11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</w:p>
    <w:p w:rsidR="008E4E11" w:rsidRDefault="008E4E11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</w:p>
    <w:p w:rsidR="008E4E11" w:rsidRDefault="008E4E11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</w:p>
    <w:p w:rsidR="007E5A28" w:rsidRPr="007E5A28" w:rsidRDefault="007E5A28" w:rsidP="008E4E11">
      <w:pPr>
        <w:pStyle w:val="ad"/>
        <w:jc w:val="right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Приложение</w:t>
      </w:r>
    </w:p>
    <w:p w:rsidR="007E5A28" w:rsidRPr="007E5A28" w:rsidRDefault="007E5A28" w:rsidP="008E4E11">
      <w:pPr>
        <w:pStyle w:val="ad"/>
        <w:jc w:val="right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к Муниципальной программе</w:t>
      </w:r>
    </w:p>
    <w:p w:rsidR="007E5A28" w:rsidRPr="007E5A28" w:rsidRDefault="007E5A28" w:rsidP="008E4E11">
      <w:pPr>
        <w:pStyle w:val="ad"/>
        <w:jc w:val="right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«Профилактика терроризма</w:t>
      </w:r>
    </w:p>
    <w:p w:rsidR="007E5A28" w:rsidRPr="007E5A28" w:rsidRDefault="007E5A28" w:rsidP="008E4E11">
      <w:pPr>
        <w:pStyle w:val="ad"/>
        <w:jc w:val="right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и экстремизма на территории</w:t>
      </w:r>
    </w:p>
    <w:p w:rsidR="007E5A28" w:rsidRDefault="007E5A28" w:rsidP="008E4E11">
      <w:pPr>
        <w:pStyle w:val="ad"/>
        <w:jc w:val="right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lastRenderedPageBreak/>
        <w:t xml:space="preserve"> сельского поселения</w:t>
      </w:r>
      <w:r w:rsidR="008E4E11">
        <w:rPr>
          <w:rFonts w:eastAsia="Times New Roman" w:cstheme="minorHAnsi"/>
          <w:sz w:val="24"/>
          <w:szCs w:val="24"/>
          <w:lang w:eastAsia="ru-RU"/>
        </w:rPr>
        <w:t xml:space="preserve"> Новоспасский</w:t>
      </w:r>
    </w:p>
    <w:p w:rsidR="008E4E11" w:rsidRDefault="008E4E11" w:rsidP="008E4E11">
      <w:pPr>
        <w:pStyle w:val="ad"/>
        <w:jc w:val="right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eastAsia="Times New Roman" w:cstheme="minorHAnsi"/>
          <w:sz w:val="24"/>
          <w:szCs w:val="24"/>
          <w:lang w:eastAsia="ru-RU"/>
        </w:rPr>
        <w:t>Приволжский</w:t>
      </w:r>
      <w:proofErr w:type="gramEnd"/>
    </w:p>
    <w:p w:rsidR="007E5A28" w:rsidRPr="007E5A28" w:rsidRDefault="00FF2A8D" w:rsidP="008E4E11">
      <w:pPr>
        <w:pStyle w:val="ad"/>
        <w:jc w:val="right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Самарской области на 2023-2024</w:t>
      </w:r>
      <w:r w:rsidR="007E5A28" w:rsidRPr="007E5A28">
        <w:rPr>
          <w:rFonts w:eastAsia="Times New Roman" w:cstheme="minorHAnsi"/>
          <w:sz w:val="24"/>
          <w:szCs w:val="24"/>
          <w:lang w:eastAsia="ru-RU"/>
        </w:rPr>
        <w:t xml:space="preserve"> годы»</w:t>
      </w:r>
    </w:p>
    <w:p w:rsidR="007E5A28" w:rsidRPr="007E5A28" w:rsidRDefault="007E5A28" w:rsidP="008E4E11">
      <w:pPr>
        <w:pStyle w:val="ad"/>
        <w:jc w:val="right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 </w:t>
      </w:r>
    </w:p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 </w:t>
      </w:r>
    </w:p>
    <w:p w:rsidR="007E5A28" w:rsidRPr="008E4E11" w:rsidRDefault="00126E65" w:rsidP="008E4E11">
      <w:pPr>
        <w:pStyle w:val="ad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План мероприятий м</w:t>
      </w:r>
      <w:r w:rsidR="007E5A28" w:rsidRPr="008E4E11">
        <w:rPr>
          <w:rFonts w:eastAsia="Times New Roman" w:cstheme="minorHAnsi"/>
          <w:b/>
          <w:sz w:val="24"/>
          <w:szCs w:val="24"/>
          <w:lang w:eastAsia="ru-RU"/>
        </w:rPr>
        <w:t>униципальной программы</w:t>
      </w:r>
      <w:r w:rsidR="007E5A28" w:rsidRPr="008E4E11">
        <w:rPr>
          <w:rFonts w:eastAsia="Times New Roman" w:cstheme="minorHAnsi"/>
          <w:b/>
          <w:sz w:val="24"/>
          <w:szCs w:val="24"/>
          <w:lang w:eastAsia="ru-RU"/>
        </w:rPr>
        <w:br/>
        <w:t>«Профилактика терроризма и экстр</w:t>
      </w:r>
      <w:r w:rsidR="008E4E11">
        <w:rPr>
          <w:rFonts w:eastAsia="Times New Roman" w:cstheme="minorHAnsi"/>
          <w:b/>
          <w:sz w:val="24"/>
          <w:szCs w:val="24"/>
          <w:lang w:eastAsia="ru-RU"/>
        </w:rPr>
        <w:t>емизма на территории</w:t>
      </w:r>
      <w:r w:rsidR="007E5A28" w:rsidRPr="008E4E11">
        <w:rPr>
          <w:rFonts w:eastAsia="Times New Roman" w:cstheme="minorHAnsi"/>
          <w:b/>
          <w:sz w:val="24"/>
          <w:szCs w:val="24"/>
          <w:lang w:eastAsia="ru-RU"/>
        </w:rPr>
        <w:t xml:space="preserve"> сельского поселения</w:t>
      </w:r>
      <w:r w:rsidR="008E4E11">
        <w:rPr>
          <w:rFonts w:eastAsia="Times New Roman" w:cstheme="minorHAnsi"/>
          <w:b/>
          <w:sz w:val="24"/>
          <w:szCs w:val="24"/>
          <w:lang w:eastAsia="ru-RU"/>
        </w:rPr>
        <w:t xml:space="preserve"> Новоспасский муниципального района Приволжский Самарской области</w:t>
      </w:r>
    </w:p>
    <w:p w:rsidR="007E5A28" w:rsidRPr="008E4E11" w:rsidRDefault="00FF2A8D" w:rsidP="008E4E11">
      <w:pPr>
        <w:pStyle w:val="ad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на 2023-2024</w:t>
      </w:r>
      <w:r w:rsidR="007E5A28" w:rsidRPr="008E4E11">
        <w:rPr>
          <w:rFonts w:eastAsia="Times New Roman" w:cstheme="minorHAnsi"/>
          <w:b/>
          <w:sz w:val="24"/>
          <w:szCs w:val="24"/>
          <w:lang w:eastAsia="ru-RU"/>
        </w:rPr>
        <w:t xml:space="preserve"> годы»</w:t>
      </w:r>
    </w:p>
    <w:p w:rsidR="007E5A28" w:rsidRPr="008E4E11" w:rsidRDefault="007E5A28" w:rsidP="008E4E11">
      <w:pPr>
        <w:pStyle w:val="ad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tbl>
      <w:tblPr>
        <w:tblW w:w="97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57"/>
        <w:gridCol w:w="3629"/>
        <w:gridCol w:w="2033"/>
        <w:gridCol w:w="1791"/>
        <w:gridCol w:w="1770"/>
      </w:tblGrid>
      <w:tr w:rsidR="007E5A28" w:rsidRPr="007E5A28" w:rsidTr="007E5A28">
        <w:trPr>
          <w:tblCellSpacing w:w="0" w:type="dxa"/>
        </w:trPr>
        <w:tc>
          <w:tcPr>
            <w:tcW w:w="600" w:type="dxa"/>
            <w:hideMark/>
          </w:tcPr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/</w:t>
            </w:r>
            <w:proofErr w:type="spellStart"/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70" w:type="dxa"/>
            <w:hideMark/>
          </w:tcPr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85" w:type="dxa"/>
            <w:hideMark/>
          </w:tcPr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830" w:type="dxa"/>
            <w:hideMark/>
          </w:tcPr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410" w:type="dxa"/>
            <w:hideMark/>
          </w:tcPr>
          <w:p w:rsidR="007E5A28" w:rsidRPr="007E5A28" w:rsidRDefault="00126E65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    </w:t>
            </w:r>
            <w:r w:rsidR="007E5A28"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7E5A28" w:rsidRPr="007E5A28" w:rsidTr="007E5A28">
        <w:trPr>
          <w:tblCellSpacing w:w="0" w:type="dxa"/>
        </w:trPr>
        <w:tc>
          <w:tcPr>
            <w:tcW w:w="600" w:type="dxa"/>
            <w:hideMark/>
          </w:tcPr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0" w:type="dxa"/>
            <w:hideMark/>
          </w:tcPr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Ознакомление с печатными и электронными СМИ, литературой (информационного пространства) сельского поселения  в целях недопущения распространения призывов к нарушению общественного порядка, идей терроризма и экстремизма, пропаганды насилия и жестокости</w:t>
            </w:r>
          </w:p>
        </w:tc>
        <w:tc>
          <w:tcPr>
            <w:tcW w:w="2085" w:type="dxa"/>
            <w:hideMark/>
          </w:tcPr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Администрация сельского поселения;</w:t>
            </w:r>
          </w:p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Библиотеки (по согласованию)</w:t>
            </w:r>
          </w:p>
        </w:tc>
        <w:tc>
          <w:tcPr>
            <w:tcW w:w="1830" w:type="dxa"/>
            <w:hideMark/>
          </w:tcPr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Постоянно</w:t>
            </w:r>
          </w:p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7E5A28" w:rsidRPr="007E5A28" w:rsidTr="007E5A28">
        <w:trPr>
          <w:tblCellSpacing w:w="0" w:type="dxa"/>
        </w:trPr>
        <w:tc>
          <w:tcPr>
            <w:tcW w:w="600" w:type="dxa"/>
            <w:hideMark/>
          </w:tcPr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0" w:type="dxa"/>
            <w:hideMark/>
          </w:tcPr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Проведение социологических опросов в образовательных учреждениях, расположенных на территории поселения,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2085" w:type="dxa"/>
            <w:hideMark/>
          </w:tcPr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Администрация сельского поселения;</w:t>
            </w:r>
          </w:p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Администрация образовательных учреждений (по согласованию)</w:t>
            </w:r>
          </w:p>
        </w:tc>
        <w:tc>
          <w:tcPr>
            <w:tcW w:w="1830" w:type="dxa"/>
            <w:hideMark/>
          </w:tcPr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По мере необходимости</w:t>
            </w:r>
          </w:p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7E5A28" w:rsidRPr="007E5A28" w:rsidTr="007E5A28">
        <w:trPr>
          <w:tblCellSpacing w:w="0" w:type="dxa"/>
        </w:trPr>
        <w:tc>
          <w:tcPr>
            <w:tcW w:w="600" w:type="dxa"/>
            <w:hideMark/>
          </w:tcPr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70" w:type="dxa"/>
            <w:hideMark/>
          </w:tcPr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Изготовление, приобретение буклетов, плакатов, памяток,  листовок  и рекомендаций по  профилактике экстремизма, антитеррористической тематике</w:t>
            </w:r>
          </w:p>
        </w:tc>
        <w:tc>
          <w:tcPr>
            <w:tcW w:w="2085" w:type="dxa"/>
            <w:hideMark/>
          </w:tcPr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hideMark/>
          </w:tcPr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10" w:type="dxa"/>
            <w:hideMark/>
          </w:tcPr>
          <w:p w:rsidR="007E5A28" w:rsidRPr="007E5A28" w:rsidRDefault="00FF2A8D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2023</w:t>
            </w:r>
            <w:r w:rsidR="007E5A28"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г. – 8,0</w:t>
            </w:r>
          </w:p>
          <w:p w:rsidR="007E5A28" w:rsidRPr="007E5A28" w:rsidRDefault="00FF2A8D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2024</w:t>
            </w:r>
            <w:r w:rsidR="007E5A28"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г. – 8,0</w:t>
            </w:r>
          </w:p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7E5A28" w:rsidRPr="007E5A28" w:rsidTr="007E5A28">
        <w:trPr>
          <w:tblCellSpacing w:w="0" w:type="dxa"/>
        </w:trPr>
        <w:tc>
          <w:tcPr>
            <w:tcW w:w="600" w:type="dxa"/>
            <w:hideMark/>
          </w:tcPr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70" w:type="dxa"/>
            <w:hideMark/>
          </w:tcPr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Развитие художественной самодеятельности на основе различных народных традиций и культурного наследия,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085" w:type="dxa"/>
            <w:hideMark/>
          </w:tcPr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Администрация сельского поселения;</w:t>
            </w:r>
          </w:p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СДК (по согласованию)</w:t>
            </w:r>
          </w:p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hideMark/>
          </w:tcPr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По мере необходимости</w:t>
            </w:r>
          </w:p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7E5A28" w:rsidRPr="007E5A28" w:rsidRDefault="00FF2A8D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2023</w:t>
            </w:r>
            <w:r w:rsidR="007E5A28"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г. – 1,0</w:t>
            </w:r>
          </w:p>
          <w:p w:rsidR="007E5A28" w:rsidRPr="007E5A28" w:rsidRDefault="00FF2A8D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2024</w:t>
            </w:r>
            <w:r w:rsidR="007E5A28"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г. – 1,0</w:t>
            </w:r>
          </w:p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7E5A28" w:rsidRPr="007E5A28" w:rsidTr="007E5A28">
        <w:trPr>
          <w:tblCellSpacing w:w="0" w:type="dxa"/>
        </w:trPr>
        <w:tc>
          <w:tcPr>
            <w:tcW w:w="600" w:type="dxa"/>
            <w:hideMark/>
          </w:tcPr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70" w:type="dxa"/>
            <w:hideMark/>
          </w:tcPr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Организация проведения встреч в образовательных учреждениях с представителями правоохранительных органов, направленных  на формирование установок толерантного сознания, профилактику экстремизма и терроризма в молодежной среде</w:t>
            </w:r>
          </w:p>
        </w:tc>
        <w:tc>
          <w:tcPr>
            <w:tcW w:w="2085" w:type="dxa"/>
            <w:hideMark/>
          </w:tcPr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Администрация сельского поселения;</w:t>
            </w:r>
          </w:p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Администрация образовательных учреждений (по согласованию);</w:t>
            </w:r>
          </w:p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Органы внутренних дел (по согласованию)</w:t>
            </w:r>
          </w:p>
        </w:tc>
        <w:tc>
          <w:tcPr>
            <w:tcW w:w="1830" w:type="dxa"/>
            <w:hideMark/>
          </w:tcPr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По мере необходимости</w:t>
            </w:r>
          </w:p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7E5A28" w:rsidRPr="007E5A28" w:rsidTr="007E5A28">
        <w:trPr>
          <w:tblCellSpacing w:w="0" w:type="dxa"/>
        </w:trPr>
        <w:tc>
          <w:tcPr>
            <w:tcW w:w="600" w:type="dxa"/>
            <w:hideMark/>
          </w:tcPr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870" w:type="dxa"/>
            <w:hideMark/>
          </w:tcPr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Информирование жителей поселения о тактике действий при угрозе возникновения террористических актов,  контактных телефонах для сообщений о фактах экстремистской и террористической деятельности, посредством размещения информа</w:t>
            </w:r>
            <w:r w:rsidR="00126E65">
              <w:rPr>
                <w:rFonts w:eastAsia="Times New Roman" w:cstheme="minorHAnsi"/>
                <w:sz w:val="24"/>
                <w:szCs w:val="24"/>
                <w:lang w:eastAsia="ru-RU"/>
              </w:rPr>
              <w:t>ции в информационном бюллетене «Вестник сельского поселения Новоспасский</w:t>
            </w:r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», на информационных стендах поселения, на официальном сайте администрации поселения</w:t>
            </w:r>
          </w:p>
        </w:tc>
        <w:tc>
          <w:tcPr>
            <w:tcW w:w="2085" w:type="dxa"/>
            <w:hideMark/>
          </w:tcPr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830" w:type="dxa"/>
            <w:hideMark/>
          </w:tcPr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0" w:type="dxa"/>
            <w:hideMark/>
          </w:tcPr>
          <w:p w:rsidR="007E5A28" w:rsidRPr="007E5A28" w:rsidRDefault="00FF2A8D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2023</w:t>
            </w:r>
            <w:r w:rsidR="007E5A28"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г. – 1,0</w:t>
            </w:r>
          </w:p>
          <w:p w:rsidR="007E5A28" w:rsidRPr="007E5A28" w:rsidRDefault="00FF2A8D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2024</w:t>
            </w:r>
            <w:r w:rsidR="007E5A28"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г. – 1,0</w:t>
            </w:r>
          </w:p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7E5A28" w:rsidRPr="007E5A28" w:rsidTr="007E5A28">
        <w:trPr>
          <w:tblCellSpacing w:w="0" w:type="dxa"/>
        </w:trPr>
        <w:tc>
          <w:tcPr>
            <w:tcW w:w="600" w:type="dxa"/>
            <w:hideMark/>
          </w:tcPr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70" w:type="dxa"/>
            <w:hideMark/>
          </w:tcPr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Организация размещения на информационных стендах информации о требованиях действующего миграционного законодательства, а также контактных телефонов о том, куда следует обращаться в случаях нарушений прав мигрантов</w:t>
            </w:r>
          </w:p>
        </w:tc>
        <w:tc>
          <w:tcPr>
            <w:tcW w:w="2085" w:type="dxa"/>
            <w:hideMark/>
          </w:tcPr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Администрация сельского поселения;</w:t>
            </w:r>
          </w:p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Органы ФМС (по согласованию)</w:t>
            </w:r>
          </w:p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hideMark/>
          </w:tcPr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По мере необходимости</w:t>
            </w:r>
          </w:p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7E5A28" w:rsidRPr="007E5A28" w:rsidRDefault="007E5A28" w:rsidP="007E5A28">
            <w:pPr>
              <w:pStyle w:val="ad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5A28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</w:tbl>
    <w:p w:rsidR="007E5A28" w:rsidRPr="007E5A28" w:rsidRDefault="007E5A28" w:rsidP="007E5A28">
      <w:pPr>
        <w:pStyle w:val="ad"/>
        <w:rPr>
          <w:rFonts w:eastAsia="Times New Roman" w:cstheme="minorHAnsi"/>
          <w:sz w:val="24"/>
          <w:szCs w:val="24"/>
          <w:lang w:eastAsia="ru-RU"/>
        </w:rPr>
      </w:pPr>
      <w:r w:rsidRPr="007E5A28">
        <w:rPr>
          <w:rFonts w:eastAsia="Times New Roman" w:cstheme="minorHAnsi"/>
          <w:sz w:val="24"/>
          <w:szCs w:val="24"/>
          <w:lang w:eastAsia="ru-RU"/>
        </w:rPr>
        <w:t> </w:t>
      </w:r>
    </w:p>
    <w:p w:rsidR="00F9027D" w:rsidRPr="007E5A28" w:rsidRDefault="00F9027D" w:rsidP="007E5A28">
      <w:pPr>
        <w:pStyle w:val="ad"/>
        <w:rPr>
          <w:rFonts w:cstheme="minorHAnsi"/>
          <w:sz w:val="24"/>
          <w:szCs w:val="24"/>
        </w:rPr>
      </w:pPr>
    </w:p>
    <w:sectPr w:rsidR="00F9027D" w:rsidRPr="007E5A28" w:rsidSect="00F9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D3B" w:rsidRDefault="00076D3B" w:rsidP="007E5A28">
      <w:pPr>
        <w:spacing w:after="0"/>
      </w:pPr>
      <w:r>
        <w:separator/>
      </w:r>
    </w:p>
  </w:endnote>
  <w:endnote w:type="continuationSeparator" w:id="0">
    <w:p w:rsidR="00076D3B" w:rsidRDefault="00076D3B" w:rsidP="007E5A2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D3B" w:rsidRDefault="00076D3B" w:rsidP="007E5A28">
      <w:pPr>
        <w:spacing w:after="0"/>
      </w:pPr>
      <w:r>
        <w:separator/>
      </w:r>
    </w:p>
  </w:footnote>
  <w:footnote w:type="continuationSeparator" w:id="0">
    <w:p w:rsidR="00076D3B" w:rsidRDefault="00076D3B" w:rsidP="007E5A2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A28"/>
    <w:rsid w:val="00013B88"/>
    <w:rsid w:val="00076D3B"/>
    <w:rsid w:val="000F5668"/>
    <w:rsid w:val="00126E65"/>
    <w:rsid w:val="00187CB4"/>
    <w:rsid w:val="001F1ED2"/>
    <w:rsid w:val="00380F0F"/>
    <w:rsid w:val="004F56F2"/>
    <w:rsid w:val="00565018"/>
    <w:rsid w:val="00723C61"/>
    <w:rsid w:val="007E5A28"/>
    <w:rsid w:val="008D1E20"/>
    <w:rsid w:val="008E4E11"/>
    <w:rsid w:val="008F4392"/>
    <w:rsid w:val="009129D2"/>
    <w:rsid w:val="009D7116"/>
    <w:rsid w:val="00B25487"/>
    <w:rsid w:val="00B97A68"/>
    <w:rsid w:val="00F9027D"/>
    <w:rsid w:val="00FF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A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A28"/>
    <w:rPr>
      <w:b/>
      <w:bCs/>
    </w:rPr>
  </w:style>
  <w:style w:type="character" w:styleId="a5">
    <w:name w:val="Hyperlink"/>
    <w:basedOn w:val="a0"/>
    <w:uiPriority w:val="99"/>
    <w:semiHidden/>
    <w:unhideWhenUsed/>
    <w:rsid w:val="007E5A28"/>
    <w:rPr>
      <w:color w:val="0000FF"/>
      <w:u w:val="single"/>
    </w:rPr>
  </w:style>
  <w:style w:type="paragraph" w:customStyle="1" w:styleId="a6">
    <w:name w:val="a"/>
    <w:basedOn w:val="a"/>
    <w:rsid w:val="007E5A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E5A28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5A28"/>
  </w:style>
  <w:style w:type="paragraph" w:styleId="a9">
    <w:name w:val="footer"/>
    <w:basedOn w:val="a"/>
    <w:link w:val="aa"/>
    <w:uiPriority w:val="99"/>
    <w:semiHidden/>
    <w:unhideWhenUsed/>
    <w:rsid w:val="007E5A28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5A28"/>
  </w:style>
  <w:style w:type="paragraph" w:styleId="ab">
    <w:name w:val="Balloon Text"/>
    <w:basedOn w:val="a"/>
    <w:link w:val="ac"/>
    <w:uiPriority w:val="99"/>
    <w:semiHidden/>
    <w:unhideWhenUsed/>
    <w:rsid w:val="007E5A28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5A28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E5A28"/>
    <w:pPr>
      <w:spacing w:after="0"/>
    </w:pPr>
  </w:style>
  <w:style w:type="paragraph" w:customStyle="1" w:styleId="1">
    <w:name w:val="Без интервала1"/>
    <w:rsid w:val="00187CB4"/>
    <w:pPr>
      <w:spacing w:after="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4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6715BA8A2283A299971345ECF26D30B0BA8A8A1D9726A40F2EA837BDDmCD" TargetMode="External"/><Relationship Id="rId13" Type="http://schemas.openxmlformats.org/officeDocument/2006/relationships/hyperlink" Target="consultantplus://offline/ref=222224F73C1256186C303027A4623814B8080DEB3302AAAEE8BFBABEF2e9J8F" TargetMode="External"/><Relationship Id="rId18" Type="http://schemas.openxmlformats.org/officeDocument/2006/relationships/hyperlink" Target="http://www.pandia.ru/text/category/tehnologii_upravleniya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png"/><Relationship Id="rId7" Type="http://schemas.openxmlformats.org/officeDocument/2006/relationships/hyperlink" Target="consultantplus://offline/ref=09FD7EBBC0AD8389837B154B55A990561DD6D86640030FE37926265DF0b9H9M" TargetMode="External"/><Relationship Id="rId12" Type="http://schemas.openxmlformats.org/officeDocument/2006/relationships/hyperlink" Target="consultantplus://offline/ref=222224F73C1256186C303027A4623814B8080CEB370BAAAEE8BFBABEF2e9J8F" TargetMode="External"/><Relationship Id="rId17" Type="http://schemas.openxmlformats.org/officeDocument/2006/relationships/hyperlink" Target="consultantplus://offline/ref=7F2D769B6238D1BA2674CE0E79BAFC3DBF71B9F64D3BDF413CE0E6295E991E3594B553F8640FDBE617C9D1m8bC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2224F73C1256186C303027A4623814B8080CEB370BAAAEE8BFBABEF2e9J8F" TargetMode="External"/><Relationship Id="rId20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22224F73C1256186C303027A4623814B8080EE3370FAAAEE8BFBABEF2e9J8F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22224F73C1256186C303027A4623814B8080EE3370FAAAEE8BFBABEF2e9J8F" TargetMode="External"/><Relationship Id="rId23" Type="http://schemas.openxmlformats.org/officeDocument/2006/relationships/image" Target="media/image6.png"/><Relationship Id="rId10" Type="http://schemas.openxmlformats.org/officeDocument/2006/relationships/hyperlink" Target="consultantplus://offline/ref=B4AFAFEDD047065BCFBB3484BDB88B71313FA52A5E42B86C1DC793ADF90A5078A35E9CDC4C628806SAt0D" TargetMode="External"/><Relationship Id="rId19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96715BA8A2283A299971345ECF26D30B0BAAA0A1DD726A40F2EA837BDDmCD" TargetMode="External"/><Relationship Id="rId14" Type="http://schemas.openxmlformats.org/officeDocument/2006/relationships/hyperlink" Target="consultantplus://offline/ref=06A25646685953B48641BE888B1E74DDC7E850C551C28EFD50F1954952z8yFK" TargetMode="Externa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11</Pages>
  <Words>3788</Words>
  <Characters>21595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8</cp:revision>
  <cp:lastPrinted>2023-07-21T06:22:00Z</cp:lastPrinted>
  <dcterms:created xsi:type="dcterms:W3CDTF">2021-03-29T06:46:00Z</dcterms:created>
  <dcterms:modified xsi:type="dcterms:W3CDTF">2024-02-12T09:38:00Z</dcterms:modified>
</cp:coreProperties>
</file>