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9D" w:rsidRDefault="000F089D" w:rsidP="000F089D">
      <w:pPr>
        <w:spacing w:before="100" w:beforeAutospacing="1" w:after="100" w:afterAutospacing="1" w:line="260" w:lineRule="atLeast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 Т Ч Е Т</w:t>
      </w:r>
    </w:p>
    <w:p w:rsidR="000F089D" w:rsidRDefault="000F089D" w:rsidP="000F089D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главы  Старинского сельского поселения</w:t>
      </w:r>
    </w:p>
    <w:p w:rsidR="000F089D" w:rsidRDefault="000F089D" w:rsidP="000F089D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за 2020 год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жители, гости.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строит свою работу в соответствии с Конституцией РФ, Законами РФ, Законами Воронежской области, нормативно правовыми актами Каширского муниципального района, Уставом </w:t>
      </w:r>
      <w:r>
        <w:rPr>
          <w:rFonts w:ascii="Times New Roman" w:hAnsi="Times New Roman"/>
          <w:sz w:val="28"/>
          <w:szCs w:val="28"/>
        </w:rPr>
        <w:t>Старинского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 вопросом является: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1)формирование, исполнение бюджета поселения и контроль за исполнением бюджета.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экономики и налоговой базы села составляют сельхозпредприятия.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 поступило: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налога – 1507,3тыс.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 – 41,4тыс.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с/х налог – 122,2 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услуги – 2,0 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 – 1 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подоходный налог – 18,5тыс.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госпошлина – 10,5 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 дорожного фонда поступило – 483,0 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от аренды земли -7,2 тыс. 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с федерального бюджета на ремонт дороги 5516,9 тыс.руб.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2020 г получено собственных доходов  4501,9 тыс. руб. </w:t>
      </w:r>
    </w:p>
    <w:p w:rsidR="000F089D" w:rsidRDefault="000F089D" w:rsidP="000F08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РАСХОДЫ: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сумма доходов уходит на исполнение общегосударственных вопросов, по этой статье выплачивается заработная плата администрации и культуре. Также на фонд заработной платы 30,2% начислений Заработная плата начисляется на основании областных законов, разработанных положением о начислении заработной платы, принимается штатное расписание по которому администрация обязана выплачивать заработную плату. Остальные средства израсходованы на выполнение вопросов местного значения. Расход бюджетных средств контролируется казначейством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контрольно – счетной комиссией.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бюджета поселения за отчетный период составили 10424,0 тыс. руб. Расходование средств производилось в соответствии со сводной бюджетной росписью и утвержденными планами мероприятий и сметами на финансовый год. Финансирование расходов за счет средств областного и районного бюджетов в виде субсидий и субвенций, межбюджетных трансфертов осуществлено не в полном объеме, не дополучено на счет дорожного фонда 162,7 тыс.руб. Исполнение расходной части бюджета поселения в 2020 году по разделам и подразделам, целевым статьям, программам, подпрограммам,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видам расходов, классификации расходов бюджета осуществлялось следующим образом: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01 02 «Функционирование главы сельского поселения» расходы составили 684,6 тыс. рублей;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01 04 «Общегосударственные вопросы» расходы на функционирование администрации сельского поселения составили 1297,2 тыс. руб. 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01 07 «Обеспечение проведения выборов» 150,0 тыс. руб.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01 13 «Другие общегосударственные вопросы» израсходовано 7 тыс. рублей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02 03 «Национальная оборона» расходов по ВУС произведено на сумму 88,0 тыс. рублей;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04 09 «Развитие автомобильных дорог» израсходовано 6333,2 тыс. рублей. Средства израсходованы на ремонт дорог местного значения -;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по разделу 08 01 на обслуживание культуры израсходовано 586,8тыс. рублей. Из них на оплату труда 314,1 тыс. рублей, прочие работы и услуги 272,7 тыс. рублей;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10 01 «Социальная политика» на доплату к пенсиям за выслугу лет муниципальных служащих поселения израсходовано средств, в сумме 196,7 тыс. рублей.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</w:p>
    <w:p w:rsidR="000F089D" w:rsidRDefault="000F089D" w:rsidP="000F089D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Сельское хозяйство:</w:t>
      </w:r>
    </w:p>
    <w:p w:rsidR="000F089D" w:rsidRDefault="000F089D" w:rsidP="000F089D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Всего в границах поселения имеется земель сельхозназначения 5996 га, из них пашни – 4776 га.</w:t>
      </w:r>
    </w:p>
    <w:p w:rsidR="000F089D" w:rsidRDefault="000F089D" w:rsidP="000F089D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сельского поселения работают  4 КФХ, ООО «Гектар», ООО «Мега Агор Инвест» которые занимаются выращиванием зерновых культур.  В 2020 году все главы КФХ уплатили земельный налог за земельные доли имеющие в аренде. </w:t>
      </w:r>
    </w:p>
    <w:p w:rsidR="000F089D" w:rsidRDefault="000F089D" w:rsidP="000F089D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Население.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Старинского  сельского поселения по данным похозяйственного учета имеется 633  хозяйств, численность населения составляет  724 человека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Родилось в 2020 году – 2 человека, умерло – 11 человек.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01.01.2020 в хозяйствах жителей села имеется: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Коров- 20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Свиней – 1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Овец и коз – 120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Лошадей – 6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Птица - 1300</w:t>
      </w:r>
    </w:p>
    <w:p w:rsidR="000F089D" w:rsidRDefault="000F089D" w:rsidP="000F089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Медицина.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Старинского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имеется  и работает  ФАП. Хочется сообщить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БУЗ ВО «Каширская РБ» проводит вакцинацию по профилактике новой коронавирусной инфекции. </w:t>
      </w:r>
    </w:p>
    <w:p w:rsidR="000F089D" w:rsidRDefault="000F089D" w:rsidP="000F089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Записаться на вакцинацию можно через регистратуру </w:t>
      </w:r>
    </w:p>
    <w:p w:rsidR="000F089D" w:rsidRDefault="000F089D" w:rsidP="000F089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телефону 4-13-38. Прививочный пункт находится по адресу: с. Каширское, ул. Комсомольская, дом 4 (поликлиника).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Позаботьтесь о своём здоровье, и о здоровье близких.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Образование -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сельского поселения имеется школа в которой   обучается 30 учеников, директором школы является Журавлева Л.Н., педагогическими кадрами школа укомплектована,  организовано горячее питание, по губернаторской программе дети получают молоко.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Торговля: </w:t>
      </w:r>
      <w:r>
        <w:rPr>
          <w:rFonts w:ascii="Times New Roman" w:hAnsi="Times New Roman"/>
          <w:sz w:val="28"/>
          <w:szCs w:val="28"/>
          <w:lang w:eastAsia="ru-RU"/>
        </w:rPr>
        <w:t>На территории Старинского сельского поселения имеется 3 торговых точки в селах: Солонцы и Старина  - И. П. Агафонова Н.Н. и магазин «Аленка».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Библиотеки и СДК: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имеется 2  библиотеки, сельский Дом культуры.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в связи со сложившейся опасной эпидемиологической обстановкой большинство мероприятий проводились онлайн, была создана группа «Старинский СДК» в социальной сети Одноклассники.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Принималось участие в  районных и областных конкурсах «Юных талантов»: «Красная гвоздика», «Конкурс чтецов «О доблестях, о подвигах, о славе»» -  Агупова Марина заняла 2 место, «Зажигаем звезды» в котором Шипилова Лиза заняла 1 место.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собственные средства в этом году  произвели ремонт фасада здания.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Тепло и газоснабжение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села Старина, Верхнее Марьино и Солонцы газифицированы, но имеются жилые дома которые не подключены к газопроводным сетям по разным причинам,  газ подается бесперебойно, не подключенные домовладения отапливаются  углем и дровами.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Электроснабжение</w:t>
      </w:r>
      <w:r>
        <w:rPr>
          <w:rFonts w:ascii="Times New Roman" w:hAnsi="Times New Roman"/>
          <w:sz w:val="28"/>
          <w:szCs w:val="28"/>
        </w:rPr>
        <w:t xml:space="preserve"> – Электроэнергией населения обеспечивает Каширская РЭС, электролинии  в границах Старинского сельского поселения находятся в удовлетворительном состоянии.</w:t>
      </w:r>
      <w:r>
        <w:rPr>
          <w:rFonts w:ascii="Times New Roman" w:hAnsi="Times New Roman"/>
          <w:color w:val="000000"/>
          <w:sz w:val="28"/>
          <w:szCs w:val="28"/>
        </w:rPr>
        <w:t xml:space="preserve"> В конце </w:t>
      </w:r>
      <w:r>
        <w:rPr>
          <w:rFonts w:ascii="Times New Roman" w:hAnsi="Times New Roman"/>
          <w:sz w:val="28"/>
          <w:szCs w:val="28"/>
          <w:lang w:eastAsia="ru-RU"/>
        </w:rPr>
        <w:t xml:space="preserve"> 2019 года была подана заявка на устройство фонарной линии по ул. Путь Ленина с. Солонцы, в 2020 году был заключен договор и устроена фонарная линия, всего было установлено 15 энергосберегающий светодиодных  фонаря, потрачено76000 собственных средств, с учетом остатка материалов.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После подачи заявлений жителей ул. 1 Мая с. Старина в 2019 году и их рассмотрения энергосбытовая компания включила эту улицу в программу по модернизации электрической сети. В мае 2020 года осуществили подключение улицы 1 Мая села Старина  к новому трансформатору.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2021 году так же планируется продолжить работу по освещению улиц поселения</w:t>
      </w:r>
      <w:r>
        <w:rPr>
          <w:rFonts w:ascii="Times New Roman" w:hAnsi="Times New Roman"/>
          <w:sz w:val="28"/>
          <w:szCs w:val="28"/>
        </w:rPr>
        <w:t>. Конечно возникают небольшие проблемы. Ведь уличное освещение, как и любой механизм может иногда ломаться. Поэтому в течении всего прошедшего года, мы также проводили наблюдение и производили замену вышедших из строя прожекторов и компонентов, обеспечивающих работу фонарной линии потрачено -14000 руб. В течение 2021 года так же будем продолжать эту работу.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089D" w:rsidRDefault="000F089D" w:rsidP="000F089D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Дороги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Дорог с твердым покрытием имеется – 1,135 км, грунтовых дорог -7,811км.,  с щебеночным покрытием – 6,921км  – всего -15,867 км.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Благодаря федеральной программе по «Развитию автомобильных дорог» в 2020 году была полностью засыпана щебнем улица Проспект Революции с. Старина,  и засыпан щебнем участок по ул. Ленина с. Старина. В 2021 году мы так же попали в эту программу и будет произведен ремонт дороги по ул. Советской с. Солонцы, а так же при активном участии ТОСа «Солонецкого» в 2020 году, была подана заявка в другую программу по «Развитию сельских поселений», где заявка была одобрена, и из бюджета Воронежской области нам запланировано выделение денежных средств на ремонт дороги. 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средства дорожного фонда был устроен съезд (200 м) на улицу Красносадовая с. Старина (267500 руб.), </w:t>
      </w:r>
      <w:r>
        <w:rPr>
          <w:rFonts w:ascii="Times New Roman" w:hAnsi="Times New Roman"/>
          <w:sz w:val="28"/>
          <w:szCs w:val="28"/>
        </w:rPr>
        <w:t xml:space="preserve">проведен ямочный ремонт дороги по ул. Путь Ленина с. Солонцы (76000 руб.), а так же было произведено софинансирование </w:t>
      </w:r>
      <w:r>
        <w:rPr>
          <w:rFonts w:ascii="Times New Roman" w:hAnsi="Times New Roman"/>
          <w:sz w:val="28"/>
          <w:szCs w:val="28"/>
          <w:lang w:eastAsia="ru-RU"/>
        </w:rPr>
        <w:t>федеральной программы по ремонту дорог ул. Проспект Революции и Ленина с. Старина. Так же за средства дорожного фонда проводился окос обочин от сорной растительности, а в зимнее время  проводили очистку дорог от снега (71000 руб.).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и осенью все фермеры нашего поселения приняли активное участие в противопожарных мероприятиях, а именно опашка населенных пунктов и помощь в пожаротушении.</w:t>
      </w:r>
    </w:p>
    <w:p w:rsidR="000F089D" w:rsidRDefault="000F089D" w:rsidP="000F08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Территориальное общественное самоуправление.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поселении 7 ТОСов. В 2020 году подавалось  3 заявки на реализацию проектов ТОС- 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роекты были направлены на ремонт дорог, но ни одна заявка не прошла конкурсный отбор, поэтому в 2020 году реализованных проектов ТОС не имеется. В 2020 году 6 ТОСов </w:t>
      </w:r>
      <w:r>
        <w:rPr>
          <w:rFonts w:ascii="Times New Roman" w:hAnsi="Times New Roman"/>
          <w:color w:val="000000"/>
          <w:sz w:val="28"/>
          <w:szCs w:val="28"/>
        </w:rPr>
        <w:t>подали заявки на участие в конкурсе местных инициатив территориального общественного самоуправления, реализация этих проектов будет в 2021 году, п</w:t>
      </w:r>
      <w:r>
        <w:rPr>
          <w:rFonts w:ascii="Times New Roman" w:hAnsi="Times New Roman"/>
          <w:sz w:val="28"/>
          <w:szCs w:val="28"/>
        </w:rPr>
        <w:t xml:space="preserve">роекты были направлены на ремонт дорог и освещения улиц, </w:t>
      </w:r>
      <w:r>
        <w:rPr>
          <w:rFonts w:ascii="Times New Roman" w:hAnsi="Times New Roman"/>
          <w:color w:val="000000"/>
          <w:sz w:val="28"/>
          <w:szCs w:val="28"/>
        </w:rPr>
        <w:t>скоро онлайн защита этих проектов,</w:t>
      </w:r>
      <w:r>
        <w:rPr>
          <w:rFonts w:ascii="Times New Roman" w:hAnsi="Times New Roman"/>
          <w:sz w:val="28"/>
          <w:szCs w:val="28"/>
        </w:rPr>
        <w:t xml:space="preserve"> надеемся на победу.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Инициативное бюджетирование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году, была подана заявка для участия в конкурсном отборе проектов по поддержке местных инициатив в рамках развития инициативного бюджетирования с целью последующего предоставления субсидии из областного бюджета на реализацию проекта по устройству тротуарной дорожки по ул. Пришкольная, с. Старина. Наша заявка прошла отбор и из областного бюджета запланировано выделение -1 млн. 147 тысяч рублей. Конечно стоит отметить, что условием для получения этой субсидии было обязательное софинансирование проекта, что составляет -132 013 руб. из бюджета поселения, а так же средства населения -40000 руб. Уже заключено соглашение на выделение денежных средств, так же предстоит размещение документов для процедуры торгов. В результате чего определиться подрядчик, который будет производить запланированные работы.  В планах имеется проект по благоустройству площади в центральной части села </w:t>
      </w:r>
      <w:r>
        <w:rPr>
          <w:rFonts w:ascii="Times New Roman" w:hAnsi="Times New Roman"/>
          <w:sz w:val="28"/>
          <w:szCs w:val="28"/>
        </w:rPr>
        <w:lastRenderedPageBreak/>
        <w:t>Старина, уже начата работа, в этом году закадастрировали земельный участок, оформили его в собственность, расчистили территорию – потрачено собственных средств 127000 руб.  В настоящее время подали заявку на заключение договор на проектирование сквера «Здоровья» в селе Старина.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  имеется телефонная связь в домовладениях, обслуживается кампанией Ростелеком.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селе находятся 1почтовое отделение. Работники  доставляют корреспонденцию, пенсию населению, принимают оплату за коммунальные услуги. 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Имеется на территории школы   уличный  таксофон.  В каждом доме имеется мобильная связь. 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работе администрации Старинского сельского поселения: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администрации сельского поселения ведется прием граждан работниками администрации, главой поселения и районными депутатам за 2020 год поступило 9 письменных и 5 устных обращений принятых на личном приеме граждан, ответы даны в полном объеме и в срок установленный законодательством. Ведется похозяйственный учет, организовывает и осуществляет мероприятия по мобилизационной подготовке по призыву в ряды РА, подготавливаются проекты и принимается нормативные правовые акты. Ежегодно администрацией в с. Старина, совместно с учащимися и пед. коллективом  Солонецкой школы поддерживается надлежащий порядок территории вокруг памятника памятника погибшим в ВОВ. В этом году в рамках поготовки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75-летию Победы в ВОВ 1941-1945 г.г. был произведен ремонт памятника, на материалы и работы потрачено 160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Функционирует официальный сайт Старинского сельского поселения, на котором размещены сведения о структуре органов местного самоуправления сельского поселения, муниципальных нормативных правовых актах, муниципальных услугах, юридический адрес и телефоны руководителей, новости о важных событиях поселения.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имеется 3 кладбища, 2 из которых были закадастрированы в 2018 и 2019 годах, в этом году закадастрировали и 3 кладбище (7000 руб.),  на которых также проводится мероприятия по поддержанию мест захоронения в удовлетворительном состоянии.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2020 году за хорошую работу по сбору недоимки нашему поселению были выделены денежные средства из областного бюджета «За наращивание налогового потенциала» - 574 250 руб. - эти средства были направлены на приобретение контейнеров для ТБО, установку  поклонного креста при въезде в поселение, ремонт колодцев технического назначения, ремонт фасада здания Старинского СДК, покупку дополнительного оборудования и ограждения для площадки для занятия воркаутом.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 подавались заявки на конкурсы: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1- конкурс «Красивое село» Воронежской области, где наше поселение выиграло муниципальный этап конкурса, и представляло район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дальнейшем этапе конкурса, но не попали в семерку лучших сел, со стороны администрации были приложены все силы для победы: 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установили поклонный крест при въезде в поселение;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совместно с активистами ТОС «Солонецкий» отремонтировали, покрасили детскую площадку, заменили карусель, провели субботник;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произвели ремонт колодцев технического назначения по ул. Проспект Революции, установили домики для колодцев;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установили дополнительное оборудование на площадке для занятия воркаутом,  совместно с депутатом СНД Старинского сельского поселения Шишловым А.А. и активистами ТОС «Оболенский»  облагородили территорию площадки – разровняли и засыпали песком;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отремонтировали фасад здания СДК.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2 - конкурс «Территория идей» -  подавалась заявка на обустройство центральной части с. Старина – устройство «Сквера» Здоровья» - призовых мест не заняли;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– принимали участие в ежегодном публичном конкурсе «Лучшая муниципальная практика» в номинации - «обеспечение эффективной обратной связи с жителями муниципальных образований, развитие территориального общественного самоуправления и привлечения граждан к участию в местном самоуправлении и других формах»" призовых мест не заняли;</w:t>
      </w:r>
    </w:p>
    <w:p w:rsidR="000F089D" w:rsidRDefault="000F089D" w:rsidP="000F089D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4 - принимали участие в конкурсе Лучшее муниципальное образование Воронежской области в номинации «Лучшая муниципальная практика создания условий для развития гражданского общества на территории поселения» призовых мест не заняли.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F089D" w:rsidRDefault="000F089D" w:rsidP="000F089D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Планы на 2021 год.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Ремонт дорог местного значения 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Продолжение освещения улиц.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Благоустройство территории, очистка поселения от мусора и несанкционированных свалок </w:t>
      </w:r>
    </w:p>
    <w:p w:rsidR="000F089D" w:rsidRDefault="000F089D" w:rsidP="000F08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Участие в программах разного уровня, в том числе в конкурсном отборе на грант ТОС и инициативного бюджетирования.</w:t>
      </w:r>
    </w:p>
    <w:p w:rsidR="000F089D" w:rsidRDefault="000F089D" w:rsidP="000F089D">
      <w:pPr>
        <w:pStyle w:val="a3"/>
        <w:rPr>
          <w:rFonts w:ascii="Times New Roman" w:hAnsi="Times New Roman"/>
          <w:sz w:val="28"/>
          <w:szCs w:val="28"/>
        </w:rPr>
      </w:pPr>
    </w:p>
    <w:p w:rsidR="00F53BBA" w:rsidRDefault="00F53BBA">
      <w:bookmarkStart w:id="0" w:name="_GoBack"/>
      <w:bookmarkEnd w:id="0"/>
    </w:p>
    <w:sectPr w:rsidR="00F5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F089D"/>
    <w:rsid w:val="00A036D1"/>
    <w:rsid w:val="00F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9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11767</Characters>
  <Application>Microsoft Office Word</Application>
  <DocSecurity>0</DocSecurity>
  <Lines>98</Lines>
  <Paragraphs>27</Paragraphs>
  <ScaleCrop>false</ScaleCrop>
  <Company>*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2021-02-12T06:08:00Z</dcterms:created>
  <dcterms:modified xsi:type="dcterms:W3CDTF">2021-02-12T06:08:00Z</dcterms:modified>
</cp:coreProperties>
</file>