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48" w:rsidRDefault="006D2A10" w:rsidP="00CA77AD">
      <w:pPr>
        <w:jc w:val="center"/>
        <w:rPr>
          <w:b/>
        </w:rPr>
      </w:pPr>
      <w:r>
        <w:rPr>
          <w:b/>
        </w:rPr>
        <w:t>Доклад администрации</w:t>
      </w:r>
      <w:r w:rsidR="00ED6B48" w:rsidRPr="00ED6B48">
        <w:rPr>
          <w:b/>
        </w:rPr>
        <w:t xml:space="preserve"> Петропавловского сельского поселения об итогах социально-экономиче</w:t>
      </w:r>
      <w:r w:rsidR="001A4BED">
        <w:rPr>
          <w:b/>
        </w:rPr>
        <w:t>ского развития поселения за 2018</w:t>
      </w:r>
      <w:r w:rsidR="00ED6B48" w:rsidRPr="00ED6B48">
        <w:rPr>
          <w:b/>
        </w:rPr>
        <w:t xml:space="preserve"> год и перспективах </w:t>
      </w:r>
      <w:r w:rsidR="001A4BED">
        <w:rPr>
          <w:b/>
        </w:rPr>
        <w:t>на 2019</w:t>
      </w:r>
      <w:r w:rsidR="00ED6B48" w:rsidRPr="00ED6B48">
        <w:rPr>
          <w:b/>
        </w:rPr>
        <w:t xml:space="preserve"> год.</w:t>
      </w:r>
    </w:p>
    <w:p w:rsidR="00ED6B48" w:rsidRDefault="00ED6B48" w:rsidP="00CA77AD">
      <w:pPr>
        <w:jc w:val="center"/>
        <w:rPr>
          <w:b/>
        </w:rPr>
      </w:pPr>
    </w:p>
    <w:p w:rsidR="00926BF8" w:rsidRDefault="00926BF8" w:rsidP="00CA77AD">
      <w:pPr>
        <w:ind w:firstLine="284"/>
        <w:rPr>
          <w:szCs w:val="28"/>
        </w:rPr>
      </w:pPr>
      <w:r w:rsidRPr="006B53D2">
        <w:rPr>
          <w:szCs w:val="28"/>
        </w:rPr>
        <w:t>Основным направлением экономики поселения является сельское хозяйство. Это обусловлено наличием обширных сельхозугодий, что является реальным конкурентным преимуществом и основополагающим фактором для повышения инвестиционной привлекательности.</w:t>
      </w:r>
    </w:p>
    <w:p w:rsidR="00EC1500" w:rsidRPr="00926BF8" w:rsidRDefault="00926BF8" w:rsidP="00926BF8">
      <w:pPr>
        <w:ind w:firstLine="284"/>
      </w:pPr>
      <w:r>
        <w:t>В соответствие с</w:t>
      </w:r>
      <w:r w:rsidR="00ED6B48">
        <w:t xml:space="preserve"> соглашение</w:t>
      </w:r>
      <w:r>
        <w:t>м, заключенным</w:t>
      </w:r>
      <w:r w:rsidR="00ED6B48">
        <w:t xml:space="preserve"> между администрацией Лискинского муниципального района и администрацией Петропавловского сельского поселения «О достижении показателей эффективности развития поселений Лис</w:t>
      </w:r>
      <w:r>
        <w:t>кинского муниципального района», п</w:t>
      </w:r>
      <w:r w:rsidR="004E5A2F">
        <w:t xml:space="preserve">о результатам </w:t>
      </w:r>
      <w:r>
        <w:t xml:space="preserve">оценки в </w:t>
      </w:r>
      <w:r w:rsidR="001A4BED">
        <w:t>2018</w:t>
      </w:r>
      <w:r w:rsidR="006D2A10">
        <w:t xml:space="preserve"> </w:t>
      </w:r>
      <w:r>
        <w:t>году</w:t>
      </w:r>
      <w:r w:rsidR="004E5A2F">
        <w:t xml:space="preserve"> в целом плановые значения показателей достигнуты</w:t>
      </w:r>
      <w:r w:rsidR="00EC1500">
        <w:rPr>
          <w:szCs w:val="28"/>
        </w:rPr>
        <w:t>.</w:t>
      </w:r>
      <w:r w:rsidRPr="00926BF8">
        <w:t xml:space="preserve"> </w:t>
      </w:r>
    </w:p>
    <w:p w:rsidR="00ED6B48" w:rsidRDefault="007C662C" w:rsidP="00CA77AD">
      <w:pPr>
        <w:ind w:firstLine="284"/>
      </w:pPr>
      <w:r>
        <w:t>С цель</w:t>
      </w:r>
      <w:r w:rsidR="00926BF8">
        <w:t>ю улучшения значений</w:t>
      </w:r>
      <w:r>
        <w:t xml:space="preserve"> показателей в отчетном периоде</w:t>
      </w:r>
      <w:r w:rsidR="002D2109">
        <w:t xml:space="preserve"> н</w:t>
      </w:r>
      <w:r w:rsidR="00EC1500">
        <w:t>а территории Петропавлов</w:t>
      </w:r>
      <w:r w:rsidR="004E5A2F">
        <w:t xml:space="preserve">ского сельского поселения </w:t>
      </w:r>
      <w:r w:rsidR="00EC1500">
        <w:t>действовали следующие муниципальные целевые программы:</w:t>
      </w:r>
    </w:p>
    <w:p w:rsidR="00745F2A" w:rsidRDefault="00EC1500" w:rsidP="00173529">
      <w:pPr>
        <w:pStyle w:val="a3"/>
        <w:numPr>
          <w:ilvl w:val="0"/>
          <w:numId w:val="1"/>
        </w:numPr>
        <w:ind w:left="0" w:firstLine="284"/>
      </w:pPr>
      <w:r>
        <w:t xml:space="preserve">Муниципальная целевая программа № 1 «Развитие и сохранение культуры в Петропавловском сельском поселении», на </w:t>
      </w:r>
      <w:proofErr w:type="gramStart"/>
      <w:r>
        <w:t>реализацию</w:t>
      </w:r>
      <w:proofErr w:type="gramEnd"/>
      <w:r>
        <w:t xml:space="preserve"> которой было израсходовано </w:t>
      </w:r>
      <w:r w:rsidR="00745F2A">
        <w:t>–</w:t>
      </w:r>
      <w:r>
        <w:t xml:space="preserve"> </w:t>
      </w:r>
      <w:r w:rsidR="005A7FE1">
        <w:t>3121,6</w:t>
      </w:r>
      <w:r w:rsidR="00745F2A">
        <w:t xml:space="preserve"> тыс. руб.</w:t>
      </w:r>
      <w:r w:rsidR="005A7FE1">
        <w:t>;</w:t>
      </w:r>
    </w:p>
    <w:p w:rsidR="00745F2A" w:rsidRDefault="00745F2A" w:rsidP="00173529">
      <w:pPr>
        <w:pStyle w:val="a3"/>
        <w:numPr>
          <w:ilvl w:val="0"/>
          <w:numId w:val="1"/>
        </w:numPr>
        <w:ind w:left="0" w:firstLine="284"/>
      </w:pPr>
      <w:r>
        <w:t>Муниципальная целевая программа № 2 «Муниципальное управление и гражданское общество», на реализацию которой израсходовано</w:t>
      </w:r>
      <w:r w:rsidR="00CC091F">
        <w:t xml:space="preserve"> </w:t>
      </w:r>
      <w:r w:rsidR="005D5A62">
        <w:t>–</w:t>
      </w:r>
      <w:r w:rsidR="00CC091F">
        <w:t xml:space="preserve"> </w:t>
      </w:r>
      <w:r w:rsidR="005A7FE1">
        <w:t>3440,0</w:t>
      </w:r>
      <w:r>
        <w:t xml:space="preserve"> тыс. руб</w:t>
      </w:r>
      <w:r w:rsidR="00173529">
        <w:t>.</w:t>
      </w:r>
      <w:r w:rsidR="005A7FE1">
        <w:t>;</w:t>
      </w:r>
      <w:r w:rsidR="006D2A10">
        <w:t xml:space="preserve"> </w:t>
      </w:r>
    </w:p>
    <w:p w:rsidR="00173529" w:rsidRDefault="00745F2A" w:rsidP="00173529">
      <w:pPr>
        <w:pStyle w:val="a3"/>
        <w:numPr>
          <w:ilvl w:val="0"/>
          <w:numId w:val="1"/>
        </w:numPr>
        <w:ind w:left="0" w:firstLine="284"/>
      </w:pPr>
      <w:r>
        <w:t>Муниципальная целевая программа № 3 «Развитие территории поселения», на реализацию которой было израсходовано</w:t>
      </w:r>
      <w:r w:rsidR="005A7FE1">
        <w:t xml:space="preserve"> 2144,8</w:t>
      </w:r>
      <w:r w:rsidR="00173529">
        <w:t xml:space="preserve"> тыс. руб</w:t>
      </w:r>
      <w:r w:rsidR="005A7FE1">
        <w:t>.</w:t>
      </w:r>
      <w:r>
        <w:t xml:space="preserve"> </w:t>
      </w:r>
    </w:p>
    <w:p w:rsidR="00745F2A" w:rsidRDefault="00173529" w:rsidP="00173529">
      <w:pPr>
        <w:pStyle w:val="a3"/>
        <w:ind w:left="0" w:firstLine="284"/>
      </w:pPr>
      <w:proofErr w:type="gramStart"/>
      <w:r>
        <w:t xml:space="preserve">Кроме того, </w:t>
      </w:r>
      <w:r w:rsidR="006C4E8D">
        <w:t xml:space="preserve">для </w:t>
      </w:r>
      <w:r w:rsidR="00B30479">
        <w:t>улучшения значения показателя 14</w:t>
      </w:r>
      <w:r w:rsidR="006C4E8D">
        <w:t xml:space="preserve">, </w:t>
      </w:r>
      <w:r>
        <w:t>в рамках действующей программы развития транспортной инфраструктуры</w:t>
      </w:r>
      <w:r w:rsidR="00745F2A">
        <w:t xml:space="preserve"> </w:t>
      </w:r>
      <w:r>
        <w:t xml:space="preserve">за счет средств дорожного фонда </w:t>
      </w:r>
      <w:r w:rsidR="009347F1">
        <w:t xml:space="preserve">в размере 2101,0 тыс. руб. выполнено покрытие дорог </w:t>
      </w:r>
      <w:r w:rsidR="009F28B1">
        <w:t xml:space="preserve">в щебне </w:t>
      </w:r>
      <w:r w:rsidR="009347F1">
        <w:t>по ул. Садовая и Подгорная села Владимировка</w:t>
      </w:r>
      <w:r w:rsidR="006C4E8D">
        <w:t>, при софинансировании из бюджетов разных уровней (федерального, субъекта, местного)</w:t>
      </w:r>
      <w:r w:rsidR="009347F1">
        <w:t xml:space="preserve"> </w:t>
      </w:r>
      <w:r>
        <w:t>осуществлено строительство автомобильной дороги по ул. Молодежная села Петропавловка обшей стоимостью - 6965,2</w:t>
      </w:r>
      <w:r w:rsidR="00CC091F">
        <w:t xml:space="preserve"> </w:t>
      </w:r>
      <w:r>
        <w:t>тыс. руб</w:t>
      </w:r>
      <w:r w:rsidR="00CC091F">
        <w:t>.</w:t>
      </w:r>
      <w:proofErr w:type="gramEnd"/>
    </w:p>
    <w:p w:rsidR="00745F2A" w:rsidRDefault="006C4E8D" w:rsidP="00CA77AD">
      <w:pPr>
        <w:pStyle w:val="a3"/>
        <w:ind w:left="0" w:firstLine="284"/>
      </w:pPr>
      <w:r>
        <w:t>По показателю</w:t>
      </w:r>
      <w:r w:rsidR="004E5A2F">
        <w:t xml:space="preserve"> 5</w:t>
      </w:r>
      <w:r w:rsidR="002D2109">
        <w:t xml:space="preserve"> «Доля протяженности освещенных частей улиц</w:t>
      </w:r>
      <w:r>
        <w:t>, проездов, набережных к их общей протяженности на конец отчетного года</w:t>
      </w:r>
      <w:r w:rsidR="005D5A62">
        <w:t>»</w:t>
      </w:r>
      <w:r>
        <w:t xml:space="preserve"> удалось достичь значения в 100 %, в 2018</w:t>
      </w:r>
      <w:r w:rsidR="002D2109">
        <w:t xml:space="preserve"> году расходы на </w:t>
      </w:r>
      <w:r w:rsidR="005D5A62">
        <w:t xml:space="preserve">оплату уличного освещения </w:t>
      </w:r>
      <w:r>
        <w:t>составили</w:t>
      </w:r>
      <w:r w:rsidR="00745F2A">
        <w:t xml:space="preserve"> </w:t>
      </w:r>
      <w:r>
        <w:t>278,4</w:t>
      </w:r>
      <w:r w:rsidR="00FF6B6E">
        <w:t xml:space="preserve"> </w:t>
      </w:r>
      <w:r w:rsidR="00745F2A">
        <w:t xml:space="preserve">тыс. руб. </w:t>
      </w:r>
    </w:p>
    <w:p w:rsidR="005D5A62" w:rsidRDefault="00356C72" w:rsidP="005D5A62">
      <w:pPr>
        <w:pStyle w:val="a3"/>
        <w:ind w:left="0" w:firstLine="284"/>
      </w:pPr>
      <w:r>
        <w:t xml:space="preserve">Помимо названных затрат в рамках муниципальных целевых программ </w:t>
      </w:r>
      <w:r w:rsidR="007C662C">
        <w:t>из средств</w:t>
      </w:r>
      <w:r w:rsidR="00173529">
        <w:t>, предусмотренных</w:t>
      </w:r>
      <w:r w:rsidR="007C662C">
        <w:t xml:space="preserve"> </w:t>
      </w:r>
      <w:r>
        <w:t>н</w:t>
      </w:r>
      <w:r w:rsidR="00173529">
        <w:t>а благоустройство территории</w:t>
      </w:r>
      <w:r w:rsidR="004A4608">
        <w:t xml:space="preserve"> </w:t>
      </w:r>
      <w:r w:rsidR="00173529">
        <w:t xml:space="preserve">в 2018 году </w:t>
      </w:r>
      <w:r w:rsidR="004A4608">
        <w:t xml:space="preserve">было израсходовано </w:t>
      </w:r>
      <w:r w:rsidR="00173529">
        <w:t>99</w:t>
      </w:r>
      <w:r w:rsidR="005D5A62">
        <w:t>,0</w:t>
      </w:r>
      <w:r w:rsidR="00CA77AD">
        <w:t xml:space="preserve"> тыс. руб.</w:t>
      </w:r>
      <w:r w:rsidR="007C662C">
        <w:t xml:space="preserve"> на </w:t>
      </w:r>
      <w:r w:rsidR="00173529">
        <w:t>приобретение детской игровой площадки, установленной в селе Николаевка</w:t>
      </w:r>
      <w:r w:rsidR="007C662C">
        <w:t>.</w:t>
      </w:r>
      <w:r w:rsidR="006C4E8D">
        <w:t xml:space="preserve"> Это положительно повлияло на изменение значения показателя 6.</w:t>
      </w:r>
    </w:p>
    <w:p w:rsidR="00CA77AD" w:rsidRPr="005D5A62" w:rsidRDefault="00173529" w:rsidP="005D5A62">
      <w:pPr>
        <w:pStyle w:val="a3"/>
        <w:ind w:left="0" w:firstLine="284"/>
      </w:pPr>
      <w:r>
        <w:rPr>
          <w:szCs w:val="28"/>
        </w:rPr>
        <w:t>По итогам 2018</w:t>
      </w:r>
      <w:r w:rsidR="00CA77AD">
        <w:rPr>
          <w:szCs w:val="28"/>
        </w:rPr>
        <w:t xml:space="preserve"> года</w:t>
      </w:r>
      <w:r w:rsidR="00CA77AD" w:rsidRPr="006B53D2">
        <w:rPr>
          <w:szCs w:val="28"/>
        </w:rPr>
        <w:t xml:space="preserve"> наблюдается снижение недоимки по налогам и сборам поселения за счет: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- проведения работы с населением по взысканию задолженности предыдущих периодов;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- оформления невостребованных земельных долей из земель сельскохозяйственного назначения;</w:t>
      </w:r>
    </w:p>
    <w:p w:rsidR="00CA77AD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 xml:space="preserve">- проведения работы с налоговыми органами по выявлению неточностей и ошибок в исчислении налоговой базы (двойные начисления, начисления на </w:t>
      </w:r>
      <w:r w:rsidRPr="006B53D2">
        <w:rPr>
          <w:szCs w:val="28"/>
        </w:rPr>
        <w:lastRenderedPageBreak/>
        <w:t>умерших граждан, неточности в написании личных данных налогоплательщиков)</w:t>
      </w:r>
      <w:r>
        <w:rPr>
          <w:szCs w:val="28"/>
        </w:rPr>
        <w:t>;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>
        <w:rPr>
          <w:szCs w:val="28"/>
        </w:rPr>
        <w:t>- регистрация прав собственности и постановка на кадастровый учет бесхозных</w:t>
      </w:r>
      <w:r w:rsidRPr="00CA77AD">
        <w:rPr>
          <w:szCs w:val="28"/>
        </w:rPr>
        <w:t xml:space="preserve"> </w:t>
      </w:r>
      <w:r>
        <w:rPr>
          <w:szCs w:val="28"/>
        </w:rPr>
        <w:t>объектов недвижимости;</w:t>
      </w:r>
    </w:p>
    <w:p w:rsidR="007C662C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 xml:space="preserve">- усиления </w:t>
      </w:r>
      <w:proofErr w:type="gramStart"/>
      <w:r w:rsidRPr="006B53D2">
        <w:rPr>
          <w:szCs w:val="28"/>
        </w:rPr>
        <w:t>контроля за</w:t>
      </w:r>
      <w:proofErr w:type="gramEnd"/>
      <w:r w:rsidRPr="006B53D2">
        <w:rPr>
          <w:szCs w:val="28"/>
        </w:rPr>
        <w:t xml:space="preserve"> деятельностью представит</w:t>
      </w:r>
      <w:r w:rsidR="007C662C">
        <w:rPr>
          <w:szCs w:val="28"/>
        </w:rPr>
        <w:t>елей малого бизнеса в поселении;</w:t>
      </w:r>
    </w:p>
    <w:p w:rsidR="00CA77AD" w:rsidRDefault="007C662C" w:rsidP="00CA77AD">
      <w:pPr>
        <w:pStyle w:val="a3"/>
        <w:ind w:left="0" w:firstLine="284"/>
        <w:rPr>
          <w:szCs w:val="28"/>
        </w:rPr>
      </w:pPr>
      <w:r>
        <w:rPr>
          <w:szCs w:val="28"/>
        </w:rPr>
        <w:t xml:space="preserve">- проведение проверок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в населенных пунктах поселения.</w:t>
      </w:r>
      <w:r w:rsidR="00356C72">
        <w:rPr>
          <w:szCs w:val="28"/>
        </w:rPr>
        <w:t xml:space="preserve"> Данные меры способствовали улуч</w:t>
      </w:r>
      <w:r w:rsidR="00B30479">
        <w:rPr>
          <w:szCs w:val="28"/>
        </w:rPr>
        <w:t>шению значений показателей 2 и 4</w:t>
      </w:r>
      <w:r w:rsidR="00356C72">
        <w:rPr>
          <w:szCs w:val="28"/>
        </w:rPr>
        <w:t xml:space="preserve"> по сравнению с предыдущим годом.</w:t>
      </w:r>
    </w:p>
    <w:p w:rsidR="00CA77AD" w:rsidRPr="006B53D2" w:rsidRDefault="00CA77AD" w:rsidP="00CA77AD">
      <w:pPr>
        <w:pStyle w:val="a3"/>
        <w:ind w:left="0" w:firstLine="284"/>
        <w:rPr>
          <w:szCs w:val="28"/>
        </w:rPr>
      </w:pPr>
      <w:r w:rsidRPr="006B53D2">
        <w:rPr>
          <w:szCs w:val="28"/>
        </w:rPr>
        <w:t>С целью повышения инвестиционной прив</w:t>
      </w:r>
      <w:r w:rsidR="005B0C06">
        <w:rPr>
          <w:szCs w:val="28"/>
        </w:rPr>
        <w:t>лекательности, на постоянной основе</w:t>
      </w:r>
      <w:r w:rsidRPr="006B53D2">
        <w:rPr>
          <w:szCs w:val="28"/>
        </w:rPr>
        <w:t xml:space="preserve"> администрацией проводится работа по оформлению в собственность невостребованных земельных долей из земель сельскохозяйственного назначения с последующей продажей либо сдачей в аренду сельхозпредприятию</w:t>
      </w:r>
      <w:r w:rsidR="00A67115">
        <w:rPr>
          <w:szCs w:val="28"/>
        </w:rPr>
        <w:t xml:space="preserve"> и д</w:t>
      </w:r>
      <w:r w:rsidR="00356C72">
        <w:rPr>
          <w:szCs w:val="28"/>
        </w:rPr>
        <w:t>ля дальнейшег</w:t>
      </w:r>
      <w:r w:rsidR="00DE0A2B">
        <w:rPr>
          <w:szCs w:val="28"/>
        </w:rPr>
        <w:t>о улучшения значения показателя</w:t>
      </w:r>
      <w:r w:rsidR="00356C72">
        <w:rPr>
          <w:szCs w:val="28"/>
        </w:rPr>
        <w:t xml:space="preserve"> 14</w:t>
      </w:r>
      <w:r w:rsidR="00AC17D9">
        <w:rPr>
          <w:szCs w:val="28"/>
        </w:rPr>
        <w:t>.</w:t>
      </w:r>
      <w:r w:rsidR="007C662C">
        <w:rPr>
          <w:szCs w:val="28"/>
        </w:rPr>
        <w:t xml:space="preserve"> Сельхоз предприятием ООО «ЭкоНиваАгро» </w:t>
      </w:r>
      <w:r w:rsidR="00173529">
        <w:rPr>
          <w:szCs w:val="28"/>
        </w:rPr>
        <w:t>ведется строительство нового молочного комплекса</w:t>
      </w:r>
      <w:r w:rsidR="00C113B4">
        <w:rPr>
          <w:szCs w:val="28"/>
        </w:rPr>
        <w:t>,</w:t>
      </w:r>
      <w:r w:rsidR="00DF44EF">
        <w:rPr>
          <w:szCs w:val="28"/>
        </w:rPr>
        <w:t xml:space="preserve"> </w:t>
      </w:r>
      <w:proofErr w:type="gramStart"/>
      <w:r w:rsidR="009347F1">
        <w:rPr>
          <w:szCs w:val="28"/>
        </w:rPr>
        <w:t>ввод</w:t>
      </w:r>
      <w:proofErr w:type="gramEnd"/>
      <w:r w:rsidR="009347F1">
        <w:rPr>
          <w:szCs w:val="28"/>
        </w:rPr>
        <w:t xml:space="preserve"> в эксплуатацию которого дополнительно предоставит 131 рабочее место для жителей поселения, а также создаст благоприятные условия для миграционного прироста трудоспособного населения</w:t>
      </w:r>
      <w:r w:rsidR="007C662C">
        <w:rPr>
          <w:szCs w:val="28"/>
        </w:rPr>
        <w:t>. Со стороны администрации</w:t>
      </w:r>
      <w:r w:rsidR="00AC17D9">
        <w:rPr>
          <w:szCs w:val="28"/>
        </w:rPr>
        <w:t xml:space="preserve"> уже выполнены работы по внесению изменений в Генеральный план поселения по увеличению земель населенных пунктов для индивидуального жилищного строительства.</w:t>
      </w:r>
      <w:r w:rsidR="007C662C">
        <w:rPr>
          <w:szCs w:val="28"/>
        </w:rPr>
        <w:t xml:space="preserve"> </w:t>
      </w:r>
    </w:p>
    <w:p w:rsidR="00DE1CCF" w:rsidRDefault="00DE1CCF" w:rsidP="00CA77AD"/>
    <w:p w:rsidR="00DE1CCF" w:rsidRDefault="009347F1" w:rsidP="00CA77AD">
      <w:pPr>
        <w:ind w:firstLine="284"/>
      </w:pPr>
      <w:r>
        <w:t>В 2019</w:t>
      </w:r>
      <w:r w:rsidR="00DE1CCF">
        <w:t xml:space="preserve"> году планируется провести:</w:t>
      </w:r>
    </w:p>
    <w:p w:rsidR="00FC6352" w:rsidRDefault="00FC6352" w:rsidP="00CA77AD">
      <w:pPr>
        <w:ind w:firstLine="284"/>
      </w:pPr>
    </w:p>
    <w:p w:rsid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за счет средств дорожного фонда выполнение в щебн</w:t>
      </w:r>
      <w:r w:rsidR="005A7FE1">
        <w:rPr>
          <w:szCs w:val="28"/>
        </w:rPr>
        <w:t>е дороги по ул.</w:t>
      </w:r>
      <w:r w:rsidR="00C113B4">
        <w:rPr>
          <w:szCs w:val="28"/>
        </w:rPr>
        <w:t xml:space="preserve"> </w:t>
      </w:r>
      <w:r w:rsidR="00AC17D9">
        <w:rPr>
          <w:szCs w:val="28"/>
        </w:rPr>
        <w:t>Подгорная и Чапаева села Владимировка</w:t>
      </w:r>
      <w:r w:rsidRPr="00FC6352">
        <w:rPr>
          <w:szCs w:val="28"/>
        </w:rPr>
        <w:t>,</w:t>
      </w:r>
      <w:r w:rsidR="005A7FE1">
        <w:rPr>
          <w:szCs w:val="28"/>
        </w:rPr>
        <w:t xml:space="preserve"> ул. Центральная села Петропавловка;</w:t>
      </w:r>
    </w:p>
    <w:p w:rsidR="00DF44EF" w:rsidRPr="00FC6352" w:rsidRDefault="00DF44EF" w:rsidP="00CA77AD">
      <w:pPr>
        <w:ind w:firstLine="284"/>
        <w:rPr>
          <w:szCs w:val="28"/>
        </w:rPr>
      </w:pPr>
      <w:r>
        <w:rPr>
          <w:szCs w:val="28"/>
        </w:rPr>
        <w:t xml:space="preserve">- за счет средств </w:t>
      </w:r>
      <w:r w:rsidR="005A7FE1">
        <w:rPr>
          <w:szCs w:val="28"/>
        </w:rPr>
        <w:t xml:space="preserve">бюджетов разных уровней </w:t>
      </w:r>
      <w:r>
        <w:rPr>
          <w:szCs w:val="28"/>
        </w:rPr>
        <w:t xml:space="preserve">строительство дороги с </w:t>
      </w:r>
      <w:proofErr w:type="spellStart"/>
      <w:proofErr w:type="gramStart"/>
      <w:r>
        <w:rPr>
          <w:szCs w:val="28"/>
        </w:rPr>
        <w:t>асфальто-бето</w:t>
      </w:r>
      <w:r w:rsidR="005A7FE1">
        <w:rPr>
          <w:szCs w:val="28"/>
        </w:rPr>
        <w:t>нным</w:t>
      </w:r>
      <w:proofErr w:type="spellEnd"/>
      <w:proofErr w:type="gramEnd"/>
      <w:r w:rsidR="005A7FE1">
        <w:rPr>
          <w:szCs w:val="28"/>
        </w:rPr>
        <w:t xml:space="preserve"> покрытием по ул. Сергея Кубышкина</w:t>
      </w:r>
      <w:r>
        <w:rPr>
          <w:szCs w:val="28"/>
        </w:rPr>
        <w:t xml:space="preserve"> села Петропавловка</w:t>
      </w:r>
      <w:r w:rsidR="005A7FE1">
        <w:rPr>
          <w:szCs w:val="28"/>
        </w:rPr>
        <w:t>;</w:t>
      </w:r>
    </w:p>
    <w:p w:rsidR="005A7FE1" w:rsidRPr="00FC6352" w:rsidRDefault="009F28B1" w:rsidP="00CA77AD">
      <w:pPr>
        <w:ind w:firstLine="284"/>
        <w:rPr>
          <w:szCs w:val="28"/>
        </w:rPr>
      </w:pPr>
      <w:r>
        <w:rPr>
          <w:szCs w:val="28"/>
        </w:rPr>
        <w:t>- работы по проектированию</w:t>
      </w:r>
      <w:r w:rsidR="005A7FE1">
        <w:rPr>
          <w:szCs w:val="28"/>
        </w:rPr>
        <w:t xml:space="preserve"> зоны отдыха в селе Владимировка с </w:t>
      </w:r>
      <w:r>
        <w:rPr>
          <w:szCs w:val="28"/>
        </w:rPr>
        <w:t xml:space="preserve">рассмотрением вопроса финансирования с </w:t>
      </w:r>
      <w:r w:rsidR="005A7FE1">
        <w:rPr>
          <w:szCs w:val="28"/>
        </w:rPr>
        <w:t>привлечением средств населения</w:t>
      </w:r>
      <w:r>
        <w:rPr>
          <w:szCs w:val="28"/>
        </w:rPr>
        <w:t xml:space="preserve"> в рамках инициативного бюджетирования</w:t>
      </w:r>
      <w:r w:rsidR="00173529">
        <w:rPr>
          <w:szCs w:val="28"/>
        </w:rPr>
        <w:t>;</w:t>
      </w:r>
      <w:r w:rsidR="005A7FE1">
        <w:rPr>
          <w:szCs w:val="28"/>
        </w:rPr>
        <w:t xml:space="preserve"> </w:t>
      </w:r>
    </w:p>
    <w:p w:rsidR="00FC6352" w:rsidRDefault="00FC6352" w:rsidP="00CA77AD">
      <w:pPr>
        <w:ind w:firstLine="284"/>
        <w:rPr>
          <w:szCs w:val="28"/>
        </w:rPr>
      </w:pPr>
      <w:r w:rsidRPr="00FC6352">
        <w:rPr>
          <w:szCs w:val="28"/>
        </w:rPr>
        <w:t>- озеленение терр</w:t>
      </w:r>
      <w:r>
        <w:rPr>
          <w:szCs w:val="28"/>
        </w:rPr>
        <w:t>итории сквера: высадка деревьев.</w:t>
      </w:r>
    </w:p>
    <w:p w:rsidR="005B0C06" w:rsidRDefault="005B0C06" w:rsidP="00CA77AD">
      <w:pPr>
        <w:ind w:firstLine="284"/>
        <w:rPr>
          <w:szCs w:val="28"/>
        </w:rPr>
      </w:pPr>
    </w:p>
    <w:p w:rsidR="005B0C06" w:rsidRDefault="005B0C06" w:rsidP="005B0C06">
      <w:pPr>
        <w:pStyle w:val="a3"/>
        <w:ind w:left="0" w:firstLine="284"/>
      </w:pPr>
      <w:r>
        <w:t>Кроме того, в администрации Петропавловс</w:t>
      </w:r>
      <w:r w:rsidR="00173529">
        <w:t>кого сельского поселения на 2019</w:t>
      </w:r>
      <w:r>
        <w:t xml:space="preserve"> год также </w:t>
      </w:r>
      <w:proofErr w:type="gramStart"/>
      <w:r>
        <w:t>разработаны и утверждены</w:t>
      </w:r>
      <w:proofErr w:type="gramEnd"/>
      <w:r>
        <w:t xml:space="preserve"> следующие муниципальные программы:</w:t>
      </w:r>
    </w:p>
    <w:p w:rsidR="009347F1" w:rsidRDefault="005B0C06" w:rsidP="009347F1">
      <w:pPr>
        <w:pStyle w:val="a3"/>
        <w:numPr>
          <w:ilvl w:val="0"/>
          <w:numId w:val="2"/>
        </w:numPr>
        <w:ind w:left="0" w:firstLine="284"/>
      </w:pPr>
      <w:r>
        <w:t xml:space="preserve">«Развитие и сохранение культуры поселения» на </w:t>
      </w:r>
      <w:proofErr w:type="gramStart"/>
      <w:r>
        <w:t>реализацию</w:t>
      </w:r>
      <w:proofErr w:type="gramEnd"/>
      <w:r>
        <w:t xml:space="preserve"> которой в бюджете поселения запл</w:t>
      </w:r>
      <w:r w:rsidR="005D5A62">
        <w:t>анирован</w:t>
      </w:r>
      <w:r w:rsidR="00173529">
        <w:t>о 2930</w:t>
      </w:r>
      <w:r w:rsidR="005D5A62">
        <w:t>,0</w:t>
      </w:r>
      <w:r w:rsidR="00223F27">
        <w:t xml:space="preserve"> тыс. руб.</w:t>
      </w:r>
      <w:r w:rsidR="009347F1">
        <w:t>;</w:t>
      </w:r>
      <w:r w:rsidR="00223F27">
        <w:t xml:space="preserve"> </w:t>
      </w:r>
    </w:p>
    <w:p w:rsidR="005B0C06" w:rsidRDefault="005B0C06" w:rsidP="009347F1">
      <w:pPr>
        <w:pStyle w:val="a3"/>
        <w:numPr>
          <w:ilvl w:val="0"/>
          <w:numId w:val="2"/>
        </w:numPr>
        <w:ind w:left="0" w:firstLine="284"/>
      </w:pPr>
      <w:r>
        <w:t xml:space="preserve">«Муниципальное управление и гражданское общество», на </w:t>
      </w:r>
      <w:proofErr w:type="gramStart"/>
      <w:r>
        <w:t>реали</w:t>
      </w:r>
      <w:r w:rsidR="00173529">
        <w:t>зацию</w:t>
      </w:r>
      <w:proofErr w:type="gramEnd"/>
      <w:r w:rsidR="00173529">
        <w:t xml:space="preserve"> которой запланировано 3163,4</w:t>
      </w:r>
      <w:r>
        <w:t xml:space="preserve"> тыс. руб.</w:t>
      </w:r>
      <w:r w:rsidR="009347F1">
        <w:t>;</w:t>
      </w:r>
    </w:p>
    <w:p w:rsidR="005B0C06" w:rsidRPr="00C36B6E" w:rsidRDefault="005B0C06" w:rsidP="009347F1">
      <w:pPr>
        <w:pStyle w:val="a3"/>
        <w:numPr>
          <w:ilvl w:val="0"/>
          <w:numId w:val="2"/>
        </w:numPr>
        <w:ind w:left="0" w:firstLine="284"/>
        <w:rPr>
          <w:szCs w:val="28"/>
        </w:rPr>
      </w:pPr>
      <w:r>
        <w:t>«Развитие территории поселения», на реализацию которой в бюдж</w:t>
      </w:r>
      <w:r w:rsidR="00173529">
        <w:t>ете поселения запланировано 1712</w:t>
      </w:r>
      <w:r>
        <w:t>,0 тыс. руб.</w:t>
      </w:r>
      <w:r w:rsidR="00C36B6E">
        <w:t>;</w:t>
      </w:r>
    </w:p>
    <w:p w:rsidR="00C36B6E" w:rsidRPr="00C36B6E" w:rsidRDefault="00C36B6E" w:rsidP="009347F1">
      <w:pPr>
        <w:pStyle w:val="a3"/>
        <w:numPr>
          <w:ilvl w:val="0"/>
          <w:numId w:val="2"/>
        </w:numPr>
        <w:ind w:left="0" w:firstLine="284"/>
        <w:rPr>
          <w:szCs w:val="28"/>
        </w:rPr>
      </w:pPr>
      <w:r w:rsidRPr="00C36B6E">
        <w:t>«</w:t>
      </w:r>
      <w:r w:rsidRPr="00C36B6E">
        <w:rPr>
          <w:szCs w:val="28"/>
        </w:rPr>
        <w:t>Комплексное развитие транспортной инфраструктуры Петропавловского сельского поселения</w:t>
      </w:r>
      <w:r w:rsidRPr="00C36B6E">
        <w:t>»</w:t>
      </w:r>
      <w:r>
        <w:t xml:space="preserve">, на реализацию которой в бюджете поселения запланировано </w:t>
      </w:r>
      <w:r w:rsidRPr="00C36B6E">
        <w:rPr>
          <w:szCs w:val="28"/>
        </w:rPr>
        <w:t>2836,0 тыс. руб.</w:t>
      </w:r>
    </w:p>
    <w:p w:rsidR="00DE1CCF" w:rsidRDefault="00DE1CCF" w:rsidP="00CA77AD">
      <w:pPr>
        <w:ind w:firstLine="284"/>
      </w:pPr>
    </w:p>
    <w:sectPr w:rsidR="00DE1CCF" w:rsidSect="00DE0A2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23C8"/>
    <w:multiLevelType w:val="hybridMultilevel"/>
    <w:tmpl w:val="CCF2D8D6"/>
    <w:lvl w:ilvl="0" w:tplc="755A8C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F436CE"/>
    <w:multiLevelType w:val="hybridMultilevel"/>
    <w:tmpl w:val="DB2A8F76"/>
    <w:lvl w:ilvl="0" w:tplc="28C2F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D6B48"/>
    <w:rsid w:val="0007089B"/>
    <w:rsid w:val="000725F7"/>
    <w:rsid w:val="001162B9"/>
    <w:rsid w:val="0011753C"/>
    <w:rsid w:val="00121900"/>
    <w:rsid w:val="00173529"/>
    <w:rsid w:val="001A4BED"/>
    <w:rsid w:val="00205F18"/>
    <w:rsid w:val="00223F27"/>
    <w:rsid w:val="002D2109"/>
    <w:rsid w:val="00356C72"/>
    <w:rsid w:val="00405BFC"/>
    <w:rsid w:val="00422818"/>
    <w:rsid w:val="0047129C"/>
    <w:rsid w:val="004A4608"/>
    <w:rsid w:val="004E5A2F"/>
    <w:rsid w:val="00550DDF"/>
    <w:rsid w:val="005A7FE1"/>
    <w:rsid w:val="005B0C06"/>
    <w:rsid w:val="005D5A62"/>
    <w:rsid w:val="006A2258"/>
    <w:rsid w:val="006C4E8D"/>
    <w:rsid w:val="006D2A10"/>
    <w:rsid w:val="00745F2A"/>
    <w:rsid w:val="00767271"/>
    <w:rsid w:val="007A3A64"/>
    <w:rsid w:val="007C662C"/>
    <w:rsid w:val="00803A9B"/>
    <w:rsid w:val="00817168"/>
    <w:rsid w:val="008D2703"/>
    <w:rsid w:val="008F180E"/>
    <w:rsid w:val="00926BF8"/>
    <w:rsid w:val="009347F1"/>
    <w:rsid w:val="0095005C"/>
    <w:rsid w:val="009F28B1"/>
    <w:rsid w:val="00A67115"/>
    <w:rsid w:val="00AC17D9"/>
    <w:rsid w:val="00B26768"/>
    <w:rsid w:val="00B30479"/>
    <w:rsid w:val="00B576B5"/>
    <w:rsid w:val="00BC33C1"/>
    <w:rsid w:val="00BD0E1A"/>
    <w:rsid w:val="00C113B4"/>
    <w:rsid w:val="00C36B6E"/>
    <w:rsid w:val="00C84749"/>
    <w:rsid w:val="00CA77AD"/>
    <w:rsid w:val="00CC091F"/>
    <w:rsid w:val="00D25506"/>
    <w:rsid w:val="00D3689E"/>
    <w:rsid w:val="00DB582B"/>
    <w:rsid w:val="00DE0A2B"/>
    <w:rsid w:val="00DE1CCF"/>
    <w:rsid w:val="00DF1FB9"/>
    <w:rsid w:val="00DF44EF"/>
    <w:rsid w:val="00EA6169"/>
    <w:rsid w:val="00EC1500"/>
    <w:rsid w:val="00ED6B48"/>
    <w:rsid w:val="00F41696"/>
    <w:rsid w:val="00F93751"/>
    <w:rsid w:val="00FC6352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7EAF-9AFA-4612-9921-A4C834BE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petropal.liski</dc:creator>
  <cp:lastModifiedBy>ppavl</cp:lastModifiedBy>
  <cp:revision>16</cp:revision>
  <cp:lastPrinted>2019-02-11T11:30:00Z</cp:lastPrinted>
  <dcterms:created xsi:type="dcterms:W3CDTF">2018-01-23T12:47:00Z</dcterms:created>
  <dcterms:modified xsi:type="dcterms:W3CDTF">2019-02-11T11:30:00Z</dcterms:modified>
</cp:coreProperties>
</file>