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«17» ноября  2022 года                                                                                           № 59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№35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августа 2021 года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годовых объемов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потребления коммунальных услуг для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учреждений муниципального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Седанка» на 2022 год»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pStyle w:val="5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>
      <w:pPr>
        <w:pStyle w:val="5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В соответствии с Бюджетным кодексом Российской Федерации, приказом Министерства финансов Российской Федерации от 25.12.2008г.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Седанка»,</w:t>
      </w:r>
    </w:p>
    <w:p>
      <w:pPr>
        <w:pStyle w:val="5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5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pStyle w:val="5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1.Изложить в новой редакции :Установить годовые объемы потребления коммунальных услуг на 2022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энергию, водоснабжение и ТКО .</w:t>
      </w: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распространяется на правоотношения, возникающие </w:t>
      </w: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01.01.2022 года.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Н.А.Москалёв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20" w:num="1"/>
        </w:sectPr>
      </w:pPr>
    </w:p>
    <w:p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постановлению № ___ от 17.11.2022 г.</w:t>
      </w:r>
    </w:p>
    <w:tbl>
      <w:tblPr>
        <w:tblStyle w:val="3"/>
        <w:tblW w:w="105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840"/>
        <w:gridCol w:w="1600"/>
        <w:gridCol w:w="960"/>
        <w:gridCol w:w="960"/>
        <w:gridCol w:w="1220"/>
        <w:gridCol w:w="14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Лимит потребления  тыс. кВт/ч 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1,905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17,202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01.07.2022 по 31.12.2022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5,007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50,170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6,912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67,372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0,835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7,540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01.07.2022 по 31.12.2022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1,577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15,802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2,412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23,342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тепло-энергии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Лимит потребления  гКал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(МКД)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13,7142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44 434,01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(МКД)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01.07.2022 по 31.12.2022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9,1508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29 648,59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22,865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74 082,60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17751,71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830 602,51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01.07.2022 по 31.12.2022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18318,78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48,86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895 055,59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1 725 658,10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водопотребления (ХВС)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Лимит потребления  м3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1614,78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01.07.2022 по 31.12.2022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3356,28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358,84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01.07.2022 по 31.12.2022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445,05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803,89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на расходы по оплате договоров гражданско- правового характера, заключенных с сезонными истопниками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58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лимит</w:t>
            </w: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01.01.2022 по 30.06.2022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 ставки</w:t>
            </w: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857,7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01.07.2022 по 31.10.2022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 ставки</w:t>
            </w: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1 049,1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0230"/>
    <w:rsid w:val="000154C1"/>
    <w:rsid w:val="000A476C"/>
    <w:rsid w:val="0010242E"/>
    <w:rsid w:val="001867CE"/>
    <w:rsid w:val="002D163C"/>
    <w:rsid w:val="00351F9B"/>
    <w:rsid w:val="004E1181"/>
    <w:rsid w:val="00872069"/>
    <w:rsid w:val="008B5F27"/>
    <w:rsid w:val="009835F1"/>
    <w:rsid w:val="009F7781"/>
    <w:rsid w:val="00C10230"/>
    <w:rsid w:val="00D34B50"/>
    <w:rsid w:val="00E91AB0"/>
    <w:rsid w:val="00EA6119"/>
    <w:rsid w:val="00EC2000"/>
    <w:rsid w:val="00FA24E6"/>
    <w:rsid w:val="69BF02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562</Words>
  <Characters>3210</Characters>
  <Lines>26</Lines>
  <Paragraphs>7</Paragraphs>
  <TotalTime>25</TotalTime>
  <ScaleCrop>false</ScaleCrop>
  <LinksUpToDate>false</LinksUpToDate>
  <CharactersWithSpaces>3765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2022-03-17T23:19:00Z</dcterms:created>
  <dc:creator>Седанка</dc:creator>
  <cp:lastModifiedBy>Admin</cp:lastModifiedBy>
  <dcterms:modified xsi:type="dcterms:W3CDTF">2022-11-23T00:31:56Z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4680D6119FDC4840849B2E97DCD35B45</vt:lpwstr>
  </property>
</Properties>
</file>