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024" w:h="571" w:hRule="exact" w:wrap="around" w:vAnchor="page" w:hAnchor="page" w:x="1443" w:y="3001"/>
        <w:widowControl w:val="0"/>
        <w:keepNext w:val="0"/>
        <w:keepLines w:val="0"/>
        <w:shd w:val="clear" w:color="auto" w:fill="auto"/>
        <w:bidi w:val="0"/>
        <w:jc w:val="left"/>
        <w:spacing w:before="0" w:after="0"/>
        <w:ind w:left="2180" w:right="500"/>
      </w:pPr>
      <w:r>
        <w:rPr>
          <w:lang w:val="ru-RU" w:eastAsia="ru-RU" w:bidi="ru-RU"/>
          <w:w w:val="100"/>
          <w:color w:val="000000"/>
          <w:position w:val="0"/>
        </w:rPr>
        <w:t>СОВЕТ НАРОДНЫХ ДЕПУТАТОВ КРИНИЧЕНСКОГО СЕЛЬСКОГО ПОСЕЛЕНИЯ ОСТРОГОЖСКОГО МУНИЦИПАЛЬНОГО РАЙОНА</w:t>
      </w:r>
    </w:p>
    <w:p>
      <w:pPr>
        <w:pStyle w:val="Style3"/>
        <w:framePr w:w="9024" w:h="792" w:hRule="exact" w:wrap="around" w:vAnchor="page" w:hAnchor="page" w:x="1443" w:y="3813"/>
        <w:widowControl w:val="0"/>
        <w:keepNext w:val="0"/>
        <w:keepLines w:val="0"/>
        <w:shd w:val="clear" w:color="auto" w:fill="auto"/>
        <w:bidi w:val="0"/>
        <w:jc w:val="left"/>
        <w:spacing w:before="0" w:after="268" w:line="200" w:lineRule="exact"/>
        <w:ind w:left="4300" w:right="0" w:firstLine="0"/>
      </w:pPr>
      <w:r>
        <w:rPr>
          <w:lang w:val="ru-RU" w:eastAsia="ru-RU" w:bidi="ru-RU"/>
          <w:w w:val="100"/>
          <w:color w:val="000000"/>
          <w:position w:val="0"/>
        </w:rPr>
        <w:t>РЕШЕНИЕ</w:t>
      </w:r>
    </w:p>
    <w:p>
      <w:pPr>
        <w:pStyle w:val="Style3"/>
        <w:framePr w:w="9024" w:h="792" w:hRule="exact" w:wrap="around" w:vAnchor="page" w:hAnchor="page" w:x="1443" w:y="3813"/>
        <w:widowControl w:val="0"/>
        <w:keepNext w:val="0"/>
        <w:keepLines w:val="0"/>
        <w:shd w:val="clear" w:color="auto" w:fill="auto"/>
        <w:bidi w:val="0"/>
        <w:jc w:val="both"/>
        <w:spacing w:before="0" w:after="0" w:line="200" w:lineRule="exact"/>
        <w:ind w:left="20" w:right="0" w:firstLine="680"/>
      </w:pPr>
      <w:r>
        <w:rPr>
          <w:lang w:val="ru-RU" w:eastAsia="ru-RU" w:bidi="ru-RU"/>
          <w:w w:val="100"/>
          <w:color w:val="000000"/>
          <w:position w:val="0"/>
        </w:rPr>
        <w:t>от 30 ноября 2020 г, №13</w:t>
      </w:r>
    </w:p>
    <w:p>
      <w:pPr>
        <w:pStyle w:val="Style3"/>
        <w:framePr w:w="9024" w:h="9086" w:hRule="exact" w:wrap="around" w:vAnchor="page" w:hAnchor="page" w:x="1443" w:y="5064"/>
        <w:tabs>
          <w:tab w:leader="none" w:pos="2398" w:val="center"/>
          <w:tab w:leader="none" w:pos="5422" w:val="right"/>
        </w:tabs>
        <w:widowControl w:val="0"/>
        <w:keepNext w:val="0"/>
        <w:keepLines w:val="0"/>
        <w:shd w:val="clear" w:color="auto" w:fill="auto"/>
        <w:bidi w:val="0"/>
        <w:jc w:val="left"/>
        <w:spacing w:before="0" w:after="0"/>
        <w:ind w:left="20" w:right="3600" w:firstLine="0"/>
      </w:pPr>
      <w:r>
        <w:rPr>
          <w:lang w:val="ru-RU" w:eastAsia="ru-RU" w:bidi="ru-RU"/>
          <w:w w:val="100"/>
          <w:color w:val="000000"/>
          <w:position w:val="0"/>
        </w:rPr>
        <w:t>О выплате премии выборному должностному лицу местного</w:t>
        <w:tab/>
        <w:t>самоуправления</w:t>
        <w:tab/>
        <w:t>Криниченского</w:t>
      </w:r>
    </w:p>
    <w:p>
      <w:pPr>
        <w:pStyle w:val="Style3"/>
        <w:framePr w:w="9024" w:h="9086" w:hRule="exact" w:wrap="around" w:vAnchor="page" w:hAnchor="page" w:x="1443" w:y="5064"/>
        <w:tabs>
          <w:tab w:leader="none" w:pos="2398" w:val="center"/>
          <w:tab w:leader="none" w:pos="5422" w:val="right"/>
        </w:tabs>
        <w:widowControl w:val="0"/>
        <w:keepNext w:val="0"/>
        <w:keepLines w:val="0"/>
        <w:shd w:val="clear" w:color="auto" w:fill="auto"/>
        <w:bidi w:val="0"/>
        <w:jc w:val="both"/>
        <w:spacing w:before="0" w:after="0"/>
        <w:ind w:left="20" w:right="0" w:firstLine="0"/>
      </w:pPr>
      <w:r>
        <w:rPr>
          <w:lang w:val="ru-RU" w:eastAsia="ru-RU" w:bidi="ru-RU"/>
          <w:w w:val="100"/>
          <w:color w:val="000000"/>
          <w:position w:val="0"/>
        </w:rPr>
        <w:t>сельского</w:t>
        <w:tab/>
        <w:t>поселения</w:t>
        <w:tab/>
        <w:t>Острогожского</w:t>
      </w:r>
    </w:p>
    <w:p>
      <w:pPr>
        <w:pStyle w:val="Style3"/>
        <w:framePr w:w="9024" w:h="9086" w:hRule="exact" w:wrap="around" w:vAnchor="page" w:hAnchor="page" w:x="1443" w:y="5064"/>
        <w:widowControl w:val="0"/>
        <w:keepNext w:val="0"/>
        <w:keepLines w:val="0"/>
        <w:shd w:val="clear" w:color="auto" w:fill="auto"/>
        <w:bidi w:val="0"/>
        <w:jc w:val="both"/>
        <w:spacing w:before="0" w:after="240"/>
        <w:ind w:left="20" w:right="0" w:firstLine="0"/>
      </w:pPr>
      <w:r>
        <w:rPr>
          <w:lang w:val="ru-RU" w:eastAsia="ru-RU" w:bidi="ru-RU"/>
          <w:w w:val="100"/>
          <w:color w:val="000000"/>
          <w:position w:val="0"/>
        </w:rPr>
        <w:t>муниципального района Воронежской области</w:t>
      </w:r>
    </w:p>
    <w:p>
      <w:pPr>
        <w:pStyle w:val="Style3"/>
        <w:framePr w:w="9024" w:h="9086" w:hRule="exact" w:wrap="around" w:vAnchor="page" w:hAnchor="page" w:x="1443" w:y="5064"/>
        <w:widowControl w:val="0"/>
        <w:keepNext w:val="0"/>
        <w:keepLines w:val="0"/>
        <w:shd w:val="clear" w:color="auto" w:fill="auto"/>
        <w:bidi w:val="0"/>
        <w:jc w:val="both"/>
        <w:spacing w:before="0" w:after="284"/>
        <w:ind w:left="20" w:right="20" w:firstLine="680"/>
      </w:pPr>
      <w:r>
        <w:rPr>
          <w:lang w:val="ru-RU" w:eastAsia="ru-RU" w:bidi="ru-RU"/>
          <w:w w:val="100"/>
          <w:color w:val="000000"/>
          <w:position w:val="0"/>
        </w:rPr>
        <w:t>В соответствии с Федеральным законом от 06.10.2003 № 131-ФЭ «Об общих принципах организации местного самоуправления в Российской Федерации», Законом Воронежской области от 23.12,2008 № 139-03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Положением об оплате труда выборного должностного лица местного самоуправления Криниченского сельского поселения Острогожского муниципального района, осуществляющего свои полномочия на постоянной основе, утвержденного решением Совета народных депутатов Криниченского сельского поселения № 173 от 12.08.2019 года, на основании распоряжения правительства Воронежской области от 29.10.2020 года № 1465-р «О выделении денежных средств», распоряжения администрации Острогожского муниципального района Воронежской области от 11.11.2020 года № 364-р «О выделении дополнительных ассигнований», Совет народных депутатов Криниченского сельского поселения</w:t>
      </w:r>
    </w:p>
    <w:p>
      <w:pPr>
        <w:pStyle w:val="Style3"/>
        <w:framePr w:w="9024" w:h="9086" w:hRule="exact" w:wrap="around" w:vAnchor="page" w:hAnchor="page" w:x="1443" w:y="5064"/>
        <w:widowControl w:val="0"/>
        <w:keepNext w:val="0"/>
        <w:keepLines w:val="0"/>
        <w:shd w:val="clear" w:color="auto" w:fill="auto"/>
        <w:bidi w:val="0"/>
        <w:jc w:val="center"/>
        <w:spacing w:before="0" w:after="230" w:line="200" w:lineRule="exact"/>
        <w:ind w:left="0" w:right="0" w:firstLine="0"/>
      </w:pPr>
      <w:r>
        <w:rPr>
          <w:lang w:val="ru-RU" w:eastAsia="ru-RU" w:bidi="ru-RU"/>
          <w:w w:val="100"/>
          <w:color w:val="000000"/>
          <w:position w:val="0"/>
        </w:rPr>
        <w:t>РЕШИЛ:</w:t>
      </w:r>
    </w:p>
    <w:p>
      <w:pPr>
        <w:pStyle w:val="Style3"/>
        <w:framePr w:w="9024" w:h="9086" w:hRule="exact" w:wrap="around" w:vAnchor="page" w:hAnchor="page" w:x="1443" w:y="5064"/>
        <w:widowControl w:val="0"/>
        <w:keepNext w:val="0"/>
        <w:keepLines w:val="0"/>
        <w:shd w:val="clear" w:color="auto" w:fill="auto"/>
        <w:bidi w:val="0"/>
        <w:jc w:val="both"/>
        <w:spacing w:before="0" w:after="0"/>
        <w:ind w:left="20" w:right="20" w:firstLine="680"/>
      </w:pPr>
      <w:r>
        <w:rPr>
          <w:lang w:val="ru-RU" w:eastAsia="ru-RU" w:bidi="ru-RU"/>
          <w:w w:val="100"/>
          <w:color w:val="000000"/>
          <w:position w:val="0"/>
        </w:rPr>
        <w:t>1. На основании подпункта 3.2 пункта 3 Положения об оплате труда выборного должностного лица местного самоуправления Криниченского сельского поселения Острогожского муниципального района, осуществляющего свои полномочия на постоянной основе, утвержденного решением Совета народных депутатов Криниченского сельского поселения № 173 от 12.08.2019 года выплатить главе Криниченского сельского поселения Пикулину Юрию Васильевичу премию за выполнение особо важных и сложных заданий по итогам работы за</w:t>
      </w:r>
    </w:p>
    <w:p>
      <w:pPr>
        <w:pStyle w:val="Style3"/>
        <w:numPr>
          <w:ilvl w:val="0"/>
          <w:numId w:val="1"/>
        </w:numPr>
        <w:framePr w:w="9024" w:h="9086" w:hRule="exact" w:wrap="around" w:vAnchor="page" w:hAnchor="page" w:x="1443" w:y="5064"/>
        <w:widowControl w:val="0"/>
        <w:keepNext w:val="0"/>
        <w:keepLines w:val="0"/>
        <w:shd w:val="clear" w:color="auto" w:fill="auto"/>
        <w:bidi w:val="0"/>
        <w:jc w:val="both"/>
        <w:spacing w:before="0" w:after="0"/>
        <w:ind w:left="20" w:right="0" w:firstLine="680"/>
      </w:pPr>
      <w:r>
        <w:rPr>
          <w:lang w:val="ru-RU" w:eastAsia="ru-RU" w:bidi="ru-RU"/>
          <w:w w:val="100"/>
          <w:color w:val="000000"/>
          <w:position w:val="0"/>
        </w:rPr>
        <w:t xml:space="preserve"> 1 квартал 2020г-100% должностного оклада;</w:t>
      </w:r>
    </w:p>
    <w:p>
      <w:pPr>
        <w:pStyle w:val="Style3"/>
        <w:numPr>
          <w:ilvl w:val="0"/>
          <w:numId w:val="1"/>
        </w:numPr>
        <w:framePr w:w="9024" w:h="9086" w:hRule="exact" w:wrap="around" w:vAnchor="page" w:hAnchor="page" w:x="1443" w:y="5064"/>
        <w:widowControl w:val="0"/>
        <w:keepNext w:val="0"/>
        <w:keepLines w:val="0"/>
        <w:shd w:val="clear" w:color="auto" w:fill="auto"/>
        <w:bidi w:val="0"/>
        <w:jc w:val="both"/>
        <w:spacing w:before="0" w:after="0"/>
        <w:ind w:left="20" w:right="0" w:firstLine="680"/>
      </w:pPr>
      <w:r>
        <w:rPr>
          <w:lang w:val="ru-RU" w:eastAsia="ru-RU" w:bidi="ru-RU"/>
          <w:w w:val="100"/>
          <w:color w:val="000000"/>
          <w:position w:val="0"/>
        </w:rPr>
        <w:t xml:space="preserve"> 2 квартал 2020 г-100% должностного оклада;</w:t>
      </w:r>
    </w:p>
    <w:p>
      <w:pPr>
        <w:pStyle w:val="Style3"/>
        <w:numPr>
          <w:ilvl w:val="0"/>
          <w:numId w:val="1"/>
        </w:numPr>
        <w:framePr w:w="9024" w:h="9086" w:hRule="exact" w:wrap="around" w:vAnchor="page" w:hAnchor="page" w:x="1443" w:y="5064"/>
        <w:widowControl w:val="0"/>
        <w:keepNext w:val="0"/>
        <w:keepLines w:val="0"/>
        <w:shd w:val="clear" w:color="auto" w:fill="auto"/>
        <w:bidi w:val="0"/>
        <w:jc w:val="both"/>
        <w:spacing w:before="0" w:after="0"/>
        <w:ind w:left="20" w:right="0" w:firstLine="680"/>
      </w:pPr>
      <w:r>
        <w:rPr>
          <w:lang w:val="ru-RU" w:eastAsia="ru-RU" w:bidi="ru-RU"/>
          <w:w w:val="100"/>
          <w:color w:val="000000"/>
          <w:position w:val="0"/>
        </w:rPr>
        <w:t xml:space="preserve"> 3 квартал 2020г-100% должностного оклада</w:t>
      </w:r>
    </w:p>
    <w:p>
      <w:pPr>
        <w:pStyle w:val="Style3"/>
        <w:framePr w:w="9024" w:h="9086" w:hRule="exact" w:wrap="around" w:vAnchor="page" w:hAnchor="page" w:x="1443" w:y="5064"/>
        <w:widowControl w:val="0"/>
        <w:keepNext w:val="0"/>
        <w:keepLines w:val="0"/>
        <w:shd w:val="clear" w:color="auto" w:fill="auto"/>
        <w:bidi w:val="0"/>
        <w:jc w:val="left"/>
        <w:spacing w:before="0" w:after="0"/>
        <w:ind w:left="20" w:right="2460" w:firstLine="1120"/>
      </w:pPr>
      <w:r>
        <w:rPr>
          <w:lang w:val="ru-RU" w:eastAsia="ru-RU" w:bidi="ru-RU"/>
          <w:w w:val="100"/>
          <w:color w:val="000000"/>
          <w:position w:val="0"/>
        </w:rPr>
        <w:t>ноябрь 2020 г - 69,11 % должностного оклада 2. Настоящее решение вступает в силу с момента подписания</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20"/>
        <w:szCs w:val="20"/>
        <w:rFonts w:ascii="Arial" w:eastAsia="Arial" w:hAnsi="Arial" w:cs="Arial"/>
        <w:w w:val="100"/>
        <w:spacing w:val="3"/>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0"/>
      <w:szCs w:val="20"/>
      <w:rFonts w:ascii="Arial" w:eastAsia="Arial" w:hAnsi="Arial" w:cs="Arial"/>
      <w:spacing w:val="3"/>
    </w:rPr>
  </w:style>
  <w:style w:type="paragraph" w:customStyle="1" w:styleId="Style3">
    <w:name w:val="Основной текст"/>
    <w:basedOn w:val="Normal"/>
    <w:link w:val="CharStyle4"/>
    <w:pPr>
      <w:widowControl w:val="0"/>
      <w:shd w:val="clear" w:color="auto" w:fill="FFFFFF"/>
      <w:spacing w:after="240" w:line="254" w:lineRule="exact"/>
      <w:ind w:hanging="2160"/>
    </w:pPr>
    <w:rPr>
      <w:b w:val="0"/>
      <w:bCs w:val="0"/>
      <w:i w:val="0"/>
      <w:iCs w:val="0"/>
      <w:u w:val="none"/>
      <w:strike w:val="0"/>
      <w:smallCaps w:val="0"/>
      <w:sz w:val="20"/>
      <w:szCs w:val="20"/>
      <w:rFonts w:ascii="Arial" w:eastAsia="Arial" w:hAnsi="Arial" w:cs="Arial"/>
      <w:spacing w:val="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