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center"/>
      </w:pPr>
      <w:r>
        <w:t>СОВЕТ ДЕПУТАТОВ  СЕЛЬСКОГО ПОСЕЛЕНИЯ БОРИНСКИЙ СЕЛЬСОВЕТ ЛИПЕЦКОГО МУНИЦИПАЛЬНОГО РАЙОНА   ЛИПЕЦКОЙ ОБЛАСТИ РОССИЙСКОЙ ФЕДЕРАЦИИ    </w:t>
      </w:r>
    </w:p>
    <w:p w:rsidR="005960EA" w:rsidRDefault="00D725AA">
      <w:pPr>
        <w:pStyle w:val="a3"/>
        <w:spacing w:after="0"/>
        <w:ind w:left="0" w:right="0" w:firstLine="567"/>
        <w:jc w:val="center"/>
      </w:pPr>
      <w:r>
        <w:t>Шестая сессия шестого созыва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center"/>
      </w:pPr>
      <w:r>
        <w:t>РЕШЕНИЕ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center"/>
      </w:pPr>
      <w:r>
        <w:t>25 декабря 2020г.                                                                                                                      № 28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Федерации"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Рассмотрев внесенное главой администрации сельского поселения изменение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Федерации"", утвержденное решением девятнадцатой сессии 5 созыва </w:t>
      </w:r>
      <w:hyperlink r:id="rId4">
        <w:r>
          <w:rPr>
            <w:rStyle w:val="InternetLink"/>
            <w:color w:val="0000FF"/>
            <w:u w:val="none"/>
          </w:rPr>
          <w:t>№168 от 30.09.2016г</w:t>
        </w:r>
      </w:hyperlink>
      <w:r>
        <w:t xml:space="preserve">. ( с учетом изменений и дополнений </w:t>
      </w:r>
      <w:hyperlink r:id="rId5">
        <w:r>
          <w:rPr>
            <w:rStyle w:val="InternetLink"/>
            <w:color w:val="0000FF"/>
            <w:u w:val="none"/>
          </w:rPr>
          <w:t>№294 от 29.01.2018г</w:t>
        </w:r>
      </w:hyperlink>
      <w:r>
        <w:t xml:space="preserve">., </w:t>
      </w:r>
      <w:hyperlink r:id="rId6">
        <w:r>
          <w:rPr>
            <w:rStyle w:val="InternetLink"/>
            <w:color w:val="0000FF"/>
            <w:u w:val="none"/>
          </w:rPr>
          <w:t>№296 от 01.02.2018г</w:t>
        </w:r>
      </w:hyperlink>
      <w:r>
        <w:t>.,</w:t>
      </w:r>
      <w:hyperlink r:id="rId7">
        <w:r>
          <w:rPr>
            <w:rStyle w:val="InternetLink"/>
            <w:color w:val="0000FF"/>
            <w:u w:val="none"/>
          </w:rPr>
          <w:t>№411 от 26.12.2019г.</w:t>
        </w:r>
      </w:hyperlink>
      <w:r>
        <w:t>)</w:t>
      </w:r>
      <w:proofErr w:type="gramStart"/>
      <w:r>
        <w:t xml:space="preserve"> ,</w:t>
      </w:r>
      <w:proofErr w:type="gramEnd"/>
      <w:r>
        <w:t xml:space="preserve"> руководствуясь действующим законодательством, </w:t>
      </w:r>
      <w:hyperlink r:id="rId8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</w:t>
      </w:r>
      <w:proofErr w:type="spellStart"/>
      <w:r>
        <w:t>Боринский</w:t>
      </w:r>
      <w:proofErr w:type="spellEnd"/>
      <w:r>
        <w:t xml:space="preserve"> сельсовет, учитывая решения постоянных депутатских комиссий, Совет депутатов сельского поселения 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/>
        <w:jc w:val="both"/>
      </w:pPr>
      <w:r>
        <w:t>РЕШИЛ: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1. Принять проект изменений в "Положение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Федерации", утвержденное решением девятнадцатой сессии 5 созыва </w:t>
      </w:r>
      <w:hyperlink r:id="rId9">
        <w:r>
          <w:rPr>
            <w:rStyle w:val="InternetLink"/>
            <w:color w:val="0000FF"/>
            <w:u w:val="none"/>
          </w:rPr>
          <w:t>№168 от 30.09.2016г</w:t>
        </w:r>
      </w:hyperlink>
      <w:r>
        <w:t xml:space="preserve">. </w:t>
      </w:r>
      <w:proofErr w:type="gramStart"/>
      <w:r>
        <w:t xml:space="preserve">( </w:t>
      </w:r>
      <w:proofErr w:type="gramEnd"/>
      <w:r>
        <w:t xml:space="preserve">с учетом изменений и дополнений </w:t>
      </w:r>
      <w:hyperlink r:id="rId10">
        <w:r>
          <w:rPr>
            <w:rStyle w:val="InternetLink"/>
            <w:color w:val="0000FF"/>
            <w:u w:val="none"/>
          </w:rPr>
          <w:t>№294 от 29.01.2018г</w:t>
        </w:r>
      </w:hyperlink>
      <w:r>
        <w:t xml:space="preserve">., </w:t>
      </w:r>
      <w:hyperlink r:id="rId11">
        <w:r>
          <w:rPr>
            <w:rStyle w:val="InternetLink"/>
            <w:color w:val="0000FF"/>
            <w:u w:val="none"/>
          </w:rPr>
          <w:t>№296 от 01.02.2018г</w:t>
        </w:r>
      </w:hyperlink>
      <w:r>
        <w:t>.,</w:t>
      </w:r>
      <w:hyperlink r:id="rId12">
        <w:r>
          <w:rPr>
            <w:rStyle w:val="InternetLink"/>
            <w:color w:val="0000FF"/>
            <w:u w:val="none"/>
          </w:rPr>
          <w:t>№411 от 26.12.2019г.</w:t>
        </w:r>
      </w:hyperlink>
      <w:r>
        <w:t>)" (прилагается).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2. Направить настоящее изменение главе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для подписания и обнародования.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3. Настоящее решение вступает в силу со дня его официального опубликования. 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both"/>
      </w:pPr>
      <w:r>
        <w:t>Председатель Совета депутатов                                                                                         </w:t>
      </w:r>
    </w:p>
    <w:p w:rsidR="005960EA" w:rsidRDefault="00D725AA">
      <w:pPr>
        <w:pStyle w:val="a3"/>
        <w:spacing w:after="0"/>
        <w:ind w:left="0" w:right="0" w:firstLine="567"/>
        <w:jc w:val="both"/>
      </w:pPr>
      <w:proofErr w:type="spellStart"/>
      <w:r>
        <w:t>Бунеев</w:t>
      </w:r>
      <w:proofErr w:type="spellEnd"/>
      <w:r>
        <w:t xml:space="preserve"> В.С.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/>
        <w:jc w:val="both"/>
      </w:pPr>
      <w:r>
        <w:t>Приложение к решению №28 от 25.12.2020г.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О внесении изменений</w:t>
      </w:r>
    </w:p>
    <w:p w:rsidR="005960EA" w:rsidRDefault="00D725AA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 Российской Федерации"", утвержденное решением девятнадцатой сессии 5 созыва №168 от 30.09.2016г.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>с учетом изменений и дополнений №294 от 29.01.2018г., №296 от 01.02.2018г.,№411 от 26.12.2019г.)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1. Внести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Федерации"", утвержденное решением девятнадцатой сессии 5 созыва </w:t>
      </w:r>
      <w:hyperlink r:id="rId13">
        <w:r>
          <w:rPr>
            <w:rStyle w:val="InternetLink"/>
            <w:color w:val="0000FF"/>
            <w:u w:val="none"/>
          </w:rPr>
          <w:t>№168 от 30.09.2016г</w:t>
        </w:r>
      </w:hyperlink>
      <w:r>
        <w:t xml:space="preserve">. </w:t>
      </w:r>
      <w:proofErr w:type="gramStart"/>
      <w:r>
        <w:t xml:space="preserve">( </w:t>
      </w:r>
      <w:proofErr w:type="gramEnd"/>
      <w:r>
        <w:t xml:space="preserve">с учетом изменений и дополнений </w:t>
      </w:r>
      <w:hyperlink r:id="rId14">
        <w:r>
          <w:rPr>
            <w:rStyle w:val="InternetLink"/>
            <w:color w:val="0000FF"/>
            <w:u w:val="none"/>
          </w:rPr>
          <w:t>№294 от 29.01.2018г</w:t>
        </w:r>
      </w:hyperlink>
      <w:r>
        <w:t xml:space="preserve">., </w:t>
      </w:r>
      <w:hyperlink r:id="rId15">
        <w:r>
          <w:rPr>
            <w:rStyle w:val="InternetLink"/>
            <w:color w:val="0000FF"/>
            <w:u w:val="none"/>
          </w:rPr>
          <w:t>№296 от 01.02.2019г</w:t>
        </w:r>
      </w:hyperlink>
      <w:r>
        <w:t>.) следующие изменения: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пункт 2 статьи 2 изложить в новой редакции: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"2. К ежемесячным выплатам относятся: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оклад за классный чин;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ежемесячная надбавка к должностному окладу за выслугу лет;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ежемесячная надбавка к должностному окладу за работу со сведениями, составляющими государственную тайну;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ежемесячное денежное поощрение.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К иным дополнительным выплатам относятся: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единовременная выплата при предоставлении ежегодного оплачиваемого отпуска;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материальная помощь;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премии по результатам работы за полугодие, за год;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премии за выполнение особо важных и сложных заданий</w:t>
      </w:r>
      <w:proofErr w:type="gramStart"/>
      <w:r>
        <w:t>.";</w:t>
      </w:r>
      <w:proofErr w:type="gramEnd"/>
    </w:p>
    <w:p w:rsidR="005960EA" w:rsidRDefault="00D725AA">
      <w:pPr>
        <w:pStyle w:val="a3"/>
        <w:spacing w:after="0"/>
        <w:ind w:left="0" w:right="0" w:firstLine="567"/>
        <w:jc w:val="both"/>
      </w:pPr>
      <w:r>
        <w:t>в пункте 11 статьи 2 исключить слово "разовые";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пункт 1 статьи 3 изложить в новой редакции: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"1. При формировании фонда оплаты труда муниципальных служащих в органах местного самоуправления района предусматриваются средства на выплату (в расчете на год):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должностных окладов - в размере 12 должностных окладов;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окладов за классный чин - в размере 3,6 должностного оклада;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ежемесячной надбавки за особые условия муниципальной службы в размере 14 должностных окладов;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ежемесячной надбавки за выслугу лет - в размере 3-х должностных окладов;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премий по итогам работы за полугодие - в размере 2-х должностных окладов;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ежемесячного денежного поощрения - в размере 24 должностных окладов;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ежемесячной надбавки за работу со сведениями, составляющими государственную тайн</w:t>
      </w:r>
      <w:proofErr w:type="gramStart"/>
      <w:r>
        <w:t>у-</w:t>
      </w:r>
      <w:proofErr w:type="gramEnd"/>
      <w:r>
        <w:t xml:space="preserve"> в размере 1 должностного оклада;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единовременной выплаты при предоставлении ежегодного оплачиваемого отпуска и материальной помощи - в размере 3-х должностных окладов;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премии по итогам работы за год - в размере 1 должностных оклада с учетом надбавок</w:t>
      </w:r>
      <w:proofErr w:type="gramStart"/>
      <w:r>
        <w:t>.";</w:t>
      </w:r>
      <w:proofErr w:type="gramEnd"/>
    </w:p>
    <w:p w:rsidR="005960EA" w:rsidRDefault="00D725AA">
      <w:pPr>
        <w:pStyle w:val="a3"/>
        <w:spacing w:after="0"/>
        <w:ind w:left="0" w:right="0" w:firstLine="567"/>
        <w:jc w:val="both"/>
      </w:pPr>
      <w:r>
        <w:t>4) дополнить положение приложением 3 в следующей редакции: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/>
        <w:jc w:val="both"/>
      </w:pPr>
      <w:r>
        <w:t xml:space="preserve">Приложение 3  к решению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 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Федерации"" утвержденное решением девятнадцатой сессии 5 созыва </w:t>
      </w:r>
      <w:hyperlink r:id="rId16">
        <w:r>
          <w:rPr>
            <w:rStyle w:val="InternetLink"/>
            <w:color w:val="0000FF"/>
            <w:u w:val="none"/>
          </w:rPr>
          <w:t>№168 от 30.09.2016г</w:t>
        </w:r>
      </w:hyperlink>
      <w:r>
        <w:t xml:space="preserve">. </w:t>
      </w:r>
      <w:proofErr w:type="gramStart"/>
      <w:r>
        <w:t xml:space="preserve">( </w:t>
      </w:r>
      <w:proofErr w:type="gramEnd"/>
      <w:r>
        <w:t xml:space="preserve">с учетом изменений и дополнений </w:t>
      </w:r>
      <w:hyperlink r:id="rId17">
        <w:r>
          <w:rPr>
            <w:rStyle w:val="InternetLink"/>
            <w:color w:val="0000FF"/>
            <w:u w:val="none"/>
          </w:rPr>
          <w:t>№294 от 29.01.2018г</w:t>
        </w:r>
      </w:hyperlink>
      <w:r>
        <w:t xml:space="preserve">., </w:t>
      </w:r>
      <w:hyperlink r:id="rId18">
        <w:r>
          <w:rPr>
            <w:rStyle w:val="InternetLink"/>
            <w:color w:val="0000FF"/>
            <w:u w:val="none"/>
          </w:rPr>
          <w:t xml:space="preserve">№296 от </w:t>
        </w:r>
        <w:proofErr w:type="gramStart"/>
        <w:r>
          <w:rPr>
            <w:rStyle w:val="InternetLink"/>
            <w:color w:val="0000FF"/>
            <w:u w:val="none"/>
          </w:rPr>
          <w:t>01.02.2018г</w:t>
        </w:r>
      </w:hyperlink>
      <w:r>
        <w:t>.,</w:t>
      </w:r>
      <w:hyperlink r:id="rId19">
        <w:r>
          <w:rPr>
            <w:rStyle w:val="InternetLink"/>
            <w:color w:val="0000FF"/>
            <w:u w:val="none"/>
          </w:rPr>
          <w:t>№411 от 26.12.2019г.</w:t>
        </w:r>
      </w:hyperlink>
      <w:r>
        <w:t>)  </w:t>
      </w:r>
      <w:proofErr w:type="gramEnd"/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center"/>
      </w:pPr>
      <w:r>
        <w:t>Положение</w:t>
      </w:r>
    </w:p>
    <w:p w:rsidR="005960EA" w:rsidRDefault="00D725AA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 Российской Федерации</w:t>
      </w:r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далее (Положение), разработано в соответствии с Федеральным законом </w:t>
      </w:r>
      <w:hyperlink r:id="rId20">
        <w:r>
          <w:rPr>
            <w:rStyle w:val="InternetLink"/>
            <w:color w:val="0000FF"/>
            <w:u w:val="none"/>
          </w:rPr>
          <w:t>от 2 марта 2007 года № 25-ФЗ</w:t>
        </w:r>
      </w:hyperlink>
      <w:r>
        <w:t> "О муниципальной службе в Российской Федерации", Законом Липецкой области </w:t>
      </w:r>
      <w:hyperlink r:id="rId21">
        <w:r>
          <w:rPr>
            <w:rStyle w:val="InternetLink"/>
            <w:color w:val="0000FF"/>
            <w:u w:val="none"/>
          </w:rPr>
          <w:t>от 2 июля 2007 года № 68-ОЗ</w:t>
        </w:r>
      </w:hyperlink>
      <w:r>
        <w:t> "О правовом</w:t>
      </w:r>
      <w:proofErr w:type="gramEnd"/>
      <w:r>
        <w:t xml:space="preserve"> регулировании вопросов муниципальной службы Липецкой области" и устанавливает порядок и условия выплаты денежного вознаграждения за выполнение особо важных и сложных заданий муниципальным служащим (дале</w:t>
      </w:r>
      <w:proofErr w:type="gramStart"/>
      <w:r>
        <w:t>е-</w:t>
      </w:r>
      <w:proofErr w:type="gramEnd"/>
      <w:r>
        <w:t xml:space="preserve"> денежное вознаграждение) администрации сельского поселения.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3. Решение о выплате денежного вознаграждения принимается в форме распоряжения главы администрации сельского поселения.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4. Решение о выплате денежного вознаграждения принимается с учетом выполнения одного из следующих условий: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3) высокая степень сложности и важности заданий, эффективность достигнутых результатов;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6) результативность деятельности муниципального служащего в качестве наставника.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5. </w:t>
      </w:r>
      <w:proofErr w:type="gramStart"/>
      <w:r>
        <w:t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5960EA" w:rsidRDefault="00D725AA">
      <w:pPr>
        <w:pStyle w:val="a3"/>
        <w:spacing w:after="0"/>
        <w:ind w:left="0" w:right="0" w:firstLine="567"/>
        <w:jc w:val="both"/>
      </w:pPr>
      <w:r>
        <w:t>6. Размер денежного вознаграждения (премии) устанавливается пропорционально должностному окладу.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7. </w:t>
      </w:r>
      <w:proofErr w:type="gramStart"/>
      <w:r>
        <w:t xml:space="preserve"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"О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Федерации".</w:t>
      </w:r>
      <w:proofErr w:type="gramEnd"/>
    </w:p>
    <w:p w:rsidR="005960EA" w:rsidRDefault="00D725AA">
      <w:pPr>
        <w:pStyle w:val="a3"/>
        <w:spacing w:after="0"/>
        <w:ind w:left="0" w:right="0" w:firstLine="567"/>
        <w:jc w:val="both"/>
      </w:pPr>
      <w:r>
        <w:t>5) дополнить положение статьей 7 следующего содержания: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"Статья 7. Ежегодный основной оплачиваемый отпуск муниципального служащего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Муниципальному служащему предоставляется ежегодный основной оплачиваемый отпуск продолжительностью 30 календарных</w:t>
      </w:r>
      <w:proofErr w:type="gramStart"/>
      <w:r>
        <w:t xml:space="preserve"> .</w:t>
      </w:r>
      <w:proofErr w:type="gramEnd"/>
      <w:r>
        <w:t>""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6) дополнить положение статьей 8 следующего содержания: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"Статья 8. Ежегодный дополнительный оплачиваемый отпуск за выслугу лет муниципального служащего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1. Муниципальным служащим предоставляется ежегодный дополнительный оплачиваемый отпуск за выслугу лет продолжительностью: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1) при стаже муниципальной службы от 1 года до 5 лет - 1 календарный день;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2) при стаже муниципальной службы от 5 до 10 лет - 5 календарных дней;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3) при стаже муниципальной службы от 10 до 15 лет - 7 календарных дней;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4) при стаже муниципальной службы 15 лет и более - 10 календарных дней. Ежегодный дополнительный оплачиваемый отпуск за выслугу лет суммируется с ежегодным основным оплачиваемым отпуском и предоставляется муниципальному служащему в соответствии с графиком отпусков, утвержденным представителем нанимателя</w:t>
      </w:r>
      <w:proofErr w:type="gramStart"/>
      <w:r>
        <w:t>. "</w:t>
      </w:r>
      <w:proofErr w:type="gramEnd"/>
    </w:p>
    <w:p w:rsidR="005960EA" w:rsidRDefault="005960EA">
      <w:pPr>
        <w:pStyle w:val="a3"/>
        <w:spacing w:after="0"/>
        <w:ind w:left="0" w:right="0" w:firstLine="567"/>
        <w:jc w:val="both"/>
      </w:pPr>
    </w:p>
    <w:p w:rsidR="005960EA" w:rsidRDefault="00D725AA">
      <w:pPr>
        <w:pStyle w:val="a3"/>
        <w:spacing w:after="0"/>
        <w:ind w:left="0" w:right="0" w:firstLine="567"/>
        <w:jc w:val="both"/>
      </w:pPr>
      <w:r>
        <w:t xml:space="preserve">Глава сельского поселения </w:t>
      </w:r>
      <w:proofErr w:type="spellStart"/>
      <w:r>
        <w:t>Боринский</w:t>
      </w:r>
      <w:proofErr w:type="spellEnd"/>
      <w:r>
        <w:t xml:space="preserve"> сельсовет                                                                                   </w:t>
      </w:r>
    </w:p>
    <w:p w:rsidR="005960EA" w:rsidRDefault="00D725AA">
      <w:pPr>
        <w:pStyle w:val="a3"/>
        <w:spacing w:after="0"/>
        <w:ind w:left="0" w:right="0" w:firstLine="567"/>
        <w:jc w:val="both"/>
      </w:pPr>
      <w:r>
        <w:t>Е. В. Воропаева </w:t>
      </w:r>
    </w:p>
    <w:sectPr w:rsidR="005960EA" w:rsidSect="005960EA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5960EA"/>
    <w:rsid w:val="005960EA"/>
    <w:rsid w:val="005C383E"/>
    <w:rsid w:val="00A30E9B"/>
    <w:rsid w:val="00D7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EA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5960EA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5960EA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5960EA"/>
  </w:style>
  <w:style w:type="character" w:customStyle="1" w:styleId="FootnoteCharacters">
    <w:name w:val="Footnote Characters"/>
    <w:qFormat/>
    <w:rsid w:val="005960EA"/>
  </w:style>
  <w:style w:type="character" w:customStyle="1" w:styleId="InternetLink">
    <w:name w:val="Internet Link"/>
    <w:rsid w:val="005960EA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5960EA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5960EA"/>
    <w:rPr>
      <w:i/>
    </w:rPr>
  </w:style>
  <w:style w:type="paragraph" w:customStyle="1" w:styleId="TableContents">
    <w:name w:val="Table Contents"/>
    <w:basedOn w:val="a3"/>
    <w:qFormat/>
    <w:rsid w:val="005960EA"/>
  </w:style>
  <w:style w:type="paragraph" w:customStyle="1" w:styleId="Footer">
    <w:name w:val="Footer"/>
    <w:basedOn w:val="a"/>
    <w:rsid w:val="005960E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5960E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5960EA"/>
    <w:pPr>
      <w:suppressLineNumbers/>
    </w:pPr>
  </w:style>
  <w:style w:type="paragraph" w:customStyle="1" w:styleId="Caption">
    <w:name w:val="Caption"/>
    <w:basedOn w:val="a"/>
    <w:qFormat/>
    <w:rsid w:val="005960EA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5960EA"/>
  </w:style>
  <w:style w:type="paragraph" w:styleId="a3">
    <w:name w:val="Body Text"/>
    <w:basedOn w:val="a"/>
    <w:rsid w:val="005960EA"/>
    <w:pPr>
      <w:spacing w:before="0" w:after="283"/>
    </w:pPr>
  </w:style>
  <w:style w:type="paragraph" w:customStyle="1" w:styleId="Heading">
    <w:name w:val="Heading"/>
    <w:basedOn w:val="a"/>
    <w:next w:val="a3"/>
    <w:qFormat/>
    <w:rsid w:val="005960EA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13" Type="http://schemas.openxmlformats.org/officeDocument/2006/relationships/hyperlink" Target="http://dostup.scli.ru:8111/content/act/1f7b4fc0-279c-45c4-93c3-c914b0c364e9.html" TargetMode="External"/><Relationship Id="rId18" Type="http://schemas.openxmlformats.org/officeDocument/2006/relationships/hyperlink" Target="http://dostup.scli.ru:8111/content/act/6BB057A7-D31A-F0FE-6127-7CA46DA442D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5b1665d7-9ffd-4d95-855e-dc9fc90a925f.html" TargetMode="External"/><Relationship Id="rId7" Type="http://schemas.openxmlformats.org/officeDocument/2006/relationships/hyperlink" Target="http://dostup.scli.ru:8111/content/act/5B2F6842-0478-CAF7-CFBD-FCAA5AF00174.html" TargetMode="External"/><Relationship Id="rId12" Type="http://schemas.openxmlformats.org/officeDocument/2006/relationships/hyperlink" Target="http://dostup.scli.ru:8111/content/act/5B2F6842-0478-CAF7-CFBD-FCAA5AF00174.html" TargetMode="External"/><Relationship Id="rId17" Type="http://schemas.openxmlformats.org/officeDocument/2006/relationships/hyperlink" Target="http://dostup.scli.ru:8111/content/act/EA51C448-3C55-D945-7242-F3322327AC5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1f7b4fc0-279c-45c4-93c3-c914b0c364e9.html" TargetMode="External"/><Relationship Id="rId20" Type="http://schemas.openxmlformats.org/officeDocument/2006/relationships/hyperlink" Target="http://dostup.scli.ru:8111/content/act/bbf89570-6239-4cfb-bdba-5b454c14e3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6BB057A7-D31A-F0FE-6127-7CA46DA442D4.html" TargetMode="External"/><Relationship Id="rId11" Type="http://schemas.openxmlformats.org/officeDocument/2006/relationships/hyperlink" Target="http://dostup.scli.ru:8111/content/act/6BB057A7-D31A-F0FE-6127-7CA46DA442D4.html" TargetMode="External"/><Relationship Id="rId5" Type="http://schemas.openxmlformats.org/officeDocument/2006/relationships/hyperlink" Target="http://dostup.scli.ru:8111/content/act/EA51C448-3C55-D945-7242-F3322327AC51.html" TargetMode="External"/><Relationship Id="rId15" Type="http://schemas.openxmlformats.org/officeDocument/2006/relationships/hyperlink" Target="http://dostup.scli.ru:8111/content/act/6BB057A7-D31A-F0FE-6127-7CA46DA442D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stup.scli.ru:8111/content/act/EA51C448-3C55-D945-7242-F3322327AC51.html" TargetMode="External"/><Relationship Id="rId19" Type="http://schemas.openxmlformats.org/officeDocument/2006/relationships/hyperlink" Target="http://dostup.scli.ru:8111/content/act/5B2F6842-0478-CAF7-CFBD-FCAA5AF00174.html" TargetMode="External"/><Relationship Id="rId4" Type="http://schemas.openxmlformats.org/officeDocument/2006/relationships/hyperlink" Target="http://dostup.scli.ru:8111/content/act/1f7b4fc0-279c-45c4-93c3-c914b0c364e9.html" TargetMode="External"/><Relationship Id="rId9" Type="http://schemas.openxmlformats.org/officeDocument/2006/relationships/hyperlink" Target="http://dostup.scli.ru:8111/content/act/1f7b4fc0-279c-45c4-93c3-c914b0c364e9.html" TargetMode="External"/><Relationship Id="rId14" Type="http://schemas.openxmlformats.org/officeDocument/2006/relationships/hyperlink" Target="http://dostup.scli.ru:8111/content/act/EA51C448-3C55-D945-7242-F3322327AC5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1693</Words>
  <Characters>9653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2021-01-06T08:17:00Z</cp:lastPrinted>
  <dcterms:created xsi:type="dcterms:W3CDTF">2021-01-11T10:48:00Z</dcterms:created>
  <dcterms:modified xsi:type="dcterms:W3CDTF">2021-01-11T10:48:00Z</dcterms:modified>
  <dc:language>en-US</dc:language>
</cp:coreProperties>
</file>