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tLeast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«СЕЛО СЕДАНКА»</w:t>
      </w:r>
    </w:p>
    <w:p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suppressAutoHyphens/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 «26» декабря 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Style w:val="11"/>
          <w:rFonts w:ascii="Times New Roman" w:hAnsi="Times New Roman"/>
          <w:b w:val="0"/>
          <w:color w:val="000000"/>
          <w:szCs w:val="28"/>
        </w:rPr>
      </w:pPr>
      <w:r>
        <w:rPr>
          <w:rStyle w:val="11"/>
          <w:rFonts w:ascii="Times New Roman" w:hAnsi="Times New Roman"/>
          <w:b w:val="0"/>
          <w:color w:val="000000"/>
          <w:szCs w:val="28"/>
        </w:rPr>
        <w:t>О внесении изменений в Устав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Style w:val="11"/>
          <w:rFonts w:ascii="Times New Roman" w:hAnsi="Times New Roman"/>
          <w:b w:val="0"/>
          <w:color w:val="000000"/>
          <w:szCs w:val="28"/>
        </w:rPr>
      </w:pPr>
      <w:r>
        <w:rPr>
          <w:rStyle w:val="11"/>
          <w:rFonts w:ascii="Times New Roman" w:hAnsi="Times New Roman"/>
          <w:b w:val="0"/>
          <w:color w:val="000000"/>
          <w:szCs w:val="28"/>
        </w:rPr>
        <w:t xml:space="preserve">сельского поселения «село Седанка» 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Style w:val="11"/>
          <w:rFonts w:ascii="Times New Roman" w:hAnsi="Times New Roman"/>
          <w:b w:val="0"/>
          <w:color w:val="000000"/>
          <w:szCs w:val="28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 связи с принятием федеральных законов от 10.07.2023 № 286-ФЗ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Совет депутатов сельского поселения « село Седанка»  Тигильского муниципального района Камчатского края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РЕШИЛ: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Внести в Устав сельского поселения « село Седанка»  Тигильского муниципального района Камчатского края следующие изменения: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В части 1 статьи 5 слова «федеральными законами» заменить словами «Федеральным законом от 06 октября 2003 года № 131-ФЗ «Об общих принципах организации местного самоуправления в Российской Федерации»;».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Статью 31 дополнить частью 13 следующего содержания: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«13. Депутаты Совета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Статью 35 дополнить частью 4 следующего содержания: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«4.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года№ 273-ФЗ «О противодействии коррупции».».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1.4. Дополнить главой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следующего содержания: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«Глава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МЕЖДУНАРОДНЫЕ И ВНЕШНЕЭКОНОМИЧЕСКИЕ СВЯЗИ ОРГАНОВ МЕСТНОГО САМОУПРАВЛЕНИЯ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Статья 63.1. Полномочия органов местного самоуправления сельского поселения в сфере международных и внешнеэкономических связей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Камчатского края в порядке, установленном законом Камчатского края.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К полномочиям органов местного самоуправления сельского поселения в сфере международных и внешнеэкономических связей относятся: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Камчатского края.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Статья 63.2. Соглашения об осуществлении международных и внешнеэкономических связей органов местного самоуправления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Камчатского края, в порядке, определяемом Камчатским краем.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Регистрация органами государственной власти Камчатского края соглашений об осуществлении международных и внешнеэкономических связей органов местного самоуправления сельского поселения осуществляется в порядке, определяемом законом Камчатского края, и является обязательным условием вступления таких соглашений в силу.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Статья 63.3. Информирование об осуществлении международных и внешнеэкономических связей органов местного самоуправления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сельского поселения ежегодно до 15 января информирует уполномоченный орган государственной власти Камчатского края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и о результатах осуществления таких связей в предыдущем году.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Статья 63.4. Перечень соглашений об осуществлении международных и внешнеэкономических связей органов местного самоуправления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порядке, определенном высшим исполнительным органом Камчатского края.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поселения, в том числе соглашения, утратившие силу.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Глава сельского поселения ежегодно до 15 января направляет в уполномоченный орган государственной власти Камчатского края перечень соглашений об осуществлении международных и внешнеэкономических связей органов местного самоуправления сельского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поселения, в том числе соглашения, утратившие силу.».</w:t>
      </w:r>
    </w:p>
    <w:p>
      <w:pPr>
        <w:suppressAutoHyphens/>
        <w:spacing w:after="0" w:line="240" w:lineRule="auto"/>
        <w:ind w:firstLine="720" w:firstLineChars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15-дневный срок со дня его принятия в Управление Министерства юстиции Камчатского края для государственной регистрации.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Камчатского края.</w:t>
      </w:r>
    </w:p>
    <w:p>
      <w:pPr>
        <w:pStyle w:val="14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государственной регистрации и официального обнародования.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pStyle w:val="3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Глава сельского поселения                                  </w:t>
      </w:r>
      <w:r>
        <w:rPr>
          <w:rFonts w:hint="default" w:ascii="Times New Roman" w:hAnsi="Times New Roman" w:eastAsia="Times New Roman" w:cs="Times New Roman"/>
          <w:color w:val="auto"/>
          <w:lang w:val="en-US" w:eastAsia="ru-RU"/>
        </w:rPr>
        <w:t xml:space="preserve">                   </w:t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  Н. А .Москалёв.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07"/>
    <w:rsid w:val="0010242E"/>
    <w:rsid w:val="00122F49"/>
    <w:rsid w:val="001D271D"/>
    <w:rsid w:val="003F4B46"/>
    <w:rsid w:val="005F4DC9"/>
    <w:rsid w:val="007622AC"/>
    <w:rsid w:val="009A321F"/>
    <w:rsid w:val="00AD7B07"/>
    <w:rsid w:val="00C1131E"/>
    <w:rsid w:val="00EA6119"/>
    <w:rsid w:val="00F51ACA"/>
    <w:rsid w:val="0DCD4578"/>
    <w:rsid w:val="1B104F80"/>
    <w:rsid w:val="38DF6B5D"/>
    <w:rsid w:val="3F2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Body Text Indent 2"/>
    <w:basedOn w:val="1"/>
    <w:link w:val="10"/>
    <w:uiPriority w:val="99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9">
    <w:name w:val="Заголовок 2 Знак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с отступом 2 Знак"/>
    <w:basedOn w:val="4"/>
    <w:link w:val="8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">
    <w:name w:val="Основной текст (3)_"/>
    <w:link w:val="12"/>
    <w:locked/>
    <w:uiPriority w:val="99"/>
    <w:rPr>
      <w:b/>
      <w:sz w:val="28"/>
      <w:shd w:val="clear" w:color="auto" w:fill="FFFFFF"/>
    </w:rPr>
  </w:style>
  <w:style w:type="paragraph" w:customStyle="1" w:styleId="12">
    <w:name w:val="Основной текст (3)"/>
    <w:basedOn w:val="1"/>
    <w:link w:val="11"/>
    <w:uiPriority w:val="99"/>
    <w:pPr>
      <w:widowControl w:val="0"/>
      <w:shd w:val="clear" w:color="auto" w:fill="FFFFFF"/>
      <w:spacing w:before="480" w:after="480" w:line="240" w:lineRule="atLeast"/>
    </w:pPr>
    <w:rPr>
      <w:b/>
      <w:sz w:val="28"/>
    </w:rPr>
  </w:style>
  <w:style w:type="character" w:customStyle="1" w:styleId="13">
    <w:name w:val="Заголовок 3 Знак"/>
    <w:basedOn w:val="4"/>
    <w:link w:val="3"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customStyle="1" w:styleId="14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1121</Words>
  <Characters>6395</Characters>
  <Lines>53</Lines>
  <Paragraphs>15</Paragraphs>
  <TotalTime>5</TotalTime>
  <ScaleCrop>false</ScaleCrop>
  <LinksUpToDate>false</LinksUpToDate>
  <CharactersWithSpaces>7501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2023-11-24T00:15:00Z</dcterms:created>
  <dc:creator>Седанка</dc:creator>
  <cp:lastModifiedBy>Admin</cp:lastModifiedBy>
  <cp:lastPrinted>2023-12-25T22:45:00Z</cp:lastPrinted>
  <dcterms:modified xsi:type="dcterms:W3CDTF">2024-02-16T02:57:00Z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7A6EBBF03E3143C19AEEC042595180BD_12</vt:lpwstr>
  </property>
</Properties>
</file>