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296" w:rsidRPr="0027212A" w:rsidRDefault="009136DA" w:rsidP="00272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:rsidR="009136DA" w:rsidRPr="0027212A" w:rsidRDefault="0013561D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декабря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3E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89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E2928" w:rsidRDefault="009136DA" w:rsidP="003E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2928" w:rsidRPr="003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Признание помещения жилым помещением, </w:t>
      </w:r>
    </w:p>
    <w:p w:rsidR="003E2928" w:rsidRDefault="003E2928" w:rsidP="003E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помещения непригодным для пр</w:t>
      </w:r>
      <w:r w:rsidRPr="003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живания </w:t>
      </w:r>
    </w:p>
    <w:p w:rsidR="003E2928" w:rsidRDefault="003E2928" w:rsidP="003E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многоквартирного дома аварийным и </w:t>
      </w:r>
    </w:p>
    <w:p w:rsidR="009136DA" w:rsidRPr="00D42296" w:rsidRDefault="003E2928" w:rsidP="003E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подлежащим сносу и реконструкции</w:t>
      </w:r>
      <w:r w:rsidR="00D6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2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обеспечения  автоматизации процесса предоставления муниципальных услуг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2928" w:rsidRPr="003E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F5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жению.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2928" w:rsidRPr="003E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696272" w:rsidRPr="0069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официальном  сайте  администрации  Урывского сельского поселения Острогожского  муниципального  рай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 сети Интернет в разделе «Муниципальные услуги».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Контроль  за  исполнением  настоящего  распоряжения  оставляю за собой.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296" w:rsidRPr="009136DA" w:rsidRDefault="00D42296" w:rsidP="007D2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200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D62590">
      <w:pPr>
        <w:shd w:val="clear" w:color="auto" w:fill="FFFFFF"/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9136DA" w:rsidRPr="000D2E82" w:rsidRDefault="0013561D" w:rsidP="000D2E82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от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01.12.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2016 года  №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8</w:t>
      </w:r>
      <w:r w:rsidR="00CA7657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9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-р</w:t>
      </w:r>
      <w:r w:rsidR="000D2E82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    </w:t>
      </w:r>
    </w:p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D28" w:rsidRP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ТЕХНОЛОГИЧЕСКАЯ СХЕМА</w:t>
      </w:r>
    </w:p>
    <w:p w:rsid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CA7657" w:rsidRDefault="00CA7657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928" w:rsidRDefault="003E2928" w:rsidP="003E292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3E2928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Признание помещения жилым помещением, жилого помещения непригодным для проживания и многоквартирного дома аварийным и подлеж</w:t>
      </w:r>
      <w:r w:rsidRPr="003E2928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а</w:t>
      </w:r>
      <w:r w:rsidRPr="003E2928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щим сносу и реконструкции</w:t>
      </w:r>
    </w:p>
    <w:p w:rsidR="003E2928" w:rsidRDefault="003E2928" w:rsidP="00B8066D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</w:p>
    <w:p w:rsidR="003E2928" w:rsidRPr="003E2928" w:rsidRDefault="003E2928" w:rsidP="003E2928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3E2928" w:rsidRPr="003E2928" w:rsidTr="003E2928">
        <w:tc>
          <w:tcPr>
            <w:tcW w:w="959" w:type="dxa"/>
            <w:vAlign w:val="center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E2928" w:rsidRPr="003E2928" w:rsidTr="003E2928">
        <w:tc>
          <w:tcPr>
            <w:tcW w:w="959" w:type="dxa"/>
            <w:vAlign w:val="center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E2928" w:rsidRPr="003E2928" w:rsidRDefault="003E2928" w:rsidP="00CA7657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Администрация </w:t>
            </w:r>
            <w:r w:rsidR="00CA7657">
              <w:rPr>
                <w:rFonts w:ascii="Times New Roman" w:hAnsi="Times New Roman" w:cs="Times New Roman"/>
              </w:rPr>
              <w:t>Урывского сельского поселения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3E2928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3E2928" w:rsidRPr="003E2928" w:rsidRDefault="00CA7657" w:rsidP="003E2928">
            <w:pPr>
              <w:rPr>
                <w:rFonts w:ascii="Times New Roman" w:hAnsi="Times New Roman" w:cs="Times New Roman"/>
              </w:rPr>
            </w:pPr>
            <w:r w:rsidRPr="00CA7657">
              <w:rPr>
                <w:rFonts w:ascii="Times New Roman" w:hAnsi="Times New Roman" w:cs="Times New Roman"/>
              </w:rPr>
              <w:t>3640100010000991833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вания и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вания и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ципальной услуги</w:t>
            </w:r>
            <w:r w:rsidRPr="003E2928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3E2928" w:rsidRPr="003E2928" w:rsidRDefault="00CA7657" w:rsidP="003E2928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78 от 03.11.2016 г.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E292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1.  Признание помещения жилым помещением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2.  Признание жилого помещения непригодным для проживания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3.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9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пальной услуги</w:t>
            </w:r>
            <w:r w:rsidRPr="003E2928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3E2928" w:rsidRPr="003E2928" w:rsidRDefault="003E2928" w:rsidP="00CA7657">
      <w:pPr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559"/>
        <w:gridCol w:w="1559"/>
        <w:gridCol w:w="1134"/>
        <w:gridCol w:w="993"/>
        <w:gridCol w:w="1135"/>
        <w:gridCol w:w="1134"/>
        <w:gridCol w:w="59"/>
        <w:gridCol w:w="1216"/>
        <w:gridCol w:w="1560"/>
        <w:gridCol w:w="1275"/>
      </w:tblGrid>
      <w:tr w:rsidR="003E2928" w:rsidRPr="003E2928" w:rsidTr="003E2928">
        <w:tc>
          <w:tcPr>
            <w:tcW w:w="3226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559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559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Основания отказа в предоста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Основ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ния пр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остано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ления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Срок пр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ост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новл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ления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4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о</w:t>
            </w:r>
            <w:r w:rsidRPr="003E2928">
              <w:rPr>
                <w:rFonts w:ascii="Times New Roman" w:hAnsi="Times New Roman" w:cs="Times New Roman"/>
                <w:b/>
              </w:rPr>
              <w:t>б</w:t>
            </w:r>
            <w:r w:rsidRPr="003E2928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получ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р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2928" w:rsidRPr="003E2928" w:rsidTr="003E2928">
        <w:tc>
          <w:tcPr>
            <w:tcW w:w="16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При подаче заявления по месту жител</w:t>
            </w:r>
            <w:r w:rsidRPr="003E2928">
              <w:rPr>
                <w:rFonts w:ascii="Times New Roman" w:hAnsi="Times New Roman" w:cs="Times New Roman"/>
                <w:b/>
              </w:rPr>
              <w:t>ь</w:t>
            </w:r>
            <w:r w:rsidRPr="003E2928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тельства (месту обр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щения)</w:t>
            </w:r>
          </w:p>
        </w:tc>
        <w:tc>
          <w:tcPr>
            <w:tcW w:w="1559" w:type="dxa"/>
            <w:vMerge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Рекв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зиты НПА, явля</w:t>
            </w:r>
            <w:r w:rsidRPr="003E2928">
              <w:rPr>
                <w:rFonts w:ascii="Times New Roman" w:hAnsi="Times New Roman" w:cs="Times New Roman"/>
                <w:b/>
              </w:rPr>
              <w:t>ю</w:t>
            </w:r>
            <w:r w:rsidRPr="003E2928">
              <w:rPr>
                <w:rFonts w:ascii="Times New Roman" w:hAnsi="Times New Roman" w:cs="Times New Roman"/>
                <w:b/>
              </w:rPr>
              <w:t>щегося основ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нием для взим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ния пл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ты (гос. пошл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2928" w:rsidRPr="003E2928" w:rsidTr="003E2928">
        <w:tc>
          <w:tcPr>
            <w:tcW w:w="16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E2928" w:rsidRPr="003E2928" w:rsidTr="003E2928">
        <w:tc>
          <w:tcPr>
            <w:tcW w:w="14850" w:type="dxa"/>
            <w:gridSpan w:val="1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3E2928" w:rsidRPr="003E2928" w:rsidTr="003E2928">
        <w:tc>
          <w:tcPr>
            <w:tcW w:w="16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календа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ных дней с д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ты регистр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 для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тия решения (в виде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ния), либо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 о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ведении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полнительного обследования обслед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емого помещения,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ключения на принятие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шения</w:t>
            </w:r>
            <w:r w:rsidRPr="003E29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30 календа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ных дней с даты рег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страции для принятия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ного обслед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вания обсл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дуемого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мещения,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ния на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- заявление не соответствует установле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ные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лем зачерк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вания,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правления, подчистки;</w:t>
            </w:r>
          </w:p>
          <w:p w:rsidR="003E2928" w:rsidRPr="003E2928" w:rsidRDefault="003E2928" w:rsidP="003E292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отсутствие в заявлении подписи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(представит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ля заявителя);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заявление подано 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цом, не упо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непредста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ление нео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ходимых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личное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ращение в орган,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ставляющий услугу;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личное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ращение в МФЦ;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предоста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бума</w:t>
            </w:r>
            <w:r w:rsidRPr="003E2928">
              <w:rPr>
                <w:rFonts w:ascii="Times New Roman" w:hAnsi="Times New Roman" w:cs="Times New Roman"/>
              </w:rPr>
              <w:t>ж</w:t>
            </w:r>
            <w:r w:rsidRPr="003E2928">
              <w:rPr>
                <w:rFonts w:ascii="Times New Roman" w:hAnsi="Times New Roman" w:cs="Times New Roman"/>
              </w:rPr>
              <w:t>ном нос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теле,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лученном из органа;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- на рег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он. порт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луг</w:t>
            </w:r>
            <w:proofErr w:type="spellEnd"/>
          </w:p>
        </w:tc>
      </w:tr>
      <w:tr w:rsidR="003E2928" w:rsidRPr="003E2928" w:rsidTr="003E2928">
        <w:tc>
          <w:tcPr>
            <w:tcW w:w="14850" w:type="dxa"/>
            <w:gridSpan w:val="1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  <w:tr w:rsidR="003E2928" w:rsidRPr="003E2928" w:rsidTr="003E2928">
        <w:tc>
          <w:tcPr>
            <w:tcW w:w="16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календа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ных дней с д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ты регистр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 для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тия решения (в виде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ния), либо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 о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ведении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ключения на принятие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календа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ных дней с даты рег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страции для принятия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ного обслед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вания обсл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дуемого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мещения,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на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ные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лем зачерк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вания,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правления, подчистки;</w:t>
            </w:r>
          </w:p>
          <w:p w:rsidR="003E2928" w:rsidRPr="003E2928" w:rsidRDefault="003E2928" w:rsidP="003E292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отсутствие в заявлении подписи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(представит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ля заявителя);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заявление подано 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цом, не упо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непредста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ление нео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ходимых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личное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ращение в орган,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ставляющий услугу;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личное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ращение в МФЦ;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предоста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бума</w:t>
            </w:r>
            <w:r w:rsidRPr="003E2928">
              <w:rPr>
                <w:rFonts w:ascii="Times New Roman" w:hAnsi="Times New Roman" w:cs="Times New Roman"/>
              </w:rPr>
              <w:t>ж</w:t>
            </w:r>
            <w:r w:rsidRPr="003E2928">
              <w:rPr>
                <w:rFonts w:ascii="Times New Roman" w:hAnsi="Times New Roman" w:cs="Times New Roman"/>
              </w:rPr>
              <w:t>ном нос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теле,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лученном из органа;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на рег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он. порт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луг</w:t>
            </w:r>
            <w:proofErr w:type="spellEnd"/>
          </w:p>
        </w:tc>
      </w:tr>
      <w:tr w:rsidR="003E2928" w:rsidRPr="003E2928" w:rsidTr="003E2928">
        <w:tc>
          <w:tcPr>
            <w:tcW w:w="14850" w:type="dxa"/>
            <w:gridSpan w:val="1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16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30 календа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ных дней с д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ты регистр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 для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тия решения (в виде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ния), либо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 о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ведении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ключения на принятие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календа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ных дней с даты рег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страции для принятия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ного обслед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вания обсл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дуемого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мещения,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на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ные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лем зачерк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вания,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правления, подчистки;</w:t>
            </w:r>
          </w:p>
          <w:p w:rsidR="003E2928" w:rsidRPr="003E2928" w:rsidRDefault="003E2928" w:rsidP="003E2928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отсутствие в заявлении подписи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(представит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ля заявителя);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заявление подано 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цом, не упо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непредста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ление нео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ходимых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3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личное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ращение в орган,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ставляющий услугу;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личное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ращение в МФЦ;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предоста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бума</w:t>
            </w:r>
            <w:r w:rsidRPr="003E2928">
              <w:rPr>
                <w:rFonts w:ascii="Times New Roman" w:hAnsi="Times New Roman" w:cs="Times New Roman"/>
              </w:rPr>
              <w:t>ж</w:t>
            </w:r>
            <w:r w:rsidRPr="003E2928">
              <w:rPr>
                <w:rFonts w:ascii="Times New Roman" w:hAnsi="Times New Roman" w:cs="Times New Roman"/>
              </w:rPr>
              <w:t>ном нос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теле,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лученном из органа;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</w:rPr>
              <w:t>- на рег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он. порт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луг</w:t>
            </w:r>
            <w:proofErr w:type="spellEnd"/>
          </w:p>
        </w:tc>
      </w:tr>
    </w:tbl>
    <w:p w:rsidR="003E2928" w:rsidRPr="003E2928" w:rsidRDefault="003E2928" w:rsidP="003E2928">
      <w:pPr>
        <w:spacing w:after="0" w:line="240" w:lineRule="auto"/>
        <w:rPr>
          <w:rFonts w:ascii="Times New Roman" w:hAnsi="Times New Roman" w:cs="Times New Roman"/>
        </w:rPr>
      </w:pPr>
    </w:p>
    <w:p w:rsidR="003E2928" w:rsidRPr="003E2928" w:rsidRDefault="003E2928" w:rsidP="003E2928">
      <w:pPr>
        <w:spacing w:after="0" w:line="240" w:lineRule="auto"/>
        <w:rPr>
          <w:rFonts w:ascii="Times New Roman" w:hAnsi="Times New Roman" w:cs="Times New Roman"/>
        </w:rPr>
      </w:pPr>
    </w:p>
    <w:p w:rsidR="003E2928" w:rsidRPr="003E2928" w:rsidRDefault="003E2928" w:rsidP="003E2928">
      <w:pPr>
        <w:spacing w:after="0" w:line="240" w:lineRule="auto"/>
        <w:rPr>
          <w:rFonts w:ascii="Times New Roman" w:hAnsi="Times New Roman" w:cs="Times New Roman"/>
        </w:rPr>
      </w:pPr>
    </w:p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928" w:rsidRPr="003E2928" w:rsidRDefault="003E2928" w:rsidP="003E2928">
      <w:pPr>
        <w:rPr>
          <w:rFonts w:ascii="Times New Roman" w:hAnsi="Times New Roman" w:cs="Times New Roman"/>
          <w:b/>
        </w:rPr>
      </w:pPr>
      <w:r w:rsidRPr="003E2928">
        <w:rPr>
          <w:rFonts w:ascii="Times New Roman" w:hAnsi="Times New Roman" w:cs="Times New Roman"/>
          <w:b/>
        </w:rPr>
        <w:br w:type="page"/>
      </w:r>
    </w:p>
    <w:p w:rsidR="003E2928" w:rsidRPr="003E2928" w:rsidRDefault="003E2928" w:rsidP="003E292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3E2928" w:rsidRPr="003E2928" w:rsidTr="003E2928">
        <w:tc>
          <w:tcPr>
            <w:tcW w:w="65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Документ, подтве</w:t>
            </w:r>
            <w:r w:rsidRPr="003E2928">
              <w:rPr>
                <w:rFonts w:ascii="Times New Roman" w:hAnsi="Times New Roman" w:cs="Times New Roman"/>
                <w:b/>
              </w:rPr>
              <w:t>р</w:t>
            </w:r>
            <w:r w:rsidRPr="003E2928">
              <w:rPr>
                <w:rFonts w:ascii="Times New Roman" w:hAnsi="Times New Roman" w:cs="Times New Roman"/>
                <w:b/>
              </w:rPr>
              <w:t>ждающий правомочие заявителя соотве</w:t>
            </w:r>
            <w:r w:rsidRPr="003E2928">
              <w:rPr>
                <w:rFonts w:ascii="Times New Roman" w:hAnsi="Times New Roman" w:cs="Times New Roman"/>
                <w:b/>
              </w:rPr>
              <w:t>т</w:t>
            </w:r>
            <w:r w:rsidRPr="003E2928">
              <w:rPr>
                <w:rFonts w:ascii="Times New Roman" w:hAnsi="Times New Roman" w:cs="Times New Roman"/>
                <w:b/>
              </w:rPr>
              <w:t>ствующей категории на получение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менту, подтвержд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3E2928">
              <w:rPr>
                <w:rFonts w:ascii="Times New Roman" w:hAnsi="Times New Roman" w:cs="Times New Roman"/>
                <w:b/>
              </w:rPr>
              <w:t>т</w:t>
            </w:r>
            <w:r w:rsidRPr="003E2928">
              <w:rPr>
                <w:rFonts w:ascii="Times New Roman" w:hAnsi="Times New Roman" w:cs="Times New Roman"/>
                <w:b/>
              </w:rPr>
              <w:t>ствующей катег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Наличие во</w:t>
            </w:r>
            <w:r w:rsidRPr="003E2928">
              <w:rPr>
                <w:rFonts w:ascii="Times New Roman" w:hAnsi="Times New Roman" w:cs="Times New Roman"/>
                <w:b/>
              </w:rPr>
              <w:t>з</w:t>
            </w:r>
            <w:r w:rsidRPr="003E2928">
              <w:rPr>
                <w:rFonts w:ascii="Times New Roman" w:hAnsi="Times New Roman" w:cs="Times New Roman"/>
                <w:b/>
              </w:rPr>
              <w:t>можности п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дачи заявл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на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 представит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лями заявит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Исчерпыва</w:t>
            </w:r>
            <w:r w:rsidRPr="003E2928">
              <w:rPr>
                <w:rFonts w:ascii="Times New Roman" w:hAnsi="Times New Roman" w:cs="Times New Roman"/>
                <w:b/>
              </w:rPr>
              <w:t>ю</w:t>
            </w:r>
            <w:r w:rsidRPr="003E292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Установле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ные треб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вания к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кументу, подтве</w:t>
            </w:r>
            <w:r w:rsidRPr="003E2928">
              <w:rPr>
                <w:rFonts w:ascii="Times New Roman" w:hAnsi="Times New Roman" w:cs="Times New Roman"/>
                <w:b/>
              </w:rPr>
              <w:t>р</w:t>
            </w:r>
            <w:r w:rsidRPr="003E2928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чи заявления от имени з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явителя</w:t>
            </w:r>
          </w:p>
        </w:tc>
      </w:tr>
      <w:tr w:rsidR="003E2928" w:rsidRPr="003E2928" w:rsidTr="003E2928">
        <w:tc>
          <w:tcPr>
            <w:tcW w:w="65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E2928" w:rsidRPr="003E2928" w:rsidTr="003E2928">
        <w:tc>
          <w:tcPr>
            <w:tcW w:w="15417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</w:tbl>
    <w:tbl>
      <w:tblPr>
        <w:tblStyle w:val="15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3E2928" w:rsidRPr="003E2928" w:rsidTr="003E2928">
        <w:trPr>
          <w:trHeight w:val="643"/>
        </w:trPr>
        <w:tc>
          <w:tcPr>
            <w:tcW w:w="657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тельным на срок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 за предоставл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услуги. Не до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жен содержать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черкнутых слов и др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лицо, действу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щее от имени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на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доверенн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 услуги. Не должен соде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чие которых не позволяет 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3E2928" w:rsidRPr="003E2928" w:rsidTr="003E2928">
        <w:trPr>
          <w:trHeight w:val="643"/>
        </w:trPr>
        <w:tc>
          <w:tcPr>
            <w:tcW w:w="657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ни заявителя и подписана им самим.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 может быть подписана также иным лицом,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ствующим по доверенности если эти 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номочия пред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смотрены о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новной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ращения (при этом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димо иметь в виду, что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3E2928" w:rsidRPr="003E2928" w:rsidTr="003E2928">
        <w:tc>
          <w:tcPr>
            <w:tcW w:w="657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подтвержда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право лица без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чении лица или его и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lastRenderedPageBreak/>
              <w:t>брании)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 xml:space="preserve">решение о назначении лица или его избрании должна быть заверена юридическим лицом, содержать подпись должностного лица, </w:t>
            </w:r>
            <w:r w:rsidRPr="003E2928">
              <w:rPr>
                <w:rFonts w:ascii="Times New Roman" w:hAnsi="Times New Roman" w:cs="Times New Roman"/>
              </w:rPr>
              <w:lastRenderedPageBreak/>
              <w:t>подготовившего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цию о праве физич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лицо, действу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щее от имени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на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доверенн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 xml:space="preserve">ем услуги. Не </w:t>
            </w:r>
            <w:r w:rsidRPr="003E2928">
              <w:rPr>
                <w:rFonts w:ascii="Times New Roman" w:hAnsi="Times New Roman" w:cs="Times New Roman"/>
              </w:rPr>
              <w:lastRenderedPageBreak/>
              <w:t>должен соде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чие которых не позволяет 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3E2928" w:rsidRPr="003E2928" w:rsidTr="003E2928">
        <w:tc>
          <w:tcPr>
            <w:tcW w:w="657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тельным на срок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 за предоставл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услуги. Не до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жен содержать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черкнутых слов и др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же иным 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цом, действ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ющим по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ренности. 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ращения (при этом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димо иметь в виду, что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ренность, в которой не указан срок ее действия,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E2928" w:rsidRPr="003E2928" w:rsidTr="003E2928">
        <w:tc>
          <w:tcPr>
            <w:tcW w:w="1541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</w:tbl>
    <w:tbl>
      <w:tblPr>
        <w:tblStyle w:val="15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3E2928" w:rsidRPr="003E2928" w:rsidTr="003E2928">
        <w:trPr>
          <w:trHeight w:val="643"/>
        </w:trPr>
        <w:tc>
          <w:tcPr>
            <w:tcW w:w="657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тельным на срок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 за предоставл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услуги. Не до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жен содержать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черкнутых слов и др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лицо, действу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щее от имени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на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доверенн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 услуги. Не должен соде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чие которых не позволяет 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3E2928" w:rsidRPr="003E2928" w:rsidTr="003E2928">
        <w:trPr>
          <w:trHeight w:val="643"/>
        </w:trPr>
        <w:tc>
          <w:tcPr>
            <w:tcW w:w="657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 xml:space="preserve">ренность может </w:t>
            </w:r>
            <w:r w:rsidRPr="003E2928">
              <w:rPr>
                <w:rFonts w:ascii="Times New Roman" w:hAnsi="Times New Roman" w:cs="Times New Roman"/>
              </w:rPr>
              <w:lastRenderedPageBreak/>
              <w:t>быть подписана также иным лицом,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ствующим по доверенности если эти 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номочия пред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смотрены о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новной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ращения (при этом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димо иметь в виду, что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3E2928" w:rsidRPr="003E2928" w:rsidTr="003E2928">
        <w:tc>
          <w:tcPr>
            <w:tcW w:w="657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подтвержда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право лица без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чении лица или его и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цию о праве физич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лицо, действу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щее от имени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на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доверенн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 услуги. Не должен соде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 xml:space="preserve">сток, приписок, зачеркнутых </w:t>
            </w:r>
            <w:r w:rsidRPr="003E2928">
              <w:rPr>
                <w:rFonts w:ascii="Times New Roman" w:hAnsi="Times New Roman" w:cs="Times New Roman"/>
              </w:rPr>
              <w:lastRenderedPageBreak/>
              <w:t>слов и других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чие которых не позволяет 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3E2928" w:rsidRPr="003E2928" w:rsidTr="003E2928">
        <w:tc>
          <w:tcPr>
            <w:tcW w:w="657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тельным на срок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 за предоставл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услуги. Не до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жен содержать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черкнутых слов и др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же иным 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цом, действ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ющим по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ренности. 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ращения (при этом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димо иметь в виду, что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lastRenderedPageBreak/>
              <w:t>ствительна в течение одного года с момента ее выдачи).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E2928" w:rsidRPr="003E2928" w:rsidTr="003E2928">
        <w:tc>
          <w:tcPr>
            <w:tcW w:w="1541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</w:tbl>
    <w:tbl>
      <w:tblPr>
        <w:tblStyle w:val="15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3E2928" w:rsidRPr="003E2928" w:rsidTr="003E2928">
        <w:trPr>
          <w:trHeight w:val="643"/>
        </w:trPr>
        <w:tc>
          <w:tcPr>
            <w:tcW w:w="657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тельным на срок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 за предоставл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услуги. Не до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жен содержать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черкнутых слов и др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лицо, действу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щее от имени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на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доверенн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 услуги. Не должен соде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чие которых не позволяет 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3E2928" w:rsidRPr="003E2928" w:rsidTr="003E2928">
        <w:trPr>
          <w:trHeight w:val="643"/>
        </w:trPr>
        <w:tc>
          <w:tcPr>
            <w:tcW w:w="657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 может быть подписана также иным лицом,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 xml:space="preserve">ствующим по </w:t>
            </w:r>
            <w:r w:rsidRPr="003E2928">
              <w:rPr>
                <w:rFonts w:ascii="Times New Roman" w:hAnsi="Times New Roman" w:cs="Times New Roman"/>
              </w:rPr>
              <w:lastRenderedPageBreak/>
              <w:t>доверенности если эти 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номочия пред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смотрены о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новной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ращения (при этом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димо иметь в виду, что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3E2928" w:rsidRPr="003E2928" w:rsidTr="003E2928">
        <w:tc>
          <w:tcPr>
            <w:tcW w:w="657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подтвержда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право лица без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чении лица или его и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цию о праве физич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лицо, действу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щее от имени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 на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доверенн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действител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 услуги. Не должен соде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ждений, нал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чие которых не позволяет 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3E2928" w:rsidRPr="003E2928" w:rsidTr="003E2928">
        <w:tc>
          <w:tcPr>
            <w:tcW w:w="657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документ, удостоверя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должен быть действ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тельным на срок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 за предоставл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услуги. Не до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жен содержать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черкнутых слов и др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ного на это, может быть подписана та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же иным л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цом, действ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ющим по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ренности. 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ращения (при этом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димо иметь в виду, что дов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ствительна в течение 1 года с момента ее выдачи).</w:t>
            </w:r>
          </w:p>
        </w:tc>
      </w:tr>
    </w:tbl>
    <w:p w:rsidR="003E2928" w:rsidRPr="003E2928" w:rsidRDefault="003E2928" w:rsidP="003E2928">
      <w:pPr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hAnsi="Times New Roman" w:cs="Times New Roman"/>
        </w:rPr>
        <w:br w:type="page"/>
      </w:r>
    </w:p>
    <w:p w:rsidR="003E2928" w:rsidRPr="003E2928" w:rsidRDefault="003E2928" w:rsidP="003E292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4"/>
        <w:gridCol w:w="1842"/>
        <w:gridCol w:w="1701"/>
      </w:tblGrid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3E2928">
              <w:rPr>
                <w:rFonts w:ascii="Times New Roman" w:hAnsi="Times New Roman" w:cs="Times New Roman"/>
                <w:b/>
              </w:rPr>
              <w:t>я</w:t>
            </w:r>
            <w:r w:rsidRPr="003E2928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Количество н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обходимых э</w:t>
            </w:r>
            <w:r w:rsidRPr="003E2928">
              <w:rPr>
                <w:rFonts w:ascii="Times New Roman" w:hAnsi="Times New Roman" w:cs="Times New Roman"/>
                <w:b/>
              </w:rPr>
              <w:t>к</w:t>
            </w:r>
            <w:r w:rsidRPr="003E2928">
              <w:rPr>
                <w:rFonts w:ascii="Times New Roman" w:hAnsi="Times New Roman" w:cs="Times New Roman"/>
                <w:b/>
              </w:rPr>
              <w:t>земпляров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кумента с ук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E292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E2928">
              <w:rPr>
                <w:rFonts w:ascii="Times New Roman" w:hAnsi="Times New Roman" w:cs="Times New Roman"/>
                <w:b/>
                <w:i/>
              </w:rPr>
              <w:t>н</w:t>
            </w:r>
            <w:r w:rsidRPr="003E292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к документу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Форма (ша</w:t>
            </w:r>
            <w:r w:rsidRPr="003E2928">
              <w:rPr>
                <w:rFonts w:ascii="Times New Roman" w:hAnsi="Times New Roman" w:cs="Times New Roman"/>
                <w:b/>
              </w:rPr>
              <w:t>б</w:t>
            </w:r>
            <w:r w:rsidRPr="003E2928">
              <w:rPr>
                <w:rFonts w:ascii="Times New Roman" w:hAnsi="Times New Roman" w:cs="Times New Roman"/>
                <w:b/>
              </w:rPr>
              <w:t>лон) документа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Образец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E2928" w:rsidRPr="003E2928" w:rsidTr="003E2928">
        <w:tc>
          <w:tcPr>
            <w:tcW w:w="15417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заявление о признании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жилым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или жилого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непригодным для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живания и (или) мног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квартирного дома авари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формация о заявителе (Ф.И.О., данные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ции, контактный телефон (телефон указывается по желанию). Заявление должно быть подписано заявителем или его упо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номоченным представ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Правоуст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случае, если право не зарегистрировано в Едином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ственном реестре прав на недвижимое имущество и сделок с ним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Проект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конструкции нежилого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проект реконструкции н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проектно-</w:t>
            </w:r>
            <w:r w:rsidRPr="003E2928">
              <w:rPr>
                <w:rFonts w:ascii="Times New Roman" w:hAnsi="Times New Roman" w:cs="Times New Roman"/>
              </w:rPr>
              <w:lastRenderedPageBreak/>
              <w:t>изыскательской организ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 по результатам обсл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дования элементов огра</w:t>
            </w:r>
            <w:r w:rsidRPr="003E2928">
              <w:rPr>
                <w:rFonts w:ascii="Times New Roman" w:hAnsi="Times New Roman" w:cs="Times New Roman"/>
              </w:rPr>
              <w:t>ж</w:t>
            </w:r>
            <w:r w:rsidRPr="003E2928">
              <w:rPr>
                <w:rFonts w:ascii="Times New Roman" w:hAnsi="Times New Roman" w:cs="Times New Roman"/>
              </w:rPr>
              <w:t>дающих и несущих 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струкций жилого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случае, если в соо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lastRenderedPageBreak/>
              <w:t>ветствии с абзацем третьим пункта 44 «Положения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становлением Прав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заключения явл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о признании 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лого помещения с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ответствующим (не соответствующим) установленным в настоящем Полож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Заявления, письма, жал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тельные условия прожив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ния - по усмотрению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15417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заявление о признании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жилым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нием или жилого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непригодным для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живания и (или) мног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квартирного дома авари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lastRenderedPageBreak/>
              <w:t>формация о заявителе (Ф.И.О., данные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ции, контактный телефон (телефон указывается по желанию). Заявление должно быть подписано заявителем или его упо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номоченным представ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Приложение №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Правоуст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случае, если право не зарегистрировано в Едином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ственном реестре прав на недвижимое имущество и сделок с ним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 по результатам обсл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дования элементов огра</w:t>
            </w:r>
            <w:r w:rsidRPr="003E2928">
              <w:rPr>
                <w:rFonts w:ascii="Times New Roman" w:hAnsi="Times New Roman" w:cs="Times New Roman"/>
              </w:rPr>
              <w:t>ж</w:t>
            </w:r>
            <w:r w:rsidRPr="003E2928">
              <w:rPr>
                <w:rFonts w:ascii="Times New Roman" w:hAnsi="Times New Roman" w:cs="Times New Roman"/>
              </w:rPr>
              <w:t>дающих и несущих 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струкций жилого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случае, если в соо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становлением Прав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 xml:space="preserve">тельства Российской Федерации от 28.01.2006 № 47, </w:t>
            </w:r>
            <w:r w:rsidRPr="003E2928">
              <w:rPr>
                <w:rFonts w:ascii="Times New Roman" w:hAnsi="Times New Roman" w:cs="Times New Roman"/>
              </w:rPr>
              <w:lastRenderedPageBreak/>
              <w:t>предоставление так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заключения явл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о признании 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лого помещения с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ответствующим (не соответствующим) установленным в настоящем Полож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Заявления, письма, жал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тельные условия прожив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ния - по усмотрению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15417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rPr>
          <w:trHeight w:val="2688"/>
        </w:trPr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заявление о признании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жилым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нием или жилого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непригодным для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живания и (или) мног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квартирного дома авари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формация о заявителе (Ф.И.О., данные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ции, контактный телефон (телефон указывается по желанию). Заявление должно быть подписано заявителем или его упо</w:t>
            </w:r>
            <w:r w:rsidRPr="003E2928">
              <w:rPr>
                <w:rFonts w:ascii="Times New Roman" w:hAnsi="Times New Roman" w:cs="Times New Roman"/>
              </w:rPr>
              <w:t>л</w:t>
            </w:r>
            <w:r w:rsidRPr="003E2928">
              <w:rPr>
                <w:rFonts w:ascii="Times New Roman" w:hAnsi="Times New Roman" w:cs="Times New Roman"/>
              </w:rPr>
              <w:t>номоченным представ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Правоуст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специализир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ванной организации, пр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 xml:space="preserve">водившей обследование </w:t>
            </w:r>
            <w:r w:rsidRPr="003E2928">
              <w:rPr>
                <w:rFonts w:ascii="Times New Roman" w:hAnsi="Times New Roman" w:cs="Times New Roman"/>
              </w:rPr>
              <w:lastRenderedPageBreak/>
              <w:t>многоквартирного дома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1экз.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ции по результатам обсл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дования элементов огра</w:t>
            </w:r>
            <w:r w:rsidRPr="003E2928">
              <w:rPr>
                <w:rFonts w:ascii="Times New Roman" w:hAnsi="Times New Roman" w:cs="Times New Roman"/>
              </w:rPr>
              <w:t>ж</w:t>
            </w:r>
            <w:r w:rsidRPr="003E2928">
              <w:rPr>
                <w:rFonts w:ascii="Times New Roman" w:hAnsi="Times New Roman" w:cs="Times New Roman"/>
              </w:rPr>
              <w:t>дающих и несущих 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струкций жилого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 случае, если в соо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становлением Прав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заключения явл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о признании 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лого помещения с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ответствующим (не соответствующим) установленным в настоящем Полож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  <w:tr w:rsidR="003E2928" w:rsidRPr="003E2928" w:rsidTr="003E2928">
        <w:tc>
          <w:tcPr>
            <w:tcW w:w="65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Заявления, письма, жал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тельные условия прожив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ния - по усмотрению з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</w:tr>
    </w:tbl>
    <w:p w:rsidR="003E2928" w:rsidRPr="003E2928" w:rsidRDefault="003E2928" w:rsidP="003E2928">
      <w:pPr>
        <w:rPr>
          <w:rFonts w:ascii="Times New Roman" w:hAnsi="Times New Roman" w:cs="Times New Roman"/>
          <w:b/>
        </w:rPr>
      </w:pPr>
    </w:p>
    <w:p w:rsidR="003E2928" w:rsidRPr="003E2928" w:rsidRDefault="003E2928" w:rsidP="003E292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3E2928">
        <w:rPr>
          <w:rFonts w:ascii="Times New Roman" w:eastAsiaTheme="majorEastAsia" w:hAnsi="Times New Roman" w:cs="Times New Roman"/>
          <w:b/>
          <w:bCs/>
        </w:rPr>
        <w:t>О</w:t>
      </w:r>
      <w:r w:rsidRPr="003E2928">
        <w:rPr>
          <w:rFonts w:ascii="Times New Roman" w:eastAsiaTheme="majorEastAsia" w:hAnsi="Times New Roman" w:cs="Times New Roman"/>
          <w:b/>
          <w:bCs/>
        </w:rPr>
        <w:t>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ской карты межведо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ственного взаимоде</w:t>
            </w:r>
            <w:r w:rsidRPr="003E2928">
              <w:rPr>
                <w:rFonts w:ascii="Times New Roman" w:hAnsi="Times New Roman" w:cs="Times New Roman"/>
                <w:b/>
              </w:rPr>
              <w:t>й</w:t>
            </w:r>
            <w:r w:rsidRPr="003E2928">
              <w:rPr>
                <w:rFonts w:ascii="Times New Roman" w:hAnsi="Times New Roman" w:cs="Times New Roman"/>
                <w:b/>
              </w:rPr>
              <w:t>ствия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Наименование з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прашиваемого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шиваемых в ра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ках межведо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ственного инфо</w:t>
            </w:r>
            <w:r w:rsidRPr="003E2928">
              <w:rPr>
                <w:rFonts w:ascii="Times New Roman" w:hAnsi="Times New Roman" w:cs="Times New Roman"/>
                <w:b/>
              </w:rPr>
              <w:t>р</w:t>
            </w:r>
            <w:r w:rsidRPr="003E2928">
              <w:rPr>
                <w:rFonts w:ascii="Times New Roman" w:hAnsi="Times New Roman" w:cs="Times New Roman"/>
                <w:b/>
              </w:rPr>
              <w:t>мационного вза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зации), напра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ственный з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E2928">
              <w:rPr>
                <w:rFonts w:ascii="Times New Roman" w:hAnsi="Times New Roman" w:cs="Times New Roman"/>
                <w:b/>
              </w:rPr>
              <w:t xml:space="preserve"> эле</w:t>
            </w:r>
            <w:r w:rsidRPr="003E2928">
              <w:rPr>
                <w:rFonts w:ascii="Times New Roman" w:hAnsi="Times New Roman" w:cs="Times New Roman"/>
                <w:b/>
              </w:rPr>
              <w:t>к</w:t>
            </w:r>
            <w:r w:rsidRPr="003E2928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вание вида св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дений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</w:p>
        </w:tc>
        <w:tc>
          <w:tcPr>
            <w:tcW w:w="141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Срок ос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E2928">
              <w:rPr>
                <w:rFonts w:ascii="Times New Roman" w:hAnsi="Times New Roman" w:cs="Times New Roman"/>
                <w:b/>
              </w:rPr>
              <w:t>й</w:t>
            </w:r>
            <w:r w:rsidRPr="003E2928">
              <w:rPr>
                <w:rFonts w:ascii="Times New Roman" w:hAnsi="Times New Roman" w:cs="Times New Roman"/>
                <w:b/>
              </w:rPr>
              <w:t>ствия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Форма (ша</w:t>
            </w:r>
            <w:r w:rsidRPr="003E2928">
              <w:rPr>
                <w:rFonts w:ascii="Times New Roman" w:hAnsi="Times New Roman" w:cs="Times New Roman"/>
                <w:b/>
              </w:rPr>
              <w:t>б</w:t>
            </w:r>
            <w:r w:rsidRPr="003E2928">
              <w:rPr>
                <w:rFonts w:ascii="Times New Roman" w:hAnsi="Times New Roman" w:cs="Times New Roman"/>
                <w:b/>
              </w:rPr>
              <w:t>лон) межв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домственн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ственный запрос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Образец з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E2928">
              <w:rPr>
                <w:rFonts w:ascii="Times New Roman" w:hAnsi="Times New Roman" w:cs="Times New Roman"/>
                <w:b/>
              </w:rPr>
              <w:t>ж</w:t>
            </w:r>
            <w:r w:rsidRPr="003E2928">
              <w:rPr>
                <w:rFonts w:ascii="Times New Roman" w:hAnsi="Times New Roman" w:cs="Times New Roman"/>
                <w:b/>
              </w:rPr>
              <w:t>ведомстве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3E2928">
              <w:rPr>
                <w:rFonts w:ascii="Times New Roman" w:hAnsi="Times New Roman" w:cs="Times New Roman"/>
                <w:b/>
              </w:rPr>
              <w:t>м</w:t>
            </w:r>
            <w:r w:rsidRPr="003E2928">
              <w:rPr>
                <w:rFonts w:ascii="Times New Roman" w:hAnsi="Times New Roman" w:cs="Times New Roman"/>
                <w:b/>
              </w:rPr>
              <w:t>ственный запрос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E2928" w:rsidRPr="003E2928" w:rsidTr="003E2928">
        <w:tc>
          <w:tcPr>
            <w:tcW w:w="15538" w:type="dxa"/>
            <w:gridSpan w:val="9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сведения из Един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государственн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Управление 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среестра по В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ронежской обл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технический па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порт жилого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щения, а для неж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Бюро технич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ский инвентар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заключения (акты) соответствующих органов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ственного надзора (контроля) в случае, если представление указанных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ментов в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lastRenderedPageBreak/>
              <w:t>ствии с абзацем третьим пункта 44 Положения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ем, жилого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щения неприго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ным для прожив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ния и многоква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тирного дома ав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становлением Пр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вительства Росси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димым для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тия решения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жилого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ствующим (не с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ответствующим) установленным в настоящем Пол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жении требованиям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Соответству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орган гос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дарственного надзора (ко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538" w:type="dxa"/>
            <w:gridSpan w:val="9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сведения из Един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государственн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Управление 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среестра по В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ронежской обл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технический па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порт жилого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щения, а для неж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Бюро технич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ский инвентар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заключения (акты) соответствующих органов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ственного надзора (контроля) в случае, если представление указанных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ментов в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ствии с абзацем третьим пункта 44 Положения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ем, жилого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щения неприго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ным для прожив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ния и многоква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тирного дома ав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становлением Пр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вительства Росси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димым для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тия решения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жилого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lastRenderedPageBreak/>
              <w:t>ствующим (не с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ответствующим) установленным в настоящем Пол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жении требованиям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Соответству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орган гос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дарственного надзора (ко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538" w:type="dxa"/>
            <w:gridSpan w:val="9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сведения из Един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государственн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Управление 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среестра по В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ронежской обл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технический па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порт жилого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щения, а для неж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Бюро технич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ский инвентар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66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заключения (акты) соответствующих органов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ственного надзора (контроля) в случае, если представление указанных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ментов в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ствии с абзацем третьим пункта 44 Положения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ем, жилого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щения неприго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ным для прожив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ния и многоква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тирного дома ав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lastRenderedPageBreak/>
              <w:t>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становлением Пр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вительства Росси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димым для прин</w:t>
            </w:r>
            <w:r w:rsidRPr="003E2928">
              <w:rPr>
                <w:rFonts w:ascii="Times New Roman" w:hAnsi="Times New Roman" w:cs="Times New Roman"/>
              </w:rPr>
              <w:t>я</w:t>
            </w:r>
            <w:r w:rsidRPr="003E2928">
              <w:rPr>
                <w:rFonts w:ascii="Times New Roman" w:hAnsi="Times New Roman" w:cs="Times New Roman"/>
              </w:rPr>
              <w:t>тия решения о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знании жилого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ствующим (не с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ответствующим) установленным в настоящем Пол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жении требованиям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Соответству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щий орган гос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дарственного надзора (ко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0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928" w:rsidRPr="003E2928" w:rsidRDefault="003E2928" w:rsidP="003E2928">
      <w:pPr>
        <w:rPr>
          <w:rFonts w:ascii="Times New Roman" w:hAnsi="Times New Roman" w:cs="Times New Roman"/>
          <w:b/>
        </w:rPr>
      </w:pPr>
      <w:r w:rsidRPr="003E2928">
        <w:rPr>
          <w:rFonts w:ascii="Times New Roman" w:hAnsi="Times New Roman" w:cs="Times New Roman"/>
          <w:b/>
        </w:rPr>
        <w:br w:type="page"/>
      </w:r>
    </w:p>
    <w:p w:rsidR="003E2928" w:rsidRPr="003E2928" w:rsidRDefault="003E2928" w:rsidP="003E292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3E2928" w:rsidRPr="003E2928" w:rsidTr="003E2928">
        <w:tc>
          <w:tcPr>
            <w:tcW w:w="534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ляющиеся результатом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</w:t>
            </w:r>
            <w:r w:rsidRPr="003E2928">
              <w:rPr>
                <w:rFonts w:ascii="Times New Roman" w:hAnsi="Times New Roman" w:cs="Times New Roman"/>
                <w:b/>
              </w:rPr>
              <w:t>д</w:t>
            </w:r>
            <w:r w:rsidRPr="003E292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Характерист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E2928">
              <w:rPr>
                <w:rFonts w:ascii="Times New Roman" w:hAnsi="Times New Roman" w:cs="Times New Roman"/>
                <w:b/>
              </w:rPr>
              <w:t>ь</w:t>
            </w:r>
            <w:r w:rsidRPr="003E2928">
              <w:rPr>
                <w:rFonts w:ascii="Times New Roman" w:hAnsi="Times New Roman" w:cs="Times New Roman"/>
                <w:b/>
              </w:rPr>
              <w:t>ный/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отрицател</w:t>
            </w:r>
            <w:r w:rsidRPr="003E2928">
              <w:rPr>
                <w:rFonts w:ascii="Times New Roman" w:hAnsi="Times New Roman" w:cs="Times New Roman"/>
                <w:b/>
              </w:rPr>
              <w:t>ь</w:t>
            </w:r>
            <w:r w:rsidRPr="003E292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Форма док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мента/ док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ментов, явл</w:t>
            </w:r>
            <w:r w:rsidRPr="003E2928">
              <w:rPr>
                <w:rFonts w:ascii="Times New Roman" w:hAnsi="Times New Roman" w:cs="Times New Roman"/>
                <w:b/>
              </w:rPr>
              <w:t>я</w:t>
            </w:r>
            <w:r w:rsidRPr="003E2928">
              <w:rPr>
                <w:rFonts w:ascii="Times New Roman" w:hAnsi="Times New Roman" w:cs="Times New Roman"/>
                <w:b/>
              </w:rPr>
              <w:t>ющимся р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Образец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кумента/ 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получ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672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E2928">
              <w:rPr>
                <w:rFonts w:ascii="Times New Roman" w:hAnsi="Times New Roman" w:cs="Times New Roman"/>
                <w:b/>
              </w:rPr>
              <w:t>с</w:t>
            </w:r>
            <w:r w:rsidRPr="003E292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лем результатов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3E2928" w:rsidRPr="003E2928" w:rsidTr="003E2928">
        <w:tc>
          <w:tcPr>
            <w:tcW w:w="534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E2928" w:rsidRPr="003E2928" w:rsidTr="003E2928">
        <w:tc>
          <w:tcPr>
            <w:tcW w:w="15538" w:type="dxa"/>
            <w:gridSpan w:val="9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(в виде заключ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ния) о признании помещения жилым помещением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/>
                <w:b/>
              </w:rPr>
            </w:pPr>
            <w:r w:rsidRPr="003E2928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кумент, даты соста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ления документа, п</w:t>
            </w:r>
            <w:r w:rsidRPr="003E2928">
              <w:rPr>
                <w:rFonts w:ascii="Times New Roman" w:hAnsi="Times New Roman"/>
              </w:rPr>
              <w:t>е</w:t>
            </w:r>
            <w:r w:rsidRPr="003E2928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лений, подчисток и нечитаемых симв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ставляющем усл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едином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мотивированном отказе в предоставлении услуги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/>
                <w:b/>
              </w:rPr>
            </w:pPr>
            <w:r w:rsidRPr="003E2928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кумент, даты соста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ления документа, п</w:t>
            </w:r>
            <w:r w:rsidRPr="003E2928">
              <w:rPr>
                <w:rFonts w:ascii="Times New Roman" w:hAnsi="Times New Roman"/>
              </w:rPr>
              <w:t>е</w:t>
            </w:r>
            <w:r w:rsidRPr="003E2928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лений, подчисток и нечитаемых симв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лов. Наличие основ</w:t>
            </w:r>
            <w:r w:rsidRPr="003E2928">
              <w:rPr>
                <w:rFonts w:ascii="Times New Roman" w:hAnsi="Times New Roman"/>
              </w:rPr>
              <w:t>а</w:t>
            </w:r>
            <w:r w:rsidRPr="003E2928">
              <w:rPr>
                <w:rFonts w:ascii="Times New Roman" w:hAnsi="Times New Roman"/>
              </w:rPr>
              <w:lastRenderedPageBreak/>
              <w:t>ния отказа в пред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ставляющем усл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едином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- на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538" w:type="dxa"/>
            <w:gridSpan w:val="9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признании жил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помещения пригодным (непригодным) для прож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 xml:space="preserve">вания граждан 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/>
                <w:b/>
              </w:rPr>
            </w:pPr>
            <w:r w:rsidRPr="003E2928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кумент, даты соста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ления документа, п</w:t>
            </w:r>
            <w:r w:rsidRPr="003E2928">
              <w:rPr>
                <w:rFonts w:ascii="Times New Roman" w:hAnsi="Times New Roman"/>
              </w:rPr>
              <w:t>е</w:t>
            </w:r>
            <w:r w:rsidRPr="003E2928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лений, подчисток и нечитаемых симв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ставляющем усл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едином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мотивированном отказе в предоставлении услуги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/>
                <w:b/>
              </w:rPr>
            </w:pPr>
            <w:r w:rsidRPr="003E2928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кумент, даты соста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ления документа, п</w:t>
            </w:r>
            <w:r w:rsidRPr="003E2928">
              <w:rPr>
                <w:rFonts w:ascii="Times New Roman" w:hAnsi="Times New Roman"/>
              </w:rPr>
              <w:t>е</w:t>
            </w:r>
            <w:r w:rsidRPr="003E2928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лений, подчисток и нечитаемых симв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лов. Наличие основ</w:t>
            </w:r>
            <w:r w:rsidRPr="003E2928">
              <w:rPr>
                <w:rFonts w:ascii="Times New Roman" w:hAnsi="Times New Roman"/>
              </w:rPr>
              <w:t>а</w:t>
            </w:r>
            <w:r w:rsidRPr="003E2928">
              <w:rPr>
                <w:rFonts w:ascii="Times New Roman" w:hAnsi="Times New Roman"/>
              </w:rPr>
              <w:t>ния отказа в пред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ставляющем усл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едином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538" w:type="dxa"/>
            <w:gridSpan w:val="9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признании мн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гоквартирного дома авари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ным и подлежащим сносу или реконструкции и изд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ние распоряжения админ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 xml:space="preserve">страцией с указанием о </w:t>
            </w:r>
            <w:r w:rsidRPr="003E2928">
              <w:rPr>
                <w:rFonts w:ascii="Times New Roman" w:hAnsi="Times New Roman" w:cs="Times New Roman"/>
              </w:rPr>
              <w:lastRenderedPageBreak/>
              <w:t>дальнейшем использовании помещения, сроках отсел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физических и юридич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ских лиц в случае признания дома аварийным и подлеж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щим сносу или реконстру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ции или о признании нео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ходимости проведения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монтно-восстановительных работ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/>
                <w:b/>
              </w:rPr>
            </w:pPr>
            <w:r w:rsidRPr="003E2928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кумент, даты соста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ления документа, п</w:t>
            </w:r>
            <w:r w:rsidRPr="003E2928">
              <w:rPr>
                <w:rFonts w:ascii="Times New Roman" w:hAnsi="Times New Roman"/>
              </w:rPr>
              <w:t>е</w:t>
            </w:r>
            <w:r w:rsidRPr="003E2928">
              <w:rPr>
                <w:rFonts w:ascii="Times New Roman" w:hAnsi="Times New Roman"/>
              </w:rPr>
              <w:t xml:space="preserve">чати организации, </w:t>
            </w:r>
            <w:r w:rsidRPr="003E2928">
              <w:rPr>
                <w:rFonts w:ascii="Times New Roman" w:hAnsi="Times New Roman"/>
              </w:rPr>
              <w:lastRenderedPageBreak/>
              <w:t>выдавшей документ. Отсутствие испра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лений, подчисток и нечитаемых симв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ставляющем усл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 xml:space="preserve">мажном носителе, </w:t>
            </w:r>
            <w:r w:rsidRPr="003E2928">
              <w:rPr>
                <w:rFonts w:ascii="Times New Roman" w:hAnsi="Times New Roman" w:cs="Times New Roman"/>
              </w:rPr>
              <w:lastRenderedPageBreak/>
              <w:t>полученном из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едином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53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Решение о мотивированном отказе в предоставлении услуги</w:t>
            </w:r>
          </w:p>
        </w:tc>
        <w:tc>
          <w:tcPr>
            <w:tcW w:w="2273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/>
                <w:b/>
              </w:rPr>
            </w:pPr>
            <w:r w:rsidRPr="003E2928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кумент, даты соста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ления документа, п</w:t>
            </w:r>
            <w:r w:rsidRPr="003E2928">
              <w:rPr>
                <w:rFonts w:ascii="Times New Roman" w:hAnsi="Times New Roman"/>
              </w:rPr>
              <w:t>е</w:t>
            </w:r>
            <w:r w:rsidRPr="003E2928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3E2928">
              <w:rPr>
                <w:rFonts w:ascii="Times New Roman" w:hAnsi="Times New Roman"/>
              </w:rPr>
              <w:t>в</w:t>
            </w:r>
            <w:r w:rsidRPr="003E2928">
              <w:rPr>
                <w:rFonts w:ascii="Times New Roman" w:hAnsi="Times New Roman"/>
              </w:rPr>
              <w:t>лений, подчисток и нечитаемых симв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лов. Наличие основ</w:t>
            </w:r>
            <w:r w:rsidRPr="003E2928">
              <w:rPr>
                <w:rFonts w:ascii="Times New Roman" w:hAnsi="Times New Roman"/>
              </w:rPr>
              <w:t>а</w:t>
            </w:r>
            <w:r w:rsidRPr="003E2928">
              <w:rPr>
                <w:rFonts w:ascii="Times New Roman" w:hAnsi="Times New Roman"/>
              </w:rPr>
              <w:t>ния отказа в пред</w:t>
            </w:r>
            <w:r w:rsidRPr="003E2928">
              <w:rPr>
                <w:rFonts w:ascii="Times New Roman" w:hAnsi="Times New Roman"/>
              </w:rPr>
              <w:t>о</w:t>
            </w:r>
            <w:r w:rsidRPr="003E2928"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органе,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ставляющем усл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в МФЦ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почтовая связь;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едином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E2928">
              <w:rPr>
                <w:rFonts w:ascii="Times New Roman" w:hAnsi="Times New Roman" w:cs="Times New Roman"/>
              </w:rPr>
              <w:t>;</w:t>
            </w:r>
          </w:p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регион. по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3E2928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E2928" w:rsidRPr="003E2928" w:rsidRDefault="003E2928" w:rsidP="003E2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928" w:rsidRPr="003E2928" w:rsidRDefault="003E2928" w:rsidP="003E2928">
      <w:pPr>
        <w:rPr>
          <w:rFonts w:ascii="Times New Roman" w:hAnsi="Times New Roman" w:cs="Times New Roman"/>
          <w:b/>
        </w:rPr>
      </w:pPr>
      <w:r w:rsidRPr="003E2928">
        <w:rPr>
          <w:rFonts w:ascii="Times New Roman" w:hAnsi="Times New Roman" w:cs="Times New Roman"/>
          <w:b/>
        </w:rPr>
        <w:br w:type="page"/>
      </w:r>
    </w:p>
    <w:p w:rsidR="003E2928" w:rsidRPr="003E2928" w:rsidRDefault="003E2928" w:rsidP="003E292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2410"/>
        <w:gridCol w:w="3544"/>
        <w:gridCol w:w="1985"/>
        <w:gridCol w:w="2126"/>
        <w:gridCol w:w="2126"/>
        <w:gridCol w:w="2267"/>
      </w:tblGrid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Особенности исполнения проц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Сроки исполн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Исполнитель пр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Ресурсы, необх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димые для выпо</w:t>
            </w:r>
            <w:r w:rsidRPr="003E2928">
              <w:rPr>
                <w:rFonts w:ascii="Times New Roman" w:hAnsi="Times New Roman" w:cs="Times New Roman"/>
                <w:b/>
              </w:rPr>
              <w:t>л</w:t>
            </w:r>
            <w:r w:rsidRPr="003E2928">
              <w:rPr>
                <w:rFonts w:ascii="Times New Roman" w:hAnsi="Times New Roman" w:cs="Times New Roman"/>
                <w:b/>
              </w:rPr>
              <w:t>нения процедуры процесса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footnoteReference w:id="8"/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E2928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дуры процесса</w:t>
            </w:r>
            <w:r w:rsidRPr="003E292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мых к нему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проверяются полномочия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вращаются подлинники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лю;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ставленных документов следу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ных лиц; в документах нет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lastRenderedPageBreak/>
              <w:t>сток, приписок, зачеркнутых слов и иных неоговоренных исправл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ний; документы не имеют серье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ных повреждений,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специалист, 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(сведений), в рамках межв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3E2928" w:rsidRPr="003E2928" w:rsidTr="003E2928">
        <w:trPr>
          <w:trHeight w:val="1695"/>
        </w:trPr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Рассмотрение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ставленных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тов, истребование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кументов (сведений), в рамках межведо</w:t>
            </w:r>
            <w:r w:rsidRPr="003E2928">
              <w:rPr>
                <w:rFonts w:ascii="Times New Roman" w:hAnsi="Times New Roman" w:cs="Times New Roman"/>
              </w:rPr>
              <w:t>м</w:t>
            </w:r>
            <w:r w:rsidRPr="003E2928">
              <w:rPr>
                <w:rFonts w:ascii="Times New Roman" w:hAnsi="Times New Roman" w:cs="Times New Roman"/>
              </w:rPr>
              <w:t>ственного взаимоде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установленным в Пол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ном пунктом 47 Положения;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тронного взаимодействия и по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lastRenderedPageBreak/>
              <w:t>тронного взаимодействия получает необходимые документы;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принимает решение о соотве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ствии помещения требованиям, предъявляемым к жилому пом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щению, и его пригодности для проживания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Подготовка и издание распоряжения органа местного самоуправления с указанием о дальнейшем использовании помещения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с указанием о дальнейшем использ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помещения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ления: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о дал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нейшем использовании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поряжения с указанием о дал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нейшем использовании помещения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Выдача (направление) заявителю распоряжения и заключения комиссии либо уведомления о м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и заключения 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миссии либо уведо</w:t>
            </w:r>
            <w:r w:rsidRPr="003E2928">
              <w:rPr>
                <w:rFonts w:ascii="Times New Roman" w:hAnsi="Times New Roman" w:cs="Times New Roman"/>
              </w:rPr>
              <w:t>м</w:t>
            </w:r>
            <w:r w:rsidRPr="003E2928">
              <w:rPr>
                <w:rFonts w:ascii="Times New Roman" w:hAnsi="Times New Roman" w:cs="Times New Roman"/>
              </w:rPr>
              <w:t>ления о мотивирова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ном отказе в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ставлении муниц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 направляет в письме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ной или электронной форме с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миссии заявителю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мых к нему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проверяются полномочия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вращаются подлинники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лю;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ставленных документов следу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ных лиц; в документах нет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иных неоговоренных исправл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ний; документы не имеют серье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ных повреждений,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lastRenderedPageBreak/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специалист, 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(сведений), в рамках межв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Рассмотрение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ставленных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тов, истребование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кументов (сведений), в рамках межведо</w:t>
            </w:r>
            <w:r w:rsidRPr="003E2928">
              <w:rPr>
                <w:rFonts w:ascii="Times New Roman" w:hAnsi="Times New Roman" w:cs="Times New Roman"/>
              </w:rPr>
              <w:t>м</w:t>
            </w:r>
            <w:r w:rsidRPr="003E2928">
              <w:rPr>
                <w:rFonts w:ascii="Times New Roman" w:hAnsi="Times New Roman" w:cs="Times New Roman"/>
              </w:rPr>
              <w:t>ственного взаимоде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установленным в Пол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ном пунктом 47 Положения;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тронного взаимодействия и по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принимает решение о выявлении оснований для признания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непригодным для проживания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Подготовка и издание распоряжения органа местного самоуправления с указанием о дальнейшем использовании помещения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с указанием о дальнейшем использ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вании помещения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ления: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о дал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нейшем использовании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поряжения с указанием о дал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нейшем использовании помещения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Выдача (направление) заявителю распоряжения и заключения комиссии либо уведомления о м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3E2928" w:rsidRPr="003E2928" w:rsidTr="003E2928">
        <w:tc>
          <w:tcPr>
            <w:tcW w:w="675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и заключения 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миссии либо уведо</w:t>
            </w:r>
            <w:r w:rsidRPr="003E2928">
              <w:rPr>
                <w:rFonts w:ascii="Times New Roman" w:hAnsi="Times New Roman" w:cs="Times New Roman"/>
              </w:rPr>
              <w:t>м</w:t>
            </w:r>
            <w:r w:rsidRPr="003E2928">
              <w:rPr>
                <w:rFonts w:ascii="Times New Roman" w:hAnsi="Times New Roman" w:cs="Times New Roman"/>
              </w:rPr>
              <w:t>ления о мотивирова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ном отказе в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ставлении муниц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 направляет в письме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ной или электронной форме с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миссии заявителю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мых к нему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теля;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проверяются полномочия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lastRenderedPageBreak/>
              <w:t>ставителя гражданина действовать от его имени, полномочия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вращаются подлинники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лю;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ставленных документов следу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ных лиц; в документах нет подч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сток, приписок, зачеркнутых слов и иных неоговоренных исправл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ний; документы не имеют серье</w:t>
            </w:r>
            <w:r w:rsidRPr="003E2928">
              <w:rPr>
                <w:rFonts w:ascii="Times New Roman" w:hAnsi="Times New Roman" w:cs="Times New Roman"/>
              </w:rPr>
              <w:t>з</w:t>
            </w:r>
            <w:r w:rsidRPr="003E2928">
              <w:rPr>
                <w:rFonts w:ascii="Times New Roman" w:hAnsi="Times New Roman" w:cs="Times New Roman"/>
              </w:rPr>
              <w:t>ных повреждений, наличие кот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рых не позволяет однозначно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толковать их содержание;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специалист, отве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(сведений), в рамках межв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Рассмотрение пре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ставленных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lastRenderedPageBreak/>
              <w:t>тов, истребование 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кументов (сведений), в рамках межведо</w:t>
            </w:r>
            <w:r w:rsidRPr="003E2928">
              <w:rPr>
                <w:rFonts w:ascii="Times New Roman" w:hAnsi="Times New Roman" w:cs="Times New Roman"/>
              </w:rPr>
              <w:t>м</w:t>
            </w:r>
            <w:r w:rsidRPr="003E2928">
              <w:rPr>
                <w:rFonts w:ascii="Times New Roman" w:hAnsi="Times New Roman" w:cs="Times New Roman"/>
              </w:rPr>
              <w:t>ственного взаимоде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- комиссия на основании заявления собственника помещения, фед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lastRenderedPageBreak/>
              <w:t>рального органа исполнительной власти, осуществляющего полн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мещения установленным в Пол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ном пунктом 47 Положения;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тронного взаимодействия и по</w:t>
            </w:r>
            <w:r w:rsidRPr="003E2928">
              <w:rPr>
                <w:rFonts w:ascii="Times New Roman" w:hAnsi="Times New Roman" w:cs="Times New Roman"/>
              </w:rPr>
              <w:t>д</w:t>
            </w:r>
            <w:r w:rsidRPr="003E2928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принимает решение о выявлении оснований для признания помещ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подлежащим капитальному ремонту, реконструкции или пер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планировке (при необходимости с технико-экономическим обоснов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нием) с целью приведения утр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ченных в процессе эксплуатации характеристик жилого помещения в соответствие с требованиями Положения или о выявлении осн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ваний для признания многоква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тирного дома аварийным и подл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жащим реконструкции или о в</w:t>
            </w:r>
            <w:r w:rsidRPr="003E2928">
              <w:rPr>
                <w:rFonts w:ascii="Times New Roman" w:hAnsi="Times New Roman" w:cs="Times New Roman"/>
              </w:rPr>
              <w:t>ы</w:t>
            </w:r>
            <w:r w:rsidRPr="003E2928">
              <w:rPr>
                <w:rFonts w:ascii="Times New Roman" w:hAnsi="Times New Roman" w:cs="Times New Roman"/>
              </w:rPr>
              <w:lastRenderedPageBreak/>
              <w:t>явлении оснований для признания многоквартирного дома авари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 xml:space="preserve">ным и подлежащим сносу 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lastRenderedPageBreak/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Подготовка и издание распоряжения органа местного самоуправления о сроках отселения физич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о сроках отселения физических и юрид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ческих лиц в случае признания дома ав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рийным и подлежащим сносу или реконстру</w:t>
            </w:r>
            <w:r w:rsidRPr="003E2928">
              <w:rPr>
                <w:rFonts w:ascii="Times New Roman" w:hAnsi="Times New Roman" w:cs="Times New Roman"/>
              </w:rPr>
              <w:t>к</w:t>
            </w:r>
            <w:r w:rsidRPr="003E2928">
              <w:rPr>
                <w:rFonts w:ascii="Times New Roman" w:hAnsi="Times New Roman" w:cs="Times New Roman"/>
              </w:rPr>
              <w:t>ции или о признании необходимости пров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дения ремонтно-восстановительных работ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3E2928">
              <w:rPr>
                <w:rFonts w:ascii="Times New Roman" w:hAnsi="Times New Roman" w:cs="Times New Roman"/>
              </w:rPr>
              <w:t>ю</w:t>
            </w:r>
            <w:r w:rsidRPr="003E2928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3E2928">
              <w:rPr>
                <w:rFonts w:ascii="Times New Roman" w:hAnsi="Times New Roman" w:cs="Times New Roman"/>
              </w:rPr>
              <w:t>в</w:t>
            </w:r>
            <w:r w:rsidRPr="003E2928">
              <w:rPr>
                <w:rFonts w:ascii="Times New Roman" w:hAnsi="Times New Roman" w:cs="Times New Roman"/>
              </w:rPr>
              <w:t>ления: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сроков отселения физических и юридич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ских лиц в случае признания дома аварийным и подлежащим сносу или реконструкции или о призн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нии необходимости проведения ремонтно-восстановительных 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бот;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готовит проект распоряжения администрации с указанием ср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ков отселения физических и юр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дических лиц в случае признания дома аварийным и подлежащим сносу или реконструкции или о признании необходимости пров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дения ремонтно-восстановительных работ</w:t>
            </w:r>
            <w:r w:rsidRPr="003E2928">
              <w:rPr>
                <w:rFonts w:ascii="Times New Roman" w:hAnsi="Times New Roman" w:cs="Times New Roman"/>
                <w:i/>
              </w:rPr>
              <w:t xml:space="preserve"> </w:t>
            </w:r>
            <w:r w:rsidRPr="003E2928">
              <w:rPr>
                <w:rFonts w:ascii="Times New Roman" w:hAnsi="Times New Roman" w:cs="Times New Roman"/>
              </w:rPr>
              <w:t>либо уведомление о мотивированном отказе в предоставлении муниц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пальной услуги;</w:t>
            </w:r>
          </w:p>
          <w:p w:rsidR="003E2928" w:rsidRPr="003E2928" w:rsidRDefault="003E2928" w:rsidP="003E2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поряжения с указанием сроков о</w:t>
            </w:r>
            <w:r w:rsidRPr="003E2928">
              <w:rPr>
                <w:rFonts w:ascii="Times New Roman" w:hAnsi="Times New Roman" w:cs="Times New Roman"/>
              </w:rPr>
              <w:t>т</w:t>
            </w:r>
            <w:r w:rsidRPr="003E2928">
              <w:rPr>
                <w:rFonts w:ascii="Times New Roman" w:hAnsi="Times New Roman" w:cs="Times New Roman"/>
              </w:rPr>
              <w:t>селения физических и юридич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 xml:space="preserve">ских лиц в случае признания дома аварийным и подлежащим сносу </w:t>
            </w:r>
            <w:r w:rsidRPr="003E2928">
              <w:rPr>
                <w:rFonts w:ascii="Times New Roman" w:hAnsi="Times New Roman" w:cs="Times New Roman"/>
              </w:rPr>
              <w:lastRenderedPageBreak/>
              <w:t>или реконструкции или о призн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нии необходимости проведения ремонтно-восстановительных р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бот либо уведомления о мотивир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</w:p>
        </w:tc>
      </w:tr>
      <w:tr w:rsidR="003E2928" w:rsidRPr="003E2928" w:rsidTr="003E2928">
        <w:tc>
          <w:tcPr>
            <w:tcW w:w="15133" w:type="dxa"/>
            <w:gridSpan w:val="8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lastRenderedPageBreak/>
              <w:t>4. Наименование административной процедуры:</w:t>
            </w:r>
            <w:r w:rsidRPr="003E2928">
              <w:rPr>
                <w:rFonts w:ascii="Times New Roman" w:hAnsi="Times New Roman" w:cs="Times New Roman"/>
              </w:rPr>
              <w:t xml:space="preserve"> </w:t>
            </w:r>
            <w:r w:rsidRPr="003E2928">
              <w:rPr>
                <w:rFonts w:ascii="Times New Roman" w:hAnsi="Times New Roman" w:cs="Times New Roman"/>
                <w:b/>
              </w:rPr>
              <w:t>Выдача (направление) заявителю распоряжения и заключения комиссии либо уведомления о м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3E2928" w:rsidRPr="003E2928" w:rsidTr="003E2928">
        <w:tc>
          <w:tcPr>
            <w:tcW w:w="641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gridSpan w:val="2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ния и заключения 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миссии либо уведо</w:t>
            </w:r>
            <w:r w:rsidRPr="003E2928">
              <w:rPr>
                <w:rFonts w:ascii="Times New Roman" w:hAnsi="Times New Roman" w:cs="Times New Roman"/>
              </w:rPr>
              <w:t>м</w:t>
            </w:r>
            <w:r w:rsidRPr="003E2928">
              <w:rPr>
                <w:rFonts w:ascii="Times New Roman" w:hAnsi="Times New Roman" w:cs="Times New Roman"/>
              </w:rPr>
              <w:t>ления о мотивирова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ном отказе в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ставлении муниц</w:t>
            </w:r>
            <w:r w:rsidRPr="003E2928">
              <w:rPr>
                <w:rFonts w:ascii="Times New Roman" w:hAnsi="Times New Roman" w:cs="Times New Roman"/>
              </w:rPr>
              <w:t>и</w:t>
            </w:r>
            <w:r w:rsidRPr="003E292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44" w:type="dxa"/>
          </w:tcPr>
          <w:p w:rsidR="003E2928" w:rsidRPr="003E2928" w:rsidRDefault="003E2928" w:rsidP="003E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 направляет в письме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ной или электронной форме с и</w:t>
            </w:r>
            <w:r w:rsidRPr="003E2928">
              <w:rPr>
                <w:rFonts w:ascii="Times New Roman" w:hAnsi="Times New Roman" w:cs="Times New Roman"/>
              </w:rPr>
              <w:t>с</w:t>
            </w:r>
            <w:r w:rsidRPr="003E2928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3E2928">
              <w:rPr>
                <w:rFonts w:ascii="Times New Roman" w:hAnsi="Times New Roman" w:cs="Times New Roman"/>
              </w:rPr>
              <w:t>б</w:t>
            </w:r>
            <w:r w:rsidRPr="003E2928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миссии заявителю, а также в сл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чае признания жилого помещения непригодным для проживания и многоквартирного дома авари</w:t>
            </w:r>
            <w:r w:rsidRPr="003E2928">
              <w:rPr>
                <w:rFonts w:ascii="Times New Roman" w:hAnsi="Times New Roman" w:cs="Times New Roman"/>
              </w:rPr>
              <w:t>й</w:t>
            </w:r>
            <w:r w:rsidRPr="003E2928">
              <w:rPr>
                <w:rFonts w:ascii="Times New Roman" w:hAnsi="Times New Roman" w:cs="Times New Roman"/>
              </w:rPr>
              <w:t>ным и подлежащим сносу или р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конструкции - в орган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ственного жилищного надзора (муниципального жилищного ко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троля) по месту нахождения так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го помещения или дома</w:t>
            </w:r>
            <w:r w:rsidRPr="003E2928">
              <w:rPr>
                <w:rFonts w:ascii="Times New Roman" w:hAnsi="Times New Roman" w:cs="Times New Roman"/>
                <w:i/>
              </w:rPr>
              <w:t xml:space="preserve"> </w:t>
            </w:r>
            <w:r w:rsidRPr="003E2928">
              <w:rPr>
                <w:rFonts w:ascii="Times New Roman" w:hAnsi="Times New Roman" w:cs="Times New Roman"/>
              </w:rPr>
              <w:t>либо ув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домления о мотивированном отк</w:t>
            </w:r>
            <w:r w:rsidRPr="003E2928">
              <w:rPr>
                <w:rFonts w:ascii="Times New Roman" w:hAnsi="Times New Roman" w:cs="Times New Roman"/>
              </w:rPr>
              <w:t>а</w:t>
            </w:r>
            <w:r w:rsidRPr="003E2928">
              <w:rPr>
                <w:rFonts w:ascii="Times New Roman" w:hAnsi="Times New Roman" w:cs="Times New Roman"/>
              </w:rPr>
              <w:t>зе в предоставлении муниципал</w:t>
            </w:r>
            <w:r w:rsidRPr="003E2928">
              <w:rPr>
                <w:rFonts w:ascii="Times New Roman" w:hAnsi="Times New Roman" w:cs="Times New Roman"/>
              </w:rPr>
              <w:t>ь</w:t>
            </w:r>
            <w:r w:rsidRPr="003E2928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Правовое, докуме</w:t>
            </w:r>
            <w:r w:rsidRPr="003E2928">
              <w:rPr>
                <w:rFonts w:ascii="Times New Roman" w:hAnsi="Times New Roman" w:cs="Times New Roman"/>
              </w:rPr>
              <w:t>н</w:t>
            </w:r>
            <w:r w:rsidRPr="003E2928">
              <w:rPr>
                <w:rFonts w:ascii="Times New Roman" w:hAnsi="Times New Roman" w:cs="Times New Roman"/>
              </w:rPr>
              <w:t>тационное и техн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логическое обесп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928" w:rsidRPr="003E2928" w:rsidRDefault="003E2928" w:rsidP="003E2928">
      <w:pPr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hAnsi="Times New Roman" w:cs="Times New Roman"/>
        </w:rPr>
        <w:br w:type="page"/>
      </w:r>
    </w:p>
    <w:p w:rsidR="003E2928" w:rsidRPr="003E2928" w:rsidRDefault="003E2928" w:rsidP="003E292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E2928">
        <w:rPr>
          <w:rFonts w:ascii="Times New Roman" w:eastAsiaTheme="majorEastAsia" w:hAnsi="Times New Roman" w:cs="Times New Roman"/>
          <w:b/>
          <w:bCs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349"/>
        <w:gridCol w:w="2337"/>
        <w:gridCol w:w="1843"/>
        <w:gridCol w:w="2693"/>
        <w:gridCol w:w="3119"/>
      </w:tblGrid>
      <w:tr w:rsidR="003E2928" w:rsidRPr="003E2928" w:rsidTr="003E2928">
        <w:tc>
          <w:tcPr>
            <w:tcW w:w="280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получения заяв</w:t>
            </w:r>
            <w:r w:rsidRPr="003E2928">
              <w:rPr>
                <w:rFonts w:ascii="Times New Roman" w:hAnsi="Times New Roman" w:cs="Times New Roman"/>
                <w:b/>
              </w:rPr>
              <w:t>и</w:t>
            </w:r>
            <w:r w:rsidRPr="003E2928">
              <w:rPr>
                <w:rFonts w:ascii="Times New Roman" w:hAnsi="Times New Roman" w:cs="Times New Roman"/>
                <w:b/>
              </w:rPr>
              <w:t>телем информации о сроках и порядке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формир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вания з</w:t>
            </w:r>
            <w:r w:rsidRPr="003E2928">
              <w:rPr>
                <w:rFonts w:ascii="Times New Roman" w:hAnsi="Times New Roman" w:cs="Times New Roman"/>
                <w:b/>
              </w:rPr>
              <w:t>а</w:t>
            </w:r>
            <w:r w:rsidRPr="003E292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E2928">
              <w:rPr>
                <w:rFonts w:ascii="Times New Roman" w:hAnsi="Times New Roman" w:cs="Times New Roman"/>
                <w:b/>
              </w:rPr>
              <w:t>в</w:t>
            </w:r>
            <w:r w:rsidRPr="003E292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3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приема и р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 и иных документов, необх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димых для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E2928">
              <w:rPr>
                <w:rFonts w:ascii="Times New Roman" w:hAnsi="Times New Roman" w:cs="Times New Roman"/>
                <w:b/>
              </w:rPr>
              <w:t>н</w:t>
            </w:r>
            <w:r w:rsidRPr="003E292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</w:t>
            </w:r>
            <w:r w:rsidRPr="003E2928">
              <w:rPr>
                <w:rFonts w:ascii="Times New Roman" w:hAnsi="Times New Roman" w:cs="Times New Roman"/>
                <w:b/>
              </w:rPr>
              <w:t>у</w:t>
            </w:r>
            <w:r w:rsidRPr="003E292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3E2928">
              <w:rPr>
                <w:rFonts w:ascii="Times New Roman" w:hAnsi="Times New Roman" w:cs="Times New Roman"/>
                <w:b/>
              </w:rPr>
              <w:t>ь</w:t>
            </w:r>
            <w:r w:rsidRPr="003E2928">
              <w:rPr>
                <w:rFonts w:ascii="Times New Roman" w:hAnsi="Times New Roman" w:cs="Times New Roman"/>
                <w:b/>
              </w:rPr>
              <w:t>ством Росси</w:t>
            </w:r>
            <w:r w:rsidRPr="003E2928">
              <w:rPr>
                <w:rFonts w:ascii="Times New Roman" w:hAnsi="Times New Roman" w:cs="Times New Roman"/>
                <w:b/>
              </w:rPr>
              <w:t>й</w:t>
            </w:r>
            <w:r w:rsidRPr="003E292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получения св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дений о ходе выполн</w:t>
            </w:r>
            <w:r w:rsidRPr="003E2928">
              <w:rPr>
                <w:rFonts w:ascii="Times New Roman" w:hAnsi="Times New Roman" w:cs="Times New Roman"/>
                <w:b/>
              </w:rPr>
              <w:t>е</w:t>
            </w:r>
            <w:r w:rsidRPr="003E2928">
              <w:rPr>
                <w:rFonts w:ascii="Times New Roman" w:hAnsi="Times New Roman" w:cs="Times New Roman"/>
                <w:b/>
              </w:rPr>
              <w:t>ния запроса о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3E2928">
              <w:rPr>
                <w:rFonts w:ascii="Times New Roman" w:hAnsi="Times New Roman" w:cs="Times New Roman"/>
                <w:b/>
              </w:rPr>
              <w:t>о</w:t>
            </w:r>
            <w:r w:rsidRPr="003E2928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3E2928">
              <w:rPr>
                <w:rFonts w:ascii="Times New Roman" w:hAnsi="Times New Roman" w:cs="Times New Roman"/>
                <w:b/>
              </w:rPr>
              <w:t>р</w:t>
            </w:r>
            <w:r w:rsidRPr="003E2928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2928" w:rsidRPr="003E2928" w:rsidTr="003E2928">
        <w:tc>
          <w:tcPr>
            <w:tcW w:w="280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</w:tcPr>
          <w:p w:rsidR="003E2928" w:rsidRPr="003E2928" w:rsidRDefault="003E2928" w:rsidP="003E2928">
            <w:pPr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E2928" w:rsidRPr="003E2928" w:rsidTr="003E2928">
        <w:tc>
          <w:tcPr>
            <w:tcW w:w="15418" w:type="dxa"/>
            <w:gridSpan w:val="7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2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3E2928" w:rsidRPr="003E2928" w:rsidTr="003E2928">
        <w:tc>
          <w:tcPr>
            <w:tcW w:w="280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 требуется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ставление заявителем документов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Личный кабинет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ля на Портале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</w:t>
            </w:r>
          </w:p>
        </w:tc>
        <w:tc>
          <w:tcPr>
            <w:tcW w:w="311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</w:t>
            </w:r>
          </w:p>
        </w:tc>
      </w:tr>
      <w:tr w:rsidR="003E2928" w:rsidRPr="003E2928" w:rsidTr="003E2928">
        <w:tc>
          <w:tcPr>
            <w:tcW w:w="15418" w:type="dxa"/>
            <w:gridSpan w:val="7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жилого помещения непригодным для проживания</w:t>
            </w:r>
          </w:p>
        </w:tc>
      </w:tr>
      <w:tr w:rsidR="003E2928" w:rsidRPr="003E2928" w:rsidTr="003E2928">
        <w:tc>
          <w:tcPr>
            <w:tcW w:w="280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 требуется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ставление заявителем документов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Личный кабинет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ля на Портале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</w:t>
            </w:r>
          </w:p>
        </w:tc>
        <w:tc>
          <w:tcPr>
            <w:tcW w:w="311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</w:t>
            </w:r>
          </w:p>
        </w:tc>
      </w:tr>
      <w:tr w:rsidR="003E2928" w:rsidRPr="003E2928" w:rsidTr="003E2928">
        <w:tc>
          <w:tcPr>
            <w:tcW w:w="15418" w:type="dxa"/>
            <w:gridSpan w:val="7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3E292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E2928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3E2928" w:rsidRPr="003E2928" w:rsidTr="003E2928">
        <w:tc>
          <w:tcPr>
            <w:tcW w:w="2802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не требуется пред</w:t>
            </w:r>
            <w:r w:rsidRPr="003E2928">
              <w:rPr>
                <w:rFonts w:ascii="Times New Roman" w:hAnsi="Times New Roman" w:cs="Times New Roman"/>
              </w:rPr>
              <w:t>о</w:t>
            </w:r>
            <w:r w:rsidRPr="003E2928">
              <w:rPr>
                <w:rFonts w:ascii="Times New Roman" w:hAnsi="Times New Roman" w:cs="Times New Roman"/>
              </w:rPr>
              <w:t>ставление заявителем документов на б</w:t>
            </w:r>
            <w:r w:rsidRPr="003E2928">
              <w:rPr>
                <w:rFonts w:ascii="Times New Roman" w:hAnsi="Times New Roman" w:cs="Times New Roman"/>
              </w:rPr>
              <w:t>у</w:t>
            </w:r>
            <w:r w:rsidRPr="003E2928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Личный кабинет заявит</w:t>
            </w:r>
            <w:r w:rsidRPr="003E2928">
              <w:rPr>
                <w:rFonts w:ascii="Times New Roman" w:hAnsi="Times New Roman" w:cs="Times New Roman"/>
              </w:rPr>
              <w:t>е</w:t>
            </w:r>
            <w:r w:rsidRPr="003E2928">
              <w:rPr>
                <w:rFonts w:ascii="Times New Roman" w:hAnsi="Times New Roman" w:cs="Times New Roman"/>
              </w:rPr>
              <w:t>ля на Портале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</w:t>
            </w:r>
          </w:p>
        </w:tc>
        <w:tc>
          <w:tcPr>
            <w:tcW w:w="3119" w:type="dxa"/>
          </w:tcPr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E2928" w:rsidRPr="003E2928" w:rsidRDefault="003E2928" w:rsidP="003E2928">
            <w:pPr>
              <w:jc w:val="center"/>
              <w:rPr>
                <w:rFonts w:ascii="Times New Roman" w:hAnsi="Times New Roman" w:cs="Times New Roman"/>
              </w:rPr>
            </w:pPr>
            <w:r w:rsidRPr="003E2928">
              <w:rPr>
                <w:rFonts w:ascii="Times New Roman" w:hAnsi="Times New Roman" w:cs="Times New Roman"/>
              </w:rPr>
              <w:t>- Единый портал госуда</w:t>
            </w:r>
            <w:r w:rsidRPr="003E2928">
              <w:rPr>
                <w:rFonts w:ascii="Times New Roman" w:hAnsi="Times New Roman" w:cs="Times New Roman"/>
              </w:rPr>
              <w:t>р</w:t>
            </w:r>
            <w:r w:rsidRPr="003E2928">
              <w:rPr>
                <w:rFonts w:ascii="Times New Roman" w:hAnsi="Times New Roman" w:cs="Times New Roman"/>
              </w:rPr>
              <w:t>ственных услуг</w:t>
            </w:r>
          </w:p>
        </w:tc>
      </w:tr>
    </w:tbl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2928">
        <w:rPr>
          <w:rFonts w:ascii="Times New Roman" w:hAnsi="Times New Roman" w:cs="Times New Roman"/>
          <w:b/>
        </w:rPr>
        <w:t>Перечень приложений:</w:t>
      </w:r>
    </w:p>
    <w:p w:rsidR="003E2928" w:rsidRPr="003E2928" w:rsidRDefault="003E2928" w:rsidP="003E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928">
        <w:rPr>
          <w:rFonts w:ascii="Times New Roman" w:hAnsi="Times New Roman" w:cs="Times New Roman"/>
        </w:rPr>
        <w:t>Приложение 1 (форма расписки)</w:t>
      </w:r>
    </w:p>
    <w:p w:rsidR="007D2440" w:rsidRPr="00D53C45" w:rsidRDefault="007D2440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D2440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7D2440" w:rsidRPr="00841235" w:rsidRDefault="007D2440" w:rsidP="007D2440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lastRenderedPageBreak/>
        <w:t xml:space="preserve">                                                                                           </w:t>
      </w:r>
      <w:r w:rsidRPr="00841235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</w:p>
    <w:p w:rsidR="00CA7657" w:rsidRDefault="00CA7657" w:rsidP="003E29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A7657" w:rsidRDefault="00CA7657" w:rsidP="003E29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E2928" w:rsidRPr="00AF66E3" w:rsidRDefault="003E2928" w:rsidP="003E29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РАСПИСКА</w:t>
      </w:r>
    </w:p>
    <w:p w:rsidR="00CA7657" w:rsidRPr="00AF66E3" w:rsidRDefault="00CA7657" w:rsidP="00CA76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A7657" w:rsidRPr="006818FC" w:rsidRDefault="00CA7657" w:rsidP="00CA76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818FC">
        <w:rPr>
          <w:rFonts w:ascii="Times New Roman" w:hAnsi="Times New Roman" w:cs="Times New Roman"/>
        </w:rPr>
        <w:t xml:space="preserve"> о признании помещения жилым помещением, жилого помещения непригодным для пр</w:t>
      </w:r>
      <w:r w:rsidRPr="006818FC">
        <w:rPr>
          <w:rFonts w:ascii="Times New Roman" w:hAnsi="Times New Roman" w:cs="Times New Roman"/>
        </w:rPr>
        <w:t>о</w:t>
      </w:r>
      <w:r w:rsidRPr="006818FC">
        <w:rPr>
          <w:rFonts w:ascii="Times New Roman" w:hAnsi="Times New Roman" w:cs="Times New Roman"/>
        </w:rPr>
        <w:t xml:space="preserve">живания и многоквартирного дома аварийным и подлежащим сносу и реконструкции </w:t>
      </w:r>
      <w:bookmarkStart w:id="1" w:name="_GoBack"/>
      <w:bookmarkEnd w:id="1"/>
    </w:p>
    <w:p w:rsidR="00CA7657" w:rsidRPr="00AF66E3" w:rsidRDefault="00CA7657" w:rsidP="00CA76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распол</w:t>
      </w:r>
      <w:r w:rsidRPr="00AF66E3">
        <w:rPr>
          <w:rFonts w:ascii="Times New Roman" w:hAnsi="Times New Roman" w:cs="Times New Roman"/>
        </w:rPr>
        <w:t>о</w:t>
      </w:r>
      <w:r w:rsidRPr="00AF66E3">
        <w:rPr>
          <w:rFonts w:ascii="Times New Roman" w:hAnsi="Times New Roman" w:cs="Times New Roman"/>
        </w:rPr>
        <w:t>женного на территории</w:t>
      </w:r>
    </w:p>
    <w:p w:rsidR="00CA7657" w:rsidRPr="00AF66E3" w:rsidRDefault="00CA7657" w:rsidP="00CA76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__________________________сельского поселения</w:t>
      </w:r>
    </w:p>
    <w:p w:rsidR="003E2928" w:rsidRPr="00AF66E3" w:rsidRDefault="003E2928" w:rsidP="003E29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E2928" w:rsidRPr="00AF66E3" w:rsidRDefault="003E2928" w:rsidP="003E29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3E2928" w:rsidRPr="00AF66E3" w:rsidRDefault="003E2928" w:rsidP="003E29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3E2928" w:rsidRPr="00AF66E3" w:rsidRDefault="003E2928" w:rsidP="003E29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</w:t>
      </w:r>
      <w:r w:rsidRPr="00AF66E3">
        <w:rPr>
          <w:rFonts w:ascii="Times New Roman" w:hAnsi="Times New Roman" w:cs="Times New Roman"/>
          <w:sz w:val="22"/>
          <w:szCs w:val="22"/>
        </w:rPr>
        <w:tab/>
      </w:r>
      <w:r w:rsidRPr="00AF66E3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подготовке, утверждении и выдаче град</w:t>
      </w:r>
      <w:r w:rsidRPr="00AF66E3">
        <w:rPr>
          <w:rFonts w:ascii="Times New Roman" w:hAnsi="Times New Roman" w:cs="Times New Roman"/>
          <w:sz w:val="22"/>
          <w:szCs w:val="22"/>
        </w:rPr>
        <w:t>о</w:t>
      </w:r>
      <w:r w:rsidRPr="00AF66E3">
        <w:rPr>
          <w:rFonts w:ascii="Times New Roman" w:hAnsi="Times New Roman" w:cs="Times New Roman"/>
          <w:sz w:val="22"/>
          <w:szCs w:val="22"/>
        </w:rPr>
        <w:t>строительного плана земельного участка, расположенного на территории __________________________________ сельского поселения (согласно п. 2.6.1 административного р</w:t>
      </w:r>
      <w:r w:rsidRPr="00AF66E3">
        <w:rPr>
          <w:rFonts w:ascii="Times New Roman" w:hAnsi="Times New Roman" w:cs="Times New Roman"/>
          <w:sz w:val="22"/>
          <w:szCs w:val="22"/>
        </w:rPr>
        <w:t>е</w:t>
      </w:r>
      <w:r w:rsidRPr="00AF66E3">
        <w:rPr>
          <w:rFonts w:ascii="Times New Roman" w:hAnsi="Times New Roman" w:cs="Times New Roman"/>
          <w:sz w:val="22"/>
          <w:szCs w:val="22"/>
        </w:rPr>
        <w:t>гламента).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E2928" w:rsidRPr="00AF66E3" w:rsidRDefault="003E2928" w:rsidP="003E29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2928" w:rsidRPr="00AF66E3" w:rsidRDefault="003E2928" w:rsidP="003E29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3E2928" w:rsidRPr="00AF66E3" w:rsidRDefault="003E2928" w:rsidP="003E292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(должность специалиста,                         (подпись)                      (расшифровка подписи)</w:t>
      </w:r>
    </w:p>
    <w:p w:rsidR="003E2928" w:rsidRPr="00AF66E3" w:rsidRDefault="003E2928" w:rsidP="003E292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3E2928" w:rsidRPr="00AF66E3" w:rsidRDefault="003E2928" w:rsidP="003E292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   прием документов)</w:t>
      </w:r>
    </w:p>
    <w:p w:rsidR="00B8066D" w:rsidRPr="00841235" w:rsidRDefault="00B8066D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</w:p>
    <w:sectPr w:rsidR="00B8066D" w:rsidRPr="00841235" w:rsidSect="007D2440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BC" w:rsidRDefault="00D308BC" w:rsidP="006B039A">
      <w:pPr>
        <w:spacing w:after="0" w:line="240" w:lineRule="auto"/>
      </w:pPr>
      <w:r>
        <w:separator/>
      </w:r>
    </w:p>
  </w:endnote>
  <w:endnote w:type="continuationSeparator" w:id="0">
    <w:p w:rsidR="00D308BC" w:rsidRDefault="00D308BC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BC" w:rsidRDefault="00D308BC" w:rsidP="006B039A">
      <w:pPr>
        <w:spacing w:after="0" w:line="240" w:lineRule="auto"/>
      </w:pPr>
      <w:r>
        <w:separator/>
      </w:r>
    </w:p>
  </w:footnote>
  <w:footnote w:type="continuationSeparator" w:id="0">
    <w:p w:rsidR="00D308BC" w:rsidRDefault="00D308BC" w:rsidP="006B039A">
      <w:pPr>
        <w:spacing w:after="0" w:line="240" w:lineRule="auto"/>
      </w:pPr>
      <w:r>
        <w:continuationSeparator/>
      </w:r>
    </w:p>
  </w:footnote>
  <w:footnote w:id="1">
    <w:p w:rsidR="003E2928" w:rsidRDefault="003E2928" w:rsidP="003E2928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3E2928" w:rsidRDefault="003E2928" w:rsidP="003E2928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3E2928" w:rsidRDefault="003E2928" w:rsidP="003E2928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3E2928" w:rsidRPr="00AF66E3" w:rsidRDefault="003E2928" w:rsidP="003E2928">
      <w:pPr>
        <w:pStyle w:val="ad"/>
        <w:rPr>
          <w:rFonts w:ascii="Times New Roman" w:hAnsi="Times New Roman" w:cs="Times New Roman"/>
        </w:rPr>
      </w:pPr>
      <w:r w:rsidRPr="00AF66E3">
        <w:rPr>
          <w:rStyle w:val="af"/>
          <w:rFonts w:ascii="Times New Roman" w:hAnsi="Times New Roman" w:cs="Times New Roman"/>
        </w:rPr>
        <w:footnoteRef/>
      </w:r>
      <w:r w:rsidRPr="00AF66E3">
        <w:rPr>
          <w:rFonts w:ascii="Times New Roman" w:hAnsi="Times New Roman" w:cs="Times New Roman"/>
        </w:rPr>
        <w:t xml:space="preserve"> Полный перечень установленных к документам требований, формы и образцы заявлений указываются органом, предоставляющим услугу</w:t>
      </w:r>
    </w:p>
  </w:footnote>
  <w:footnote w:id="5">
    <w:p w:rsidR="003E2928" w:rsidRPr="005257FF" w:rsidRDefault="003E2928" w:rsidP="003E2928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3E2928" w:rsidRDefault="003E2928" w:rsidP="003E2928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3E2928" w:rsidRDefault="003E2928" w:rsidP="003E2928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rPr>
          <w:rFonts w:ascii="Times New Roman" w:hAnsi="Times New Roman" w:cs="Times New Roman"/>
        </w:rPr>
        <w:t>Полный перечень требований</w:t>
      </w:r>
      <w:r w:rsidRPr="00731B15">
        <w:rPr>
          <w:rFonts w:ascii="Times New Roman" w:hAnsi="Times New Roman" w:cs="Times New Roman"/>
        </w:rPr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ганом, предоставляющим услугу.</w:t>
      </w:r>
    </w:p>
  </w:footnote>
  <w:footnote w:id="8">
    <w:p w:rsidR="003E2928" w:rsidRDefault="003E2928" w:rsidP="003E2928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8" w:rsidRDefault="003E292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E2928" w:rsidRDefault="003E292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8" w:rsidRDefault="003E292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A7657">
      <w:rPr>
        <w:rStyle w:val="af4"/>
        <w:noProof/>
      </w:rPr>
      <w:t>39</w:t>
    </w:r>
    <w:r>
      <w:rPr>
        <w:rStyle w:val="af4"/>
      </w:rPr>
      <w:fldChar w:fldCharType="end"/>
    </w:r>
  </w:p>
  <w:p w:rsidR="003E2928" w:rsidRDefault="003E2928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38FF"/>
    <w:multiLevelType w:val="hybridMultilevel"/>
    <w:tmpl w:val="12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>
    <w:nsid w:val="54DD748F"/>
    <w:multiLevelType w:val="hybridMultilevel"/>
    <w:tmpl w:val="C68A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5"/>
  </w:num>
  <w:num w:numId="14">
    <w:abstractNumId w:val="23"/>
  </w:num>
  <w:num w:numId="15">
    <w:abstractNumId w:val="24"/>
  </w:num>
  <w:num w:numId="16">
    <w:abstractNumId w:val="15"/>
  </w:num>
  <w:num w:numId="17">
    <w:abstractNumId w:val="26"/>
  </w:num>
  <w:num w:numId="18">
    <w:abstractNumId w:val="20"/>
  </w:num>
  <w:num w:numId="19">
    <w:abstractNumId w:val="22"/>
  </w:num>
  <w:num w:numId="20">
    <w:abstractNumId w:val="7"/>
  </w:num>
  <w:num w:numId="21">
    <w:abstractNumId w:val="21"/>
  </w:num>
  <w:num w:numId="22">
    <w:abstractNumId w:val="16"/>
  </w:num>
  <w:num w:numId="23">
    <w:abstractNumId w:val="13"/>
  </w:num>
  <w:num w:numId="24">
    <w:abstractNumId w:val="4"/>
  </w:num>
  <w:num w:numId="25">
    <w:abstractNumId w:val="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429D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7B71"/>
    <w:rsid w:val="002B27D1"/>
    <w:rsid w:val="002B4395"/>
    <w:rsid w:val="002C4AAE"/>
    <w:rsid w:val="002C5AC4"/>
    <w:rsid w:val="002F20CD"/>
    <w:rsid w:val="002F25A2"/>
    <w:rsid w:val="00320CD4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5387"/>
    <w:rsid w:val="003D36FB"/>
    <w:rsid w:val="003E2598"/>
    <w:rsid w:val="003E2928"/>
    <w:rsid w:val="003E3669"/>
    <w:rsid w:val="003E633B"/>
    <w:rsid w:val="003F4C77"/>
    <w:rsid w:val="0040150C"/>
    <w:rsid w:val="0040302A"/>
    <w:rsid w:val="004075D9"/>
    <w:rsid w:val="00421695"/>
    <w:rsid w:val="0045763A"/>
    <w:rsid w:val="00457B7F"/>
    <w:rsid w:val="00465C77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07F3B"/>
    <w:rsid w:val="00533004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912BC"/>
    <w:rsid w:val="00693701"/>
    <w:rsid w:val="00696272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A066C"/>
    <w:rsid w:val="007B43BD"/>
    <w:rsid w:val="007D2440"/>
    <w:rsid w:val="007E5B50"/>
    <w:rsid w:val="008038F9"/>
    <w:rsid w:val="00805366"/>
    <w:rsid w:val="008202EC"/>
    <w:rsid w:val="008267AC"/>
    <w:rsid w:val="00834CB9"/>
    <w:rsid w:val="0084228F"/>
    <w:rsid w:val="00843A61"/>
    <w:rsid w:val="00845A63"/>
    <w:rsid w:val="00852ADD"/>
    <w:rsid w:val="008629F4"/>
    <w:rsid w:val="00883DB0"/>
    <w:rsid w:val="00896638"/>
    <w:rsid w:val="008A60E5"/>
    <w:rsid w:val="008D4067"/>
    <w:rsid w:val="008F6CB1"/>
    <w:rsid w:val="009136DA"/>
    <w:rsid w:val="009212AD"/>
    <w:rsid w:val="00937230"/>
    <w:rsid w:val="009477FB"/>
    <w:rsid w:val="00967EF7"/>
    <w:rsid w:val="0097416D"/>
    <w:rsid w:val="0098549A"/>
    <w:rsid w:val="00986786"/>
    <w:rsid w:val="009867E5"/>
    <w:rsid w:val="009A473A"/>
    <w:rsid w:val="009B217B"/>
    <w:rsid w:val="009B7CF9"/>
    <w:rsid w:val="009F148E"/>
    <w:rsid w:val="00A019A3"/>
    <w:rsid w:val="00A05C43"/>
    <w:rsid w:val="00A0710F"/>
    <w:rsid w:val="00A17B13"/>
    <w:rsid w:val="00A20703"/>
    <w:rsid w:val="00A307DE"/>
    <w:rsid w:val="00A445C6"/>
    <w:rsid w:val="00A527A9"/>
    <w:rsid w:val="00A64D28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52C4"/>
    <w:rsid w:val="00AF1F2A"/>
    <w:rsid w:val="00AF3411"/>
    <w:rsid w:val="00AF7671"/>
    <w:rsid w:val="00B16935"/>
    <w:rsid w:val="00B24242"/>
    <w:rsid w:val="00B355E1"/>
    <w:rsid w:val="00B421BB"/>
    <w:rsid w:val="00B63539"/>
    <w:rsid w:val="00B6741C"/>
    <w:rsid w:val="00B8066D"/>
    <w:rsid w:val="00B80E9E"/>
    <w:rsid w:val="00B83C7F"/>
    <w:rsid w:val="00B8471B"/>
    <w:rsid w:val="00BA0329"/>
    <w:rsid w:val="00BA1F97"/>
    <w:rsid w:val="00BD28FA"/>
    <w:rsid w:val="00BE47FA"/>
    <w:rsid w:val="00BE5C00"/>
    <w:rsid w:val="00BF7F66"/>
    <w:rsid w:val="00C60D4B"/>
    <w:rsid w:val="00C63D9D"/>
    <w:rsid w:val="00C91DAE"/>
    <w:rsid w:val="00C95E22"/>
    <w:rsid w:val="00CA7657"/>
    <w:rsid w:val="00CC737A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08BC"/>
    <w:rsid w:val="00D31907"/>
    <w:rsid w:val="00D4053D"/>
    <w:rsid w:val="00D42296"/>
    <w:rsid w:val="00D53C45"/>
    <w:rsid w:val="00D55B90"/>
    <w:rsid w:val="00D56D83"/>
    <w:rsid w:val="00D62590"/>
    <w:rsid w:val="00D62733"/>
    <w:rsid w:val="00D62F0A"/>
    <w:rsid w:val="00DC4552"/>
    <w:rsid w:val="00DC6799"/>
    <w:rsid w:val="00DF71B7"/>
    <w:rsid w:val="00DF72FE"/>
    <w:rsid w:val="00E115FD"/>
    <w:rsid w:val="00E329C6"/>
    <w:rsid w:val="00E3767E"/>
    <w:rsid w:val="00E47AB9"/>
    <w:rsid w:val="00E57E28"/>
    <w:rsid w:val="00E60D27"/>
    <w:rsid w:val="00E64E5C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F075-9B9E-4A06-9D44-FC92BEF4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3</cp:revision>
  <cp:lastPrinted>2016-12-05T06:01:00Z</cp:lastPrinted>
  <dcterms:created xsi:type="dcterms:W3CDTF">2016-12-05T05:38:00Z</dcterms:created>
  <dcterms:modified xsi:type="dcterms:W3CDTF">2016-12-05T06:02:00Z</dcterms:modified>
</cp:coreProperties>
</file>