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КАЛУЖСКАЯ ОБЛАСТЬ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СЕЛЬСКАЯ ДУМА 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СЕЛЬСКОЕ ПОСЕЛЕНИЕ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«ДЕРЕВНЯ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ИВАНОВСКОЕ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C43B35" w:rsidRDefault="00C43B35" w:rsidP="00C43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C43B35" w:rsidRDefault="00C43B35" w:rsidP="00C43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43B35" w:rsidRDefault="00C43B35" w:rsidP="00C43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 </w:t>
      </w:r>
      <w:r w:rsidR="00E26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мая  2019 г.                                            д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.И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вановское                                      № </w:t>
      </w:r>
      <w:r w:rsidR="00FA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80</w:t>
      </w:r>
    </w:p>
    <w:p w:rsidR="00C43B35" w:rsidRDefault="00C43B35" w:rsidP="00C43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43B35" w:rsidRDefault="00C43B35" w:rsidP="00C43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ПОЛОЖЕНИЯ О ПОРЯДКЕ ФОРМИРОВАНИЯ, УПРАВЛЕНИЯ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РАСПОРЯЖЕНИЯ МУНИЦИПАЛЬНОЙ КАЗНОЙ МУНИЦИПАЛЬНОГО ОБРАЗОВАНИЯ СЕЛЬСКОЕ ПОСЕЛЕНИЕ «</w:t>
      </w:r>
      <w:r w:rsidR="00C43B35">
        <w:rPr>
          <w:rFonts w:ascii="Arial" w:hAnsi="Arial" w:cs="Arial"/>
          <w:color w:val="000000"/>
          <w:sz w:val="20"/>
          <w:szCs w:val="20"/>
        </w:rPr>
        <w:t>ДЕРЕВНЯ ИВАНОВСКОЕ».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"Об общих принципах организации местного самоуправления в Российской Федерации" от 06.10.2003 N 131-ФЗ, руководствуясь Уставом МО СП "</w:t>
      </w:r>
      <w:r w:rsidR="00C43B35">
        <w:rPr>
          <w:rFonts w:ascii="Arial" w:hAnsi="Arial" w:cs="Arial"/>
          <w:color w:val="000000"/>
          <w:sz w:val="20"/>
          <w:szCs w:val="20"/>
        </w:rPr>
        <w:t>Деревня Ивановское</w:t>
      </w:r>
      <w:r>
        <w:rPr>
          <w:rFonts w:ascii="Arial" w:hAnsi="Arial" w:cs="Arial"/>
          <w:color w:val="000000"/>
          <w:sz w:val="20"/>
          <w:szCs w:val="20"/>
        </w:rPr>
        <w:t xml:space="preserve">", </w:t>
      </w:r>
      <w:r w:rsidR="00C43B35">
        <w:rPr>
          <w:rFonts w:ascii="Arial" w:hAnsi="Arial" w:cs="Arial"/>
          <w:color w:val="000000"/>
          <w:sz w:val="20"/>
          <w:szCs w:val="20"/>
        </w:rPr>
        <w:t>Сельская Дума: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И Л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 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Положение о порядке формирования, управления и распоряжения муниципальной казной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>Деревня Ивановское</w:t>
      </w:r>
      <w:r>
        <w:rPr>
          <w:rFonts w:ascii="Arial" w:hAnsi="Arial" w:cs="Arial"/>
          <w:color w:val="000000"/>
          <w:sz w:val="20"/>
          <w:szCs w:val="20"/>
        </w:rPr>
        <w:t>" (приложение).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Настоящее Решение вступает в силу со дня его официального опубликования (обнародования).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муниципального образования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Ивановское»                                                               </w:t>
      </w:r>
      <w:proofErr w:type="spellStart"/>
      <w:r w:rsidR="00C43B35">
        <w:rPr>
          <w:rFonts w:ascii="Arial" w:hAnsi="Arial" w:cs="Arial"/>
          <w:color w:val="000000"/>
          <w:sz w:val="20"/>
          <w:szCs w:val="20"/>
        </w:rPr>
        <w:t>В.А.Веселов</w:t>
      </w:r>
      <w:proofErr w:type="spellEnd"/>
      <w:r w:rsidR="00C43B35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9586C" w:rsidRDefault="0059586C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</w:t>
      </w:r>
    </w:p>
    <w:p w:rsidR="00355A72" w:rsidRDefault="00C43B35" w:rsidP="00355A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Сельской Думы</w:t>
      </w:r>
    </w:p>
    <w:p w:rsidR="00355A72" w:rsidRDefault="00E261DC" w:rsidP="00355A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355A72"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27.05.</w:t>
      </w:r>
      <w:r w:rsidR="00355A72">
        <w:rPr>
          <w:rFonts w:ascii="Arial" w:hAnsi="Arial" w:cs="Arial"/>
          <w:color w:val="000000"/>
          <w:sz w:val="20"/>
          <w:szCs w:val="20"/>
        </w:rPr>
        <w:t xml:space="preserve"> 2019 г. N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 </w:t>
      </w:r>
      <w:r w:rsidR="00FA6F6F">
        <w:rPr>
          <w:rFonts w:ascii="Arial" w:hAnsi="Arial" w:cs="Arial"/>
          <w:color w:val="000000"/>
          <w:sz w:val="20"/>
          <w:szCs w:val="20"/>
        </w:rPr>
        <w:t>80</w:t>
      </w:r>
      <w:bookmarkStart w:id="0" w:name="_GoBack"/>
      <w:bookmarkEnd w:id="0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ПОРЯДКЕ ФОРМИРОВАНИЯ, УПРАВЛЕНИЯ И РАСПОРЯЖЕНИЯ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МУНИЦИПАЛЬНОЙ КАЗНОЙ МУНИЦИПАЛЬНОГО ОБРАЗОВАНИЯ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>ДЕРЕВНЯ ИВАНОВСКОЕ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Общие положения</w:t>
      </w:r>
      <w:r w:rsidR="00C43B35">
        <w:rPr>
          <w:rFonts w:ascii="Arial" w:hAnsi="Arial" w:cs="Arial"/>
          <w:color w:val="000000"/>
          <w:sz w:val="20"/>
          <w:szCs w:val="20"/>
        </w:rPr>
        <w:t>.</w:t>
      </w:r>
    </w:p>
    <w:p w:rsidR="00C43B35" w:rsidRDefault="00C43B35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законами, законами Калужской области, Уставом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</w:t>
      </w:r>
      <w:r>
        <w:rPr>
          <w:rFonts w:ascii="Arial" w:hAnsi="Arial" w:cs="Arial"/>
          <w:color w:val="000000"/>
          <w:sz w:val="20"/>
          <w:szCs w:val="20"/>
        </w:rPr>
        <w:t xml:space="preserve">, правовыми актами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и определяет цели, задачи и общий порядок формирования казны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</w:t>
      </w:r>
      <w:proofErr w:type="gramEnd"/>
      <w:r w:rsidR="00C43B3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43B35">
        <w:rPr>
          <w:rFonts w:ascii="Arial" w:hAnsi="Arial" w:cs="Arial"/>
          <w:color w:val="000000"/>
          <w:sz w:val="20"/>
          <w:szCs w:val="20"/>
        </w:rPr>
        <w:t>Ивановское</w:t>
      </w:r>
      <w:proofErr w:type="gramEnd"/>
      <w:r w:rsidR="00C43B35"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ее структуру и режим использования объектов муниципальной казны.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Муниципальную казну муниципального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"Деревня Ивановское" </w:t>
      </w:r>
      <w:r>
        <w:rPr>
          <w:rFonts w:ascii="Arial" w:hAnsi="Arial" w:cs="Arial"/>
          <w:color w:val="000000"/>
          <w:sz w:val="20"/>
          <w:szCs w:val="20"/>
        </w:rPr>
        <w:t>(далее - муниципальная казна) составляют финансовые средства и муниципальное имущество, находящееся в собственности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>", не закрепленное за муниципальными предприятиями и учреждениями соответственно на праве хозяйственного ведения и оперативного управления, находящееся на территории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Деревня Ивановское" </w:t>
      </w:r>
      <w:r>
        <w:rPr>
          <w:rFonts w:ascii="Arial" w:hAnsi="Arial" w:cs="Arial"/>
          <w:color w:val="000000"/>
          <w:sz w:val="20"/>
          <w:szCs w:val="20"/>
        </w:rPr>
        <w:t>" и за его пределами.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Формирование, управление и учет имущества, входящего в состав муниципальной казны, осуществляет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в порядке, установленном действующим законодательством Российской Федерации, Калужской области, настоящим Положением, иными актами органов местного самоуправления муниципального </w:t>
      </w:r>
      <w:r w:rsidR="00C43B35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</w:t>
      </w:r>
      <w:proofErr w:type="gramStart"/>
      <w:r w:rsidR="00C43B35">
        <w:rPr>
          <w:rFonts w:ascii="Arial" w:hAnsi="Arial" w:cs="Arial"/>
          <w:color w:val="000000"/>
          <w:sz w:val="20"/>
          <w:szCs w:val="20"/>
        </w:rPr>
        <w:t>."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1.4. Распорядителем казны является исполнительно-распорядительный орган власти - администрация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Состав и источники образования муниципальной казны</w:t>
      </w:r>
      <w:r w:rsidR="002448F1">
        <w:rPr>
          <w:rFonts w:ascii="Arial" w:hAnsi="Arial" w:cs="Arial"/>
          <w:color w:val="000000"/>
          <w:sz w:val="20"/>
          <w:szCs w:val="20"/>
        </w:rPr>
        <w:t>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 Муниципальную казну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составляют средства бюджета, недвижимое (в том числе земельные участки, объекты незавершенного строительства) и движимое имущество, ценные бумаги, нематериальные активы, находящиеся в собственности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</w:t>
      </w:r>
      <w:r>
        <w:rPr>
          <w:rFonts w:ascii="Arial" w:hAnsi="Arial" w:cs="Arial"/>
          <w:color w:val="000000"/>
          <w:sz w:val="20"/>
          <w:szCs w:val="20"/>
        </w:rPr>
        <w:t>, не закрепленные за муниципальными учреждениями и предприятиями на праве оперативного управления и хозяйственного ведения.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Объектами муниципальной казны являются: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средства бюджета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Ивановское",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ценные бумаги, доли в уставном капитале хозяйствующих субъектов;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недвижимое имущество: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земельные участки и другие природные ресурсы, отнесенные к муниципальной собственности муниципального </w:t>
      </w:r>
      <w:r w:rsidR="00C43B35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Ивановское"</w:t>
      </w:r>
      <w:proofErr w:type="gramStart"/>
      <w:r w:rsidR="00C43B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специализированный жилищный фонд, находящийся в собственности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>Деревня Ивановское</w:t>
      </w:r>
      <w:r>
        <w:rPr>
          <w:rFonts w:ascii="Arial" w:hAnsi="Arial" w:cs="Arial"/>
          <w:color w:val="000000"/>
          <w:sz w:val="20"/>
          <w:szCs w:val="20"/>
        </w:rPr>
        <w:t>", имущественные комплексы (предприятия);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иные недвижимые вещи;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движимое имущество: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машины, станки, оборудование, товарные запасы, запасы сырья и материалов;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муниципальные архивные фонды, другие информационные ресурсы;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иные движимые вещи;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Цели и задачи управления и распоряжения имуществом муниципальной казны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Целями управления и распоряжения имуществом муниципальной казны являются: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укрепление материально-финансовой основы местного самоуправления;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оптимизация структуры и состава собственности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привлечение инвестиций и стимулирование предпринимательской активности на территории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обеспечение обязательств муниципального </w:t>
      </w:r>
      <w:r w:rsidR="00C43B35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</w:t>
      </w:r>
      <w:r>
        <w:rPr>
          <w:rFonts w:ascii="Arial" w:hAnsi="Arial" w:cs="Arial"/>
          <w:color w:val="000000"/>
          <w:sz w:val="20"/>
          <w:szCs w:val="20"/>
        </w:rPr>
        <w:t>" по гражданско-правовым сделкам;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содействие сохранению и воспроизводству муниципальной казны.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Для выполнения указанных в пункте 3.1 настоящего Положения целей при управлении и распоряжении имуществом муниципальной казны решаются следующие задачи: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пообъектный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учет имущества, входящего в муниципальную казну;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своевременное отражение его движения;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муниципального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дополнительных средств;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выявление и применение наиболее эффективных способов использования муниципального имущества;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сохранностью и использованием муниципального имущества по целевому назначению.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Управление и распоряжение объектами муниципальной казны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 От имени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правомочия собственника осуществляет администрация (исполнительно-распорядительный орган)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Источником образования имущества муниципальной казны могут быть объекты, включенные в состав муниципальной казны в порядке, установленном законодательством Российской Федерации, Калужской области и нормативными правовыми актами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в случаях: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приобретенные на основании договоров купли-продажи, дарения или иной сделки, предусмотренной действующим законодательством, по решению суда;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 переданные в муниципальную собственность в порядке, предусмотренном законодательством о разграничении государственной собственности;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изъятия из оперативного управления муниципальных унитарных предприятий или муниципальных учреждений;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переданные в муниципальную собственность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из федеральной собственности, собственности Калужской области и муниципального района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Износковский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район», а также собственности иного муниципального образования;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- переданные безвозмездно в муниципальную собственность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>юридическими и физическими лицами;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законным основаниям изъятые из хозяйственного ведения муниципальных унитарных предприятий и оперативного управления муниципальных учреждений;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бесхозяйное имущество, признанное по решению суда собственностью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 поступившие в собственность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 "Деревня Ивановское</w:t>
      </w:r>
      <w:r>
        <w:rPr>
          <w:rFonts w:ascii="Arial" w:hAnsi="Arial" w:cs="Arial"/>
          <w:color w:val="000000"/>
          <w:sz w:val="20"/>
          <w:szCs w:val="20"/>
        </w:rPr>
        <w:t>" по другим законным основаниям.</w:t>
      </w:r>
      <w:proofErr w:type="gramEnd"/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4.3. Формирование муниципальной казны и финансирование ее содержания осуществляются за счет средств бюджета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 xml:space="preserve">" и иных источников, не запрещенных законодательством. Доходы от использования муниципального имущества казны в полном объеме поступают в бюджет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В порядке, установленном действующим законодательством Российской Федерации, движимое и недвижимое имущество муниципальной казны может быть передано в безвозмездное пользование, в аренду, в доверительное управление, в залог, приватизировано и использовано иным способом, не запрещенным законодательством.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4.5. Объекты могут быть исключены из состава муниципальной казны в порядке, установленном законодательством Российской Федерации, Калужской области и нормативными правовыми актами органов местного самоуправления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в случаях: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внесения муниципального имущества в уставный капитал создаваемых хозяйственных обществ;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внесения муниципального имущества в качестве вкладов в хозяйственные общества в случаях, предусмотренных действующим законодательством;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закрепления на праве хозяйственного ведения за муниципальными унитарными предприятиями;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закрепления на праве оперативного управления за муниципальными учреждениями;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приватизации объекта муниципальной казны;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вступления в законную силу решения суда;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принятия решения о списании объекта муниципальной казны в результате физического износа;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потерь, возникших вследствие причинения вреда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обращения взыскания на недвижимое имущество (в том числе являющегося предметом залога);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прекращения права муниципальной собственности на объекты муниципальной казны по иным основаниям, предусмотренным действующим законодательством.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Учет объектов муниципальной казны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Учет объектов муниципальной казны, отражение движения имущества осуществляет администрация муниципального 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в соответствии с требованиями Положения о порядке управления и распоряжения муниципальной собственностью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 xml:space="preserve">", утвержденного решением поселкового Совета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от 27.02.2019 г. N 08 "Об утверждении Положения "О порядке управления и распоряжения муниципальной собственностью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>образования</w:t>
      </w:r>
      <w:proofErr w:type="gramEnd"/>
      <w:r w:rsidR="002448F1">
        <w:rPr>
          <w:rFonts w:ascii="Arial" w:hAnsi="Arial" w:cs="Arial"/>
          <w:color w:val="000000"/>
          <w:sz w:val="20"/>
          <w:szCs w:val="20"/>
        </w:rPr>
        <w:t xml:space="preserve">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казна подлежит отражению в бюджетном учете.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От муниципального образования сельское поселение "</w:t>
      </w:r>
      <w:r w:rsidR="00C43B35">
        <w:rPr>
          <w:rFonts w:ascii="Arial" w:hAnsi="Arial" w:cs="Arial"/>
          <w:color w:val="000000"/>
          <w:sz w:val="20"/>
          <w:szCs w:val="20"/>
        </w:rPr>
        <w:t xml:space="preserve">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учет муниципальной казны с постановкой на бюджетный учет ведет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</w:t>
      </w:r>
      <w:r w:rsidR="00C43B35">
        <w:rPr>
          <w:rFonts w:ascii="Arial" w:hAnsi="Arial" w:cs="Arial"/>
          <w:color w:val="000000"/>
          <w:sz w:val="20"/>
          <w:szCs w:val="20"/>
        </w:rPr>
        <w:t>"Деревня Ивановское".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 Имущество, составляющее муниципальную казну, принадлежит на праве собственности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Имущество, включенное в состав муниципальной казны, передается на баланс администрации муниципального образовани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я сельское поселение 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и подлежит отражению в бухгалтерской отчетности в соответствии с Инструкцией по бюджетному учету, утвержденной приказом Министерства финансов Российской Федерации от 01.12.2010 N 157н.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5.5.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"Деревня Ивановское" </w:t>
      </w:r>
      <w:r>
        <w:rPr>
          <w:rFonts w:ascii="Arial" w:hAnsi="Arial" w:cs="Arial"/>
          <w:color w:val="000000"/>
          <w:sz w:val="20"/>
          <w:szCs w:val="20"/>
        </w:rPr>
        <w:t>ведет реестр имущества, содержащий сведения в порядке, утвержденном приказом Министерства экономического развития Российской Федерации от 30.08.2011 N 424.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5.6. Имущественные объекты муниципальной казны, переданные юридическим лицам в аренду или безвозмездное пользование, подлежат учету у пользователей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забалансовом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счете с обязательным открытием инвентарных карточек по установленной форме и ежегодным начислением амортизационных начислений.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Обязанность ведения учета возлагается на пользователей по договорам пользования и договорам аренды.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Амортизация по объектам материальных основных фондов и нематериальных основных фондов в составе имущества казны в целях бюджетного учета отражается в следующем порядке: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объекты активов с даты их включения в состав имущества казны амортизация не начисляется;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расчет и единовременное начисление суммы амортизации за период нахождения объекта в составе имущества казны осуществляет учреждение, получившее объект на праве хозяйственного ведения, оперативного управления. Указанный расчет производится на основании данных о первоначальной (балансовой) стоимости объекта, остаточной стоимости и срока нахождения в составе имущества казны.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5.7. Ведение реестра, оформление документов для государственной регистрации прав собственности на недвижимое имущество, составляющее муниципальную казну, осуществляет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"Деревня Ивановское" </w:t>
      </w:r>
      <w:r>
        <w:rPr>
          <w:rFonts w:ascii="Arial" w:hAnsi="Arial" w:cs="Arial"/>
          <w:color w:val="000000"/>
          <w:sz w:val="20"/>
          <w:szCs w:val="20"/>
        </w:rPr>
        <w:t>(далее - администрация) в соответствии с действующим законодательством и настоящим Положением.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5.8. Реестр имущества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</w:t>
      </w:r>
      <w:r>
        <w:rPr>
          <w:rFonts w:ascii="Arial" w:hAnsi="Arial" w:cs="Arial"/>
          <w:color w:val="000000"/>
          <w:sz w:val="20"/>
          <w:szCs w:val="20"/>
        </w:rPr>
        <w:t>" включает в себя следующие сведения: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наименование объекта учета;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инвентарный номер объекта;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местонахождение объекта;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краткие технические характеристики объекта;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балансовая (кадастровая) стоимость объекта на дату поступления объекта;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дата постановки на учет;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основания постановки на учет.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недвижимое имущество, входящее в состав муниципальной казны, вносятся данные государственной регистрации права муниципальной собственности на объект, инвентарный номер БТИ и рыночная стоимость объекта в случае проведения оценки по правилам, установленным федеральными законами или иными правовыми актами для оценки имущества.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5.9. Недвижимое имущество, входящее в состав муниципальной казны, подлежит оценке, технической инвентаризации и государственной регистрации в порядке и на условиях, предусмотренных действующим законодательством, за счет средств бюджета муниципального образования сельское поселение "</w:t>
      </w:r>
      <w:r w:rsidR="002448F1">
        <w:rPr>
          <w:rFonts w:ascii="Arial" w:hAnsi="Arial" w:cs="Arial"/>
          <w:color w:val="000000"/>
          <w:sz w:val="20"/>
          <w:szCs w:val="20"/>
        </w:rPr>
        <w:t>Деревня Ивановское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5.10. Передача имущества в муниципальную казну и из муниципальной казны осуществляется на основании постановления администрации муниципального образования сельское поселение "</w:t>
      </w:r>
      <w:r w:rsidR="002448F1">
        <w:rPr>
          <w:rFonts w:ascii="Arial" w:hAnsi="Arial" w:cs="Arial"/>
          <w:color w:val="000000"/>
          <w:sz w:val="20"/>
          <w:szCs w:val="20"/>
        </w:rPr>
        <w:t>"Деревня Ивановское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Контроль над сохранностью и целевым использованием имущества, входящего в состав муниципальной казны</w:t>
      </w:r>
      <w:r w:rsidR="002448F1">
        <w:rPr>
          <w:rFonts w:ascii="Arial" w:hAnsi="Arial" w:cs="Arial"/>
          <w:color w:val="000000"/>
          <w:sz w:val="20"/>
          <w:szCs w:val="20"/>
        </w:rPr>
        <w:t>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6.1. Контрольно-счетный орган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 "Деревня Ивановское" </w:t>
      </w:r>
      <w:r>
        <w:rPr>
          <w:rFonts w:ascii="Arial" w:hAnsi="Arial" w:cs="Arial"/>
          <w:color w:val="000000"/>
          <w:sz w:val="20"/>
          <w:szCs w:val="20"/>
        </w:rPr>
        <w:t xml:space="preserve"> осуществляет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</w:t>
      </w:r>
      <w:r w:rsidR="002448F1">
        <w:rPr>
          <w:rFonts w:ascii="Arial" w:hAnsi="Arial" w:cs="Arial"/>
          <w:color w:val="000000"/>
          <w:sz w:val="20"/>
          <w:szCs w:val="20"/>
        </w:rPr>
        <w:t>образованию сельское поселение "Деревня Ивановское</w:t>
      </w:r>
      <w:r>
        <w:rPr>
          <w:rFonts w:ascii="Arial" w:hAnsi="Arial" w:cs="Arial"/>
          <w:color w:val="000000"/>
          <w:sz w:val="20"/>
          <w:szCs w:val="20"/>
        </w:rPr>
        <w:t xml:space="preserve">". Текущий и последующий контроль над сохранностью и целевым использованием имущества, входящего в состав муниципальной казны, осуществляет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>образования сельское поселение "Деревня Ивановское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6.2. Защиту прав собственности на имущество, составляющее муниципальную казну, в том числе в суде, осуществляет администрация муниципального </w:t>
      </w:r>
      <w:r w:rsidR="002448F1">
        <w:rPr>
          <w:rFonts w:ascii="Arial" w:hAnsi="Arial" w:cs="Arial"/>
          <w:color w:val="000000"/>
          <w:sz w:val="20"/>
          <w:szCs w:val="20"/>
        </w:rPr>
        <w:t xml:space="preserve">образования сельское поселение "Деревня Ивановское"  </w:t>
      </w:r>
      <w:r>
        <w:rPr>
          <w:rFonts w:ascii="Arial" w:hAnsi="Arial" w:cs="Arial"/>
          <w:color w:val="000000"/>
          <w:sz w:val="20"/>
          <w:szCs w:val="20"/>
        </w:rPr>
        <w:t xml:space="preserve"> в порядке и способами, определенными действующим законодательством.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Налогообложение имущества муниципальной казны</w:t>
      </w:r>
    </w:p>
    <w:p w:rsidR="00355A72" w:rsidRDefault="00355A72" w:rsidP="0035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В соответствии со ст. 19 НК РФ налогоплательщиками и плательщиками сборов не являются публично-правовые образования, т.е. муниципальное образование и органы местного самоуправления. Имущество, находящееся в муниципальной казне и не переданное какому-либо юридическому лицу на соответствующем правовом статусе, не является объектом обложения налогом на имущество.</w:t>
      </w:r>
    </w:p>
    <w:p w:rsidR="009B1C8D" w:rsidRDefault="009B1C8D"/>
    <w:sectPr w:rsidR="009B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2"/>
    <w:rsid w:val="002448F1"/>
    <w:rsid w:val="00355A72"/>
    <w:rsid w:val="0059586C"/>
    <w:rsid w:val="009B1C8D"/>
    <w:rsid w:val="00C43B35"/>
    <w:rsid w:val="00E261DC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45B8-14AD-4BDE-A9B4-74ED722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2019-05-15T09:04:00Z</dcterms:created>
  <dcterms:modified xsi:type="dcterms:W3CDTF">2019-05-24T07:38:00Z</dcterms:modified>
</cp:coreProperties>
</file>