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62" w:rsidRPr="00562D62" w:rsidRDefault="00562D62" w:rsidP="00562D6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r w:rsidRPr="00562D62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Российская Федерация</w:t>
      </w:r>
    </w:p>
    <w:p w:rsidR="00562D62" w:rsidRPr="00562D62" w:rsidRDefault="00562D62" w:rsidP="00562D6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r w:rsidRPr="00562D62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Брянская область Климовский район</w:t>
      </w:r>
    </w:p>
    <w:p w:rsidR="00562D62" w:rsidRPr="00562D62" w:rsidRDefault="00562D62" w:rsidP="00562D6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</w:pPr>
      <w:proofErr w:type="spellStart"/>
      <w:r w:rsidRPr="00562D62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>Сытобудская</w:t>
      </w:r>
      <w:proofErr w:type="spellEnd"/>
      <w:r w:rsidRPr="00562D62">
        <w:rPr>
          <w:rFonts w:ascii="Helvetica" w:eastAsia="Times New Roman" w:hAnsi="Helvetica" w:cs="Helvetica"/>
          <w:b/>
          <w:bCs/>
          <w:color w:val="013561"/>
          <w:sz w:val="24"/>
          <w:szCs w:val="24"/>
        </w:rPr>
        <w:t xml:space="preserve"> сельская администрация</w:t>
      </w:r>
    </w:p>
    <w:p w:rsidR="00562D62" w:rsidRPr="00562D62" w:rsidRDefault="00562D62" w:rsidP="00562D6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bookmarkStart w:id="0" w:name="_GoBack"/>
      <w:r w:rsidRPr="00562D62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Распоряжение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от 20.10.2020г.</w:t>
      </w:r>
      <w:r w:rsidR="008C3A5E">
        <w:rPr>
          <w:rFonts w:ascii="Helvetica" w:eastAsia="Times New Roman" w:hAnsi="Helvetica" w:cs="Helvetica"/>
          <w:color w:val="333333"/>
          <w:sz w:val="18"/>
          <w:szCs w:val="18"/>
        </w:rPr>
        <w:t xml:space="preserve">                                                     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№  68</w:t>
      </w: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-р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с. Сытая Буда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b/>
          <w:bCs/>
          <w:color w:val="333333"/>
          <w:sz w:val="18"/>
        </w:rPr>
        <w:t>О проведении профилактического месячника «Сухая т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рава» на территории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</w:rPr>
        <w:t>Сытобудского</w:t>
      </w:r>
      <w:proofErr w:type="spellEnd"/>
      <w:r w:rsidRPr="00562D62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сельского поселения. </w:t>
      </w:r>
    </w:p>
    <w:bookmarkEnd w:id="0"/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                В целях исполнения распоряжения главного управления  МЧС России по Брянской  области:  </w:t>
      </w:r>
    </w:p>
    <w:p w:rsidR="00562D62" w:rsidRPr="00562D62" w:rsidRDefault="00562D62" w:rsidP="0056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Провести с 01.10.2020 года по 31.10.2020 года профилактический месячник безопасности «Сухая трава» по уборке территорий населенных пунктов и прилегающей к ним местности от сухой растительности и мусора, способствующих распространению пожаров, в ходе которых осуществить: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 помощь в уборке сухой растительности и мусора на прилегающей территории к домовладениям одиноких престарелых граждан, инвалидов, участников ВОВ;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 произвести опашку вокруг населенных пунктов;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 ликвидировать свалки горючих отходов и мусора в пределах противопожарных расстояний между постройками;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 использовать потенциал местного населения, добровольных и ведомственных пожарных команд в проведении профилактической работы по уборке сорной растительности в населенных пунктах, а также принять меры по тушению возможных загораний сухой травы и мусора;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- проверить источники противопожарного водоснабжения на территориях населенных пунктов и прилегающей территории. При необходимости принять меры по приведению их в исправное состояние, обеспечив беспрепятственный проезд к ним пожарной техники, обновить указательные знаки.</w:t>
      </w:r>
    </w:p>
    <w:p w:rsidR="00562D62" w:rsidRPr="00562D62" w:rsidRDefault="00562D62" w:rsidP="00562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>Контроль за исполнением данного распоряжения оставляю за собой.</w:t>
      </w:r>
    </w:p>
    <w:p w:rsidR="00562D62" w:rsidRPr="00562D62" w:rsidRDefault="00562D62" w:rsidP="00562D62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Глава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562D62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         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                            С.А.Борсукова</w:t>
      </w:r>
    </w:p>
    <w:p w:rsidR="00E039D3" w:rsidRDefault="00E039D3"/>
    <w:sectPr w:rsidR="00E0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A7C"/>
    <w:multiLevelType w:val="multilevel"/>
    <w:tmpl w:val="712C2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F64AD"/>
    <w:multiLevelType w:val="multilevel"/>
    <w:tmpl w:val="B778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D62"/>
    <w:rsid w:val="00562D62"/>
    <w:rsid w:val="008C3A5E"/>
    <w:rsid w:val="00E0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F183"/>
  <w15:docId w15:val="{C545C585-0122-4FE1-9E35-BDA6414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D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2020-10-21T06:49:00Z</dcterms:created>
  <dcterms:modified xsi:type="dcterms:W3CDTF">2020-10-21T07:03:00Z</dcterms:modified>
</cp:coreProperties>
</file>