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29B" w:rsidRPr="00B8729B" w:rsidRDefault="00B8729B" w:rsidP="00B8729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B8729B">
        <w:rPr>
          <w:rFonts w:ascii="yandex-sans" w:eastAsia="Times New Roman" w:hAnsi="yandex-sans" w:cs="Times New Roman"/>
          <w:color w:val="000000"/>
          <w:sz w:val="23"/>
          <w:szCs w:val="23"/>
        </w:rPr>
        <w:t>СОВЕТ НАРОДНЫХ ДЕПУТАТОВ</w:t>
      </w:r>
    </w:p>
    <w:p w:rsidR="00B8729B" w:rsidRPr="00B8729B" w:rsidRDefault="00B8729B" w:rsidP="00B8729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B8729B">
        <w:rPr>
          <w:rFonts w:ascii="yandex-sans" w:eastAsia="Times New Roman" w:hAnsi="yandex-sans" w:cs="Times New Roman"/>
          <w:color w:val="000000"/>
          <w:sz w:val="23"/>
          <w:szCs w:val="23"/>
        </w:rPr>
        <w:t>ПЕРЛЕВСКОГО СЕЛЬСКОГО ПОСЕЛЕНИЯ</w:t>
      </w:r>
    </w:p>
    <w:p w:rsidR="00B8729B" w:rsidRPr="00B8729B" w:rsidRDefault="00B8729B" w:rsidP="00B8729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B8729B">
        <w:rPr>
          <w:rFonts w:ascii="yandex-sans" w:eastAsia="Times New Roman" w:hAnsi="yandex-sans" w:cs="Times New Roman"/>
          <w:color w:val="000000"/>
          <w:sz w:val="23"/>
          <w:szCs w:val="23"/>
        </w:rPr>
        <w:t>СЕМИЛУКСКОГО МУНИЦИПАЛЬНОГО РАЙОНА</w:t>
      </w:r>
    </w:p>
    <w:p w:rsidR="00B8729B" w:rsidRPr="00B8729B" w:rsidRDefault="00B8729B" w:rsidP="00B8729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B8729B">
        <w:rPr>
          <w:rFonts w:ascii="yandex-sans" w:eastAsia="Times New Roman" w:hAnsi="yandex-sans" w:cs="Times New Roman"/>
          <w:color w:val="000000"/>
          <w:sz w:val="23"/>
          <w:szCs w:val="23"/>
        </w:rPr>
        <w:t>ВОРОНЕЖСКОЙ ОБЛАСТИ</w:t>
      </w:r>
    </w:p>
    <w:p w:rsidR="00B8729B" w:rsidRPr="00B8729B" w:rsidRDefault="00B8729B" w:rsidP="00B8729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B8729B">
        <w:rPr>
          <w:rFonts w:ascii="yandex-sans" w:eastAsia="Times New Roman" w:hAnsi="yandex-sans" w:cs="Times New Roman"/>
          <w:color w:val="000000"/>
          <w:sz w:val="23"/>
          <w:szCs w:val="23"/>
        </w:rPr>
        <w:t>РЕШЕНИЕ</w:t>
      </w:r>
    </w:p>
    <w:p w:rsidR="00B8729B" w:rsidRPr="00B8729B" w:rsidRDefault="00B8729B" w:rsidP="00B872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B8729B">
        <w:rPr>
          <w:rFonts w:ascii="yandex-sans" w:eastAsia="Times New Roman" w:hAnsi="yandex-sans" w:cs="Times New Roman"/>
          <w:color w:val="000000"/>
          <w:sz w:val="23"/>
          <w:szCs w:val="23"/>
        </w:rPr>
        <w:t>от 05.10.2018 г. № 117</w:t>
      </w:r>
    </w:p>
    <w:p w:rsidR="00B8729B" w:rsidRPr="00B8729B" w:rsidRDefault="00B8729B" w:rsidP="00B872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B8729B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с. </w:t>
      </w:r>
      <w:proofErr w:type="spellStart"/>
      <w:r w:rsidRPr="00B8729B">
        <w:rPr>
          <w:rFonts w:ascii="yandex-sans" w:eastAsia="Times New Roman" w:hAnsi="yandex-sans" w:cs="Times New Roman"/>
          <w:color w:val="000000"/>
          <w:sz w:val="23"/>
          <w:szCs w:val="23"/>
        </w:rPr>
        <w:t>Перлевка</w:t>
      </w:r>
      <w:proofErr w:type="spellEnd"/>
    </w:p>
    <w:p w:rsidR="00B8729B" w:rsidRPr="00B8729B" w:rsidRDefault="00B8729B" w:rsidP="00B872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B8729B">
        <w:rPr>
          <w:rFonts w:ascii="yandex-sans" w:eastAsia="Times New Roman" w:hAnsi="yandex-sans" w:cs="Times New Roman"/>
          <w:color w:val="000000"/>
          <w:sz w:val="23"/>
          <w:szCs w:val="23"/>
        </w:rPr>
        <w:t>О внесении изменений и</w:t>
      </w:r>
    </w:p>
    <w:p w:rsidR="00B8729B" w:rsidRPr="00B8729B" w:rsidRDefault="00B8729B" w:rsidP="00B872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B8729B">
        <w:rPr>
          <w:rFonts w:ascii="yandex-sans" w:eastAsia="Times New Roman" w:hAnsi="yandex-sans" w:cs="Times New Roman"/>
          <w:color w:val="000000"/>
          <w:sz w:val="23"/>
          <w:szCs w:val="23"/>
        </w:rPr>
        <w:t>дополнений в решение Совета</w:t>
      </w:r>
    </w:p>
    <w:p w:rsidR="00B8729B" w:rsidRPr="00B8729B" w:rsidRDefault="00B8729B" w:rsidP="00B872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B8729B">
        <w:rPr>
          <w:rFonts w:ascii="yandex-sans" w:eastAsia="Times New Roman" w:hAnsi="yandex-sans" w:cs="Times New Roman"/>
          <w:color w:val="000000"/>
          <w:sz w:val="23"/>
          <w:szCs w:val="23"/>
        </w:rPr>
        <w:t>народных депутатов Перлевского</w:t>
      </w:r>
    </w:p>
    <w:p w:rsidR="00B8729B" w:rsidRPr="00B8729B" w:rsidRDefault="00B8729B" w:rsidP="00B872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B8729B">
        <w:rPr>
          <w:rFonts w:ascii="yandex-sans" w:eastAsia="Times New Roman" w:hAnsi="yandex-sans" w:cs="Times New Roman"/>
          <w:color w:val="000000"/>
          <w:sz w:val="23"/>
          <w:szCs w:val="23"/>
        </w:rPr>
        <w:t>сельского поселения от 03.10.</w:t>
      </w:r>
    </w:p>
    <w:p w:rsidR="00B8729B" w:rsidRPr="00B8729B" w:rsidRDefault="00B8729B" w:rsidP="00B872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B8729B">
        <w:rPr>
          <w:rFonts w:ascii="yandex-sans" w:eastAsia="Times New Roman" w:hAnsi="yandex-sans" w:cs="Times New Roman"/>
          <w:color w:val="000000"/>
          <w:sz w:val="23"/>
          <w:szCs w:val="23"/>
        </w:rPr>
        <w:t>2011 г. № 44 «Об утверждении</w:t>
      </w:r>
    </w:p>
    <w:p w:rsidR="00B8729B" w:rsidRPr="00B8729B" w:rsidRDefault="00B8729B" w:rsidP="00B872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B8729B">
        <w:rPr>
          <w:rFonts w:ascii="yandex-sans" w:eastAsia="Times New Roman" w:hAnsi="yandex-sans" w:cs="Times New Roman"/>
          <w:color w:val="000000"/>
          <w:sz w:val="23"/>
          <w:szCs w:val="23"/>
        </w:rPr>
        <w:t>генерального плана Перлевского</w:t>
      </w:r>
    </w:p>
    <w:p w:rsidR="00B8729B" w:rsidRPr="00B8729B" w:rsidRDefault="00B8729B" w:rsidP="00B872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B8729B">
        <w:rPr>
          <w:rFonts w:ascii="yandex-sans" w:eastAsia="Times New Roman" w:hAnsi="yandex-sans" w:cs="Times New Roman"/>
          <w:color w:val="000000"/>
          <w:sz w:val="23"/>
          <w:szCs w:val="23"/>
        </w:rPr>
        <w:t>сельского поселения Семилукского</w:t>
      </w:r>
    </w:p>
    <w:p w:rsidR="00B8729B" w:rsidRPr="00B8729B" w:rsidRDefault="00B8729B" w:rsidP="00B872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B8729B">
        <w:rPr>
          <w:rFonts w:ascii="yandex-sans" w:eastAsia="Times New Roman" w:hAnsi="yandex-sans" w:cs="Times New Roman"/>
          <w:color w:val="000000"/>
          <w:sz w:val="23"/>
          <w:szCs w:val="23"/>
        </w:rPr>
        <w:t>муниципального района</w:t>
      </w:r>
    </w:p>
    <w:p w:rsidR="00B8729B" w:rsidRDefault="00B8729B" w:rsidP="00B872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B8729B">
        <w:rPr>
          <w:rFonts w:ascii="yandex-sans" w:eastAsia="Times New Roman" w:hAnsi="yandex-sans" w:cs="Times New Roman"/>
          <w:color w:val="000000"/>
          <w:sz w:val="23"/>
          <w:szCs w:val="23"/>
        </w:rPr>
        <w:t>Воронежской области»</w:t>
      </w:r>
    </w:p>
    <w:p w:rsidR="00B8729B" w:rsidRPr="00B8729B" w:rsidRDefault="00B8729B" w:rsidP="00B872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B8729B" w:rsidRPr="00B8729B" w:rsidRDefault="00B8729B" w:rsidP="00B872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   </w:t>
      </w:r>
      <w:r w:rsidRPr="00B8729B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В соответствии с требованием статей 23,24,25 </w:t>
      </w:r>
      <w:proofErr w:type="gramStart"/>
      <w:r w:rsidRPr="00B8729B">
        <w:rPr>
          <w:rFonts w:ascii="yandex-sans" w:eastAsia="Times New Roman" w:hAnsi="yandex-sans" w:cs="Times New Roman"/>
          <w:color w:val="000000"/>
          <w:sz w:val="23"/>
          <w:szCs w:val="23"/>
        </w:rPr>
        <w:t>Градостроительного</w:t>
      </w:r>
      <w:proofErr w:type="gramEnd"/>
    </w:p>
    <w:p w:rsidR="00B8729B" w:rsidRPr="00B8729B" w:rsidRDefault="00B8729B" w:rsidP="00B872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B8729B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кодекса Российской Федерации, статьей 12 Закона Воронежской области </w:t>
      </w:r>
      <w:proofErr w:type="gramStart"/>
      <w:r w:rsidRPr="00B8729B">
        <w:rPr>
          <w:rFonts w:ascii="yandex-sans" w:eastAsia="Times New Roman" w:hAnsi="yandex-sans" w:cs="Times New Roman"/>
          <w:color w:val="000000"/>
          <w:sz w:val="23"/>
          <w:szCs w:val="23"/>
        </w:rPr>
        <w:t>от</w:t>
      </w:r>
      <w:proofErr w:type="gramEnd"/>
    </w:p>
    <w:p w:rsidR="00B8729B" w:rsidRPr="00B8729B" w:rsidRDefault="00B8729B" w:rsidP="00B872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B8729B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07.07.2006г. №61-ОЗ» О регулировании градостроительной деятельности </w:t>
      </w:r>
      <w:proofErr w:type="gramStart"/>
      <w:r w:rsidRPr="00B8729B">
        <w:rPr>
          <w:rFonts w:ascii="yandex-sans" w:eastAsia="Times New Roman" w:hAnsi="yandex-sans" w:cs="Times New Roman"/>
          <w:color w:val="000000"/>
          <w:sz w:val="23"/>
          <w:szCs w:val="23"/>
        </w:rPr>
        <w:t>в</w:t>
      </w:r>
      <w:proofErr w:type="gramEnd"/>
    </w:p>
    <w:p w:rsidR="00B8729B" w:rsidRPr="00B8729B" w:rsidRDefault="00B8729B" w:rsidP="00B872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B8729B">
        <w:rPr>
          <w:rFonts w:ascii="yandex-sans" w:eastAsia="Times New Roman" w:hAnsi="yandex-sans" w:cs="Times New Roman"/>
          <w:color w:val="000000"/>
          <w:sz w:val="23"/>
          <w:szCs w:val="23"/>
        </w:rPr>
        <w:t>Воронежской области» Федерального закона от 06.10.2003 № 131-ФЗ «</w:t>
      </w:r>
      <w:proofErr w:type="gramStart"/>
      <w:r w:rsidRPr="00B8729B">
        <w:rPr>
          <w:rFonts w:ascii="yandex-sans" w:eastAsia="Times New Roman" w:hAnsi="yandex-sans" w:cs="Times New Roman"/>
          <w:color w:val="000000"/>
          <w:sz w:val="23"/>
          <w:szCs w:val="23"/>
        </w:rPr>
        <w:t>Об</w:t>
      </w:r>
      <w:proofErr w:type="gramEnd"/>
    </w:p>
    <w:p w:rsidR="00B8729B" w:rsidRPr="00B8729B" w:rsidRDefault="00B8729B" w:rsidP="00B872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B8729B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общих принципах организации местного самоуправления </w:t>
      </w:r>
      <w:proofErr w:type="gramStart"/>
      <w:r w:rsidRPr="00B8729B">
        <w:rPr>
          <w:rFonts w:ascii="yandex-sans" w:eastAsia="Times New Roman" w:hAnsi="yandex-sans" w:cs="Times New Roman"/>
          <w:color w:val="000000"/>
          <w:sz w:val="23"/>
          <w:szCs w:val="23"/>
        </w:rPr>
        <w:t>в</w:t>
      </w:r>
      <w:proofErr w:type="gramEnd"/>
      <w:r w:rsidRPr="00B8729B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Российской</w:t>
      </w:r>
    </w:p>
    <w:p w:rsidR="00B8729B" w:rsidRPr="00B8729B" w:rsidRDefault="00B8729B" w:rsidP="00B872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B8729B">
        <w:rPr>
          <w:rFonts w:ascii="yandex-sans" w:eastAsia="Times New Roman" w:hAnsi="yandex-sans" w:cs="Times New Roman"/>
          <w:color w:val="000000"/>
          <w:sz w:val="23"/>
          <w:szCs w:val="23"/>
        </w:rPr>
        <w:t>Федерации», на основании Постановления администрации Семилукского</w:t>
      </w:r>
    </w:p>
    <w:p w:rsidR="00B8729B" w:rsidRPr="00B8729B" w:rsidRDefault="00B8729B" w:rsidP="00B872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B8729B">
        <w:rPr>
          <w:rFonts w:ascii="yandex-sans" w:eastAsia="Times New Roman" w:hAnsi="yandex-sans" w:cs="Times New Roman"/>
          <w:color w:val="000000"/>
          <w:sz w:val="23"/>
          <w:szCs w:val="23"/>
        </w:rPr>
        <w:t>муниципального района Воронежской области от 28.12.2017г. №1827 «О</w:t>
      </w:r>
    </w:p>
    <w:p w:rsidR="00B8729B" w:rsidRPr="00B8729B" w:rsidRDefault="00B8729B" w:rsidP="00B872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B8729B">
        <w:rPr>
          <w:rFonts w:ascii="yandex-sans" w:eastAsia="Times New Roman" w:hAnsi="yandex-sans" w:cs="Times New Roman"/>
          <w:color w:val="000000"/>
          <w:sz w:val="23"/>
          <w:szCs w:val="23"/>
        </w:rPr>
        <w:t>разработке проекта внесения изменений в Генеральный план Перлевского</w:t>
      </w:r>
    </w:p>
    <w:p w:rsidR="00B8729B" w:rsidRPr="00B8729B" w:rsidRDefault="00B8729B" w:rsidP="00B872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B8729B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сельского поселения Семилукского муниципального района </w:t>
      </w:r>
      <w:proofErr w:type="gramStart"/>
      <w:r w:rsidRPr="00B8729B">
        <w:rPr>
          <w:rFonts w:ascii="yandex-sans" w:eastAsia="Times New Roman" w:hAnsi="yandex-sans" w:cs="Times New Roman"/>
          <w:color w:val="000000"/>
          <w:sz w:val="23"/>
          <w:szCs w:val="23"/>
        </w:rPr>
        <w:t>Воронежской</w:t>
      </w:r>
      <w:proofErr w:type="gramEnd"/>
    </w:p>
    <w:p w:rsidR="00B8729B" w:rsidRPr="00B8729B" w:rsidRDefault="00B8729B" w:rsidP="00B872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B8729B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области», </w:t>
      </w:r>
      <w:proofErr w:type="gramStart"/>
      <w:r w:rsidRPr="00B8729B">
        <w:rPr>
          <w:rFonts w:ascii="yandex-sans" w:eastAsia="Times New Roman" w:hAnsi="yandex-sans" w:cs="Times New Roman"/>
          <w:color w:val="000000"/>
          <w:sz w:val="23"/>
          <w:szCs w:val="23"/>
        </w:rPr>
        <w:t>во</w:t>
      </w:r>
      <w:proofErr w:type="gramEnd"/>
      <w:r w:rsidRPr="00B8729B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исполнении Протокола Управления архитектуры т</w:t>
      </w:r>
    </w:p>
    <w:p w:rsidR="00B8729B" w:rsidRPr="00B8729B" w:rsidRDefault="00B8729B" w:rsidP="00B872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B8729B">
        <w:rPr>
          <w:rFonts w:ascii="yandex-sans" w:eastAsia="Times New Roman" w:hAnsi="yandex-sans" w:cs="Times New Roman"/>
          <w:color w:val="000000"/>
          <w:sz w:val="23"/>
          <w:szCs w:val="23"/>
        </w:rPr>
        <w:t>градостроительства Воронежской области от 06.02.2017г. №45-01-09/4,</w:t>
      </w:r>
    </w:p>
    <w:p w:rsidR="00B8729B" w:rsidRPr="00B8729B" w:rsidRDefault="00B8729B" w:rsidP="00B872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B8729B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Уставом Перлевского сельского поселения, на основании протокола </w:t>
      </w:r>
      <w:proofErr w:type="gramStart"/>
      <w:r w:rsidRPr="00B8729B">
        <w:rPr>
          <w:rFonts w:ascii="yandex-sans" w:eastAsia="Times New Roman" w:hAnsi="yandex-sans" w:cs="Times New Roman"/>
          <w:color w:val="000000"/>
          <w:sz w:val="23"/>
          <w:szCs w:val="23"/>
        </w:rPr>
        <w:t>публичных</w:t>
      </w:r>
      <w:proofErr w:type="gramEnd"/>
    </w:p>
    <w:p w:rsidR="00B8729B" w:rsidRPr="00B8729B" w:rsidRDefault="00B8729B" w:rsidP="00B872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B8729B">
        <w:rPr>
          <w:rFonts w:ascii="yandex-sans" w:eastAsia="Times New Roman" w:hAnsi="yandex-sans" w:cs="Times New Roman"/>
          <w:color w:val="000000"/>
          <w:sz w:val="23"/>
          <w:szCs w:val="23"/>
        </w:rPr>
        <w:t>слушаний и заключение о результатах публичных слушаний по проекту</w:t>
      </w:r>
    </w:p>
    <w:p w:rsidR="00B8729B" w:rsidRPr="00B8729B" w:rsidRDefault="00B8729B" w:rsidP="00B872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B8729B">
        <w:rPr>
          <w:rFonts w:ascii="yandex-sans" w:eastAsia="Times New Roman" w:hAnsi="yandex-sans" w:cs="Times New Roman"/>
          <w:color w:val="000000"/>
          <w:sz w:val="23"/>
          <w:szCs w:val="23"/>
        </w:rPr>
        <w:t>внесения изменений и дополнений в Генеральный план Перлевского сельского</w:t>
      </w:r>
    </w:p>
    <w:p w:rsidR="00B8729B" w:rsidRPr="00B8729B" w:rsidRDefault="00B8729B" w:rsidP="00B872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B8729B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поселения Семилукского муниципального района Воронежской области, </w:t>
      </w:r>
      <w:proofErr w:type="gramStart"/>
      <w:r w:rsidRPr="00B8729B">
        <w:rPr>
          <w:rFonts w:ascii="yandex-sans" w:eastAsia="Times New Roman" w:hAnsi="yandex-sans" w:cs="Times New Roman"/>
          <w:color w:val="000000"/>
          <w:sz w:val="23"/>
          <w:szCs w:val="23"/>
        </w:rPr>
        <w:t>в</w:t>
      </w:r>
      <w:proofErr w:type="gramEnd"/>
    </w:p>
    <w:p w:rsidR="00B8729B" w:rsidRPr="00B8729B" w:rsidRDefault="00B8729B" w:rsidP="00B872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B8729B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части: установления границы населенного пункта села </w:t>
      </w:r>
      <w:proofErr w:type="spellStart"/>
      <w:r w:rsidRPr="00B8729B">
        <w:rPr>
          <w:rFonts w:ascii="yandex-sans" w:eastAsia="Times New Roman" w:hAnsi="yandex-sans" w:cs="Times New Roman"/>
          <w:color w:val="000000"/>
          <w:sz w:val="23"/>
          <w:szCs w:val="23"/>
        </w:rPr>
        <w:t>Перлевка</w:t>
      </w:r>
      <w:proofErr w:type="spellEnd"/>
      <w:r w:rsidRPr="00B8729B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путем</w:t>
      </w:r>
    </w:p>
    <w:p w:rsidR="00B8729B" w:rsidRPr="00B8729B" w:rsidRDefault="00B8729B" w:rsidP="00B872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B8729B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подготовки описания местоположения земельных участков с </w:t>
      </w:r>
      <w:proofErr w:type="gramStart"/>
      <w:r w:rsidRPr="00B8729B">
        <w:rPr>
          <w:rFonts w:ascii="yandex-sans" w:eastAsia="Times New Roman" w:hAnsi="yandex-sans" w:cs="Times New Roman"/>
          <w:color w:val="000000"/>
          <w:sz w:val="23"/>
          <w:szCs w:val="23"/>
        </w:rPr>
        <w:t>кадастровыми</w:t>
      </w:r>
      <w:proofErr w:type="gramEnd"/>
    </w:p>
    <w:p w:rsidR="00B8729B" w:rsidRPr="00B8729B" w:rsidRDefault="00B8729B" w:rsidP="00B872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B8729B">
        <w:rPr>
          <w:rFonts w:ascii="yandex-sans" w:eastAsia="Times New Roman" w:hAnsi="yandex-sans" w:cs="Times New Roman"/>
          <w:color w:val="000000"/>
          <w:sz w:val="23"/>
          <w:szCs w:val="23"/>
        </w:rPr>
        <w:t>номерами</w:t>
      </w:r>
    </w:p>
    <w:p w:rsidR="00B8729B" w:rsidRPr="00B8729B" w:rsidRDefault="00B8729B" w:rsidP="00B872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B8729B">
        <w:rPr>
          <w:rFonts w:ascii="yandex-sans" w:eastAsia="Times New Roman" w:hAnsi="yandex-sans" w:cs="Times New Roman"/>
          <w:color w:val="000000"/>
          <w:sz w:val="23"/>
          <w:szCs w:val="23"/>
        </w:rPr>
        <w:t>36:28:8300009:359</w:t>
      </w:r>
    </w:p>
    <w:p w:rsidR="00B8729B" w:rsidRPr="00B8729B" w:rsidRDefault="00B8729B" w:rsidP="00B872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B8729B">
        <w:rPr>
          <w:rFonts w:ascii="yandex-sans" w:eastAsia="Times New Roman" w:hAnsi="yandex-sans" w:cs="Times New Roman"/>
          <w:color w:val="000000"/>
          <w:sz w:val="23"/>
          <w:szCs w:val="23"/>
        </w:rPr>
        <w:t>и</w:t>
      </w:r>
    </w:p>
    <w:p w:rsidR="00B8729B" w:rsidRPr="00B8729B" w:rsidRDefault="00B8729B" w:rsidP="00B872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B8729B">
        <w:rPr>
          <w:rFonts w:ascii="yandex-sans" w:eastAsia="Times New Roman" w:hAnsi="yandex-sans" w:cs="Times New Roman"/>
          <w:color w:val="000000"/>
          <w:sz w:val="23"/>
          <w:szCs w:val="23"/>
        </w:rPr>
        <w:t>36:28:8300009:371</w:t>
      </w:r>
    </w:p>
    <w:p w:rsidR="00B8729B" w:rsidRPr="00B8729B" w:rsidRDefault="00B8729B" w:rsidP="00B872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B8729B">
        <w:rPr>
          <w:rFonts w:ascii="yandex-sans" w:eastAsia="Times New Roman" w:hAnsi="yandex-sans" w:cs="Times New Roman"/>
          <w:color w:val="000000"/>
          <w:sz w:val="23"/>
          <w:szCs w:val="23"/>
        </w:rPr>
        <w:t>из</w:t>
      </w:r>
    </w:p>
    <w:p w:rsidR="00B8729B" w:rsidRPr="00B8729B" w:rsidRDefault="00B8729B" w:rsidP="00B872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B8729B">
        <w:rPr>
          <w:rFonts w:ascii="yandex-sans" w:eastAsia="Times New Roman" w:hAnsi="yandex-sans" w:cs="Times New Roman"/>
          <w:color w:val="000000"/>
          <w:sz w:val="23"/>
          <w:szCs w:val="23"/>
        </w:rPr>
        <w:t>земель</w:t>
      </w:r>
    </w:p>
    <w:p w:rsidR="00B8729B" w:rsidRPr="00B8729B" w:rsidRDefault="00B8729B" w:rsidP="00B872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B8729B">
        <w:rPr>
          <w:rFonts w:ascii="yandex-sans" w:eastAsia="Times New Roman" w:hAnsi="yandex-sans" w:cs="Times New Roman"/>
          <w:color w:val="000000"/>
          <w:sz w:val="23"/>
          <w:szCs w:val="23"/>
        </w:rPr>
        <w:t>сельскохозяйственного назначения в земли населенного пункта и</w:t>
      </w:r>
    </w:p>
    <w:p w:rsidR="00B8729B" w:rsidRPr="00B8729B" w:rsidRDefault="00B8729B" w:rsidP="00B872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B8729B">
        <w:rPr>
          <w:rFonts w:ascii="yandex-sans" w:eastAsia="Times New Roman" w:hAnsi="yandex-sans" w:cs="Times New Roman"/>
          <w:color w:val="000000"/>
          <w:sz w:val="23"/>
          <w:szCs w:val="23"/>
        </w:rPr>
        <w:t>установлением для вышеуказанных участков функциональной зоны –</w:t>
      </w:r>
    </w:p>
    <w:p w:rsidR="00B8729B" w:rsidRPr="00B8729B" w:rsidRDefault="00B8729B" w:rsidP="00B872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B8729B">
        <w:rPr>
          <w:rFonts w:ascii="yandex-sans" w:eastAsia="Times New Roman" w:hAnsi="yandex-sans" w:cs="Times New Roman"/>
          <w:color w:val="000000"/>
          <w:sz w:val="23"/>
          <w:szCs w:val="23"/>
        </w:rPr>
        <w:t>планируемая зона, предназначенная для ведения дачного хозяйства и</w:t>
      </w:r>
    </w:p>
    <w:p w:rsidR="00B8729B" w:rsidRPr="00B8729B" w:rsidRDefault="00B8729B" w:rsidP="00B872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B8729B">
        <w:rPr>
          <w:rFonts w:ascii="yandex-sans" w:eastAsia="Times New Roman" w:hAnsi="yandex-sans" w:cs="Times New Roman"/>
          <w:color w:val="000000"/>
          <w:sz w:val="23"/>
          <w:szCs w:val="23"/>
        </w:rPr>
        <w:t>садоводства. Совет народных депутатов Перлевского сельского поселения</w:t>
      </w:r>
    </w:p>
    <w:p w:rsidR="00B8729B" w:rsidRDefault="00B8729B" w:rsidP="00B872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B8729B">
        <w:rPr>
          <w:rFonts w:ascii="yandex-sans" w:eastAsia="Times New Roman" w:hAnsi="yandex-sans" w:cs="Times New Roman"/>
          <w:color w:val="000000"/>
          <w:sz w:val="23"/>
          <w:szCs w:val="23"/>
        </w:rPr>
        <w:t>Семилукского муниципального района Воронежской области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</w:p>
    <w:p w:rsidR="00B8729B" w:rsidRPr="00B8729B" w:rsidRDefault="00B8729B" w:rsidP="00B872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B8729B" w:rsidRDefault="00B8729B" w:rsidP="00B8729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B8729B">
        <w:rPr>
          <w:rFonts w:ascii="yandex-sans" w:eastAsia="Times New Roman" w:hAnsi="yandex-sans" w:cs="Times New Roman"/>
          <w:color w:val="000000"/>
          <w:sz w:val="23"/>
          <w:szCs w:val="23"/>
        </w:rPr>
        <w:t>РЕШИЛ:</w:t>
      </w:r>
    </w:p>
    <w:p w:rsidR="00B8729B" w:rsidRPr="00B8729B" w:rsidRDefault="00B8729B" w:rsidP="00B8729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B8729B" w:rsidRPr="00B8729B" w:rsidRDefault="00B8729B" w:rsidP="00B872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   </w:t>
      </w:r>
      <w:r w:rsidRPr="00B8729B">
        <w:rPr>
          <w:rFonts w:ascii="yandex-sans" w:eastAsia="Times New Roman" w:hAnsi="yandex-sans" w:cs="Times New Roman"/>
          <w:color w:val="000000"/>
          <w:sz w:val="23"/>
          <w:szCs w:val="23"/>
        </w:rPr>
        <w:t>1</w:t>
      </w:r>
      <w:proofErr w:type="gramStart"/>
      <w:r w:rsidRPr="00B8729B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В</w:t>
      </w:r>
      <w:proofErr w:type="gramEnd"/>
      <w:r w:rsidRPr="00B8729B">
        <w:rPr>
          <w:rFonts w:ascii="yandex-sans" w:eastAsia="Times New Roman" w:hAnsi="yandex-sans" w:cs="Times New Roman"/>
          <w:color w:val="000000"/>
          <w:sz w:val="23"/>
          <w:szCs w:val="23"/>
        </w:rPr>
        <w:t>нести изменения и дополнения в решение Совета народных</w:t>
      </w:r>
    </w:p>
    <w:p w:rsidR="00B8729B" w:rsidRPr="00B8729B" w:rsidRDefault="00B8729B" w:rsidP="00B872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B8729B">
        <w:rPr>
          <w:rFonts w:ascii="yandex-sans" w:eastAsia="Times New Roman" w:hAnsi="yandex-sans" w:cs="Times New Roman"/>
          <w:color w:val="000000"/>
          <w:sz w:val="23"/>
          <w:szCs w:val="23"/>
        </w:rPr>
        <w:t>депутатов Перлевского сельского поселения от 03.10. 2011 г. № 44 «</w:t>
      </w:r>
      <w:proofErr w:type="gramStart"/>
      <w:r w:rsidRPr="00B8729B">
        <w:rPr>
          <w:rFonts w:ascii="yandex-sans" w:eastAsia="Times New Roman" w:hAnsi="yandex-sans" w:cs="Times New Roman"/>
          <w:color w:val="000000"/>
          <w:sz w:val="23"/>
          <w:szCs w:val="23"/>
        </w:rPr>
        <w:t>Об</w:t>
      </w:r>
      <w:proofErr w:type="gramEnd"/>
    </w:p>
    <w:p w:rsidR="00B8729B" w:rsidRPr="00B8729B" w:rsidRDefault="00B8729B" w:rsidP="00B872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gramStart"/>
      <w:r w:rsidRPr="00B8729B">
        <w:rPr>
          <w:rFonts w:ascii="yandex-sans" w:eastAsia="Times New Roman" w:hAnsi="yandex-sans" w:cs="Times New Roman"/>
          <w:color w:val="000000"/>
          <w:sz w:val="23"/>
          <w:szCs w:val="23"/>
        </w:rPr>
        <w:t>утверждении</w:t>
      </w:r>
      <w:proofErr w:type="gramEnd"/>
      <w:r w:rsidRPr="00B8729B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генерального плана Перлевского сельского поселения</w:t>
      </w:r>
    </w:p>
    <w:p w:rsidR="00B8729B" w:rsidRPr="00B8729B" w:rsidRDefault="00B8729B" w:rsidP="00B872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B8729B">
        <w:rPr>
          <w:rFonts w:ascii="yandex-sans" w:eastAsia="Times New Roman" w:hAnsi="yandex-sans" w:cs="Times New Roman"/>
          <w:color w:val="000000"/>
          <w:sz w:val="23"/>
          <w:szCs w:val="23"/>
        </w:rPr>
        <w:t>Семилукского муниципального района Воронежской области.</w:t>
      </w:r>
    </w:p>
    <w:p w:rsidR="00B8729B" w:rsidRPr="00B8729B" w:rsidRDefault="00B8729B" w:rsidP="00B872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   </w:t>
      </w:r>
      <w:r w:rsidRPr="00B8729B">
        <w:rPr>
          <w:rFonts w:ascii="yandex-sans" w:eastAsia="Times New Roman" w:hAnsi="yandex-sans" w:cs="Times New Roman"/>
          <w:color w:val="000000"/>
          <w:sz w:val="23"/>
          <w:szCs w:val="23"/>
        </w:rPr>
        <w:t>1.1 Пункт 2.1.Тома 1 Генерального плана Перлевского сельского</w:t>
      </w:r>
    </w:p>
    <w:p w:rsidR="00B8729B" w:rsidRPr="00B8729B" w:rsidRDefault="00B8729B" w:rsidP="00B872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B8729B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поселения изложить в новой редакции, </w:t>
      </w:r>
      <w:proofErr w:type="gramStart"/>
      <w:r w:rsidRPr="00B8729B">
        <w:rPr>
          <w:rFonts w:ascii="yandex-sans" w:eastAsia="Times New Roman" w:hAnsi="yandex-sans" w:cs="Times New Roman"/>
          <w:color w:val="000000"/>
          <w:sz w:val="23"/>
          <w:szCs w:val="23"/>
        </w:rPr>
        <w:t>согласно приложения</w:t>
      </w:r>
      <w:proofErr w:type="gramEnd"/>
      <w:r w:rsidRPr="00B8729B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1</w:t>
      </w:r>
    </w:p>
    <w:p w:rsidR="00000000" w:rsidRDefault="00B8729B"/>
    <w:p w:rsidR="00B8729B" w:rsidRDefault="00B8729B"/>
    <w:p w:rsidR="00B8729B" w:rsidRPr="00B8729B" w:rsidRDefault="00B8729B" w:rsidP="00B872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   </w:t>
      </w:r>
      <w:r w:rsidRPr="00B8729B">
        <w:rPr>
          <w:rFonts w:ascii="yandex-sans" w:eastAsia="Times New Roman" w:hAnsi="yandex-sans" w:cs="Times New Roman"/>
          <w:color w:val="000000"/>
          <w:sz w:val="23"/>
          <w:szCs w:val="23"/>
        </w:rPr>
        <w:t>1.2. Пункт 3.1. Тома II генерального плана Перлевского сельского</w:t>
      </w:r>
    </w:p>
    <w:p w:rsidR="00B8729B" w:rsidRPr="00B8729B" w:rsidRDefault="00B8729B" w:rsidP="00B872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B8729B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поселения изложить в новой редакции, </w:t>
      </w:r>
      <w:proofErr w:type="gramStart"/>
      <w:r w:rsidRPr="00B8729B">
        <w:rPr>
          <w:rFonts w:ascii="yandex-sans" w:eastAsia="Times New Roman" w:hAnsi="yandex-sans" w:cs="Times New Roman"/>
          <w:color w:val="000000"/>
          <w:sz w:val="23"/>
          <w:szCs w:val="23"/>
        </w:rPr>
        <w:t>согласно приложения</w:t>
      </w:r>
      <w:proofErr w:type="gramEnd"/>
      <w:r w:rsidRPr="00B8729B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2</w:t>
      </w:r>
    </w:p>
    <w:p w:rsidR="00B8729B" w:rsidRPr="00B8729B" w:rsidRDefault="00B8729B" w:rsidP="00B872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   </w:t>
      </w:r>
      <w:r w:rsidRPr="00B8729B">
        <w:rPr>
          <w:rFonts w:ascii="yandex-sans" w:eastAsia="Times New Roman" w:hAnsi="yandex-sans" w:cs="Times New Roman"/>
          <w:color w:val="000000"/>
          <w:sz w:val="23"/>
          <w:szCs w:val="23"/>
        </w:rPr>
        <w:t>1.3. Генеральный план Перлевского сельского поселения дополнить</w:t>
      </w:r>
    </w:p>
    <w:p w:rsidR="00B8729B" w:rsidRPr="00B8729B" w:rsidRDefault="00B8729B" w:rsidP="00B872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B8729B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томом, </w:t>
      </w:r>
      <w:proofErr w:type="gramStart"/>
      <w:r w:rsidRPr="00B8729B">
        <w:rPr>
          <w:rFonts w:ascii="yandex-sans" w:eastAsia="Times New Roman" w:hAnsi="yandex-sans" w:cs="Times New Roman"/>
          <w:color w:val="000000"/>
          <w:sz w:val="23"/>
          <w:szCs w:val="23"/>
        </w:rPr>
        <w:t>согласно приложения</w:t>
      </w:r>
      <w:proofErr w:type="gramEnd"/>
      <w:r w:rsidRPr="00B8729B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3</w:t>
      </w:r>
    </w:p>
    <w:p w:rsidR="00B8729B" w:rsidRPr="00B8729B" w:rsidRDefault="00B8729B" w:rsidP="00B872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   </w:t>
      </w:r>
      <w:r w:rsidRPr="00B8729B">
        <w:rPr>
          <w:rFonts w:ascii="yandex-sans" w:eastAsia="Times New Roman" w:hAnsi="yandex-sans" w:cs="Times New Roman"/>
          <w:color w:val="000000"/>
          <w:sz w:val="23"/>
          <w:szCs w:val="23"/>
        </w:rPr>
        <w:t>2</w:t>
      </w:r>
      <w:proofErr w:type="gramStart"/>
      <w:r w:rsidRPr="00B8729B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О</w:t>
      </w:r>
      <w:proofErr w:type="gramEnd"/>
      <w:r w:rsidRPr="00B8729B">
        <w:rPr>
          <w:rFonts w:ascii="yandex-sans" w:eastAsia="Times New Roman" w:hAnsi="yandex-sans" w:cs="Times New Roman"/>
          <w:color w:val="000000"/>
          <w:sz w:val="23"/>
          <w:szCs w:val="23"/>
        </w:rPr>
        <w:t>бнародовать настоящее решение.</w:t>
      </w:r>
    </w:p>
    <w:p w:rsidR="00B8729B" w:rsidRPr="00B8729B" w:rsidRDefault="00B8729B" w:rsidP="00B872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   </w:t>
      </w:r>
      <w:r w:rsidRPr="00B8729B">
        <w:rPr>
          <w:rFonts w:ascii="yandex-sans" w:eastAsia="Times New Roman" w:hAnsi="yandex-sans" w:cs="Times New Roman"/>
          <w:color w:val="000000"/>
          <w:sz w:val="23"/>
          <w:szCs w:val="23"/>
        </w:rPr>
        <w:t>3 Настоящее решение вступает в силу после его официального</w:t>
      </w:r>
    </w:p>
    <w:p w:rsidR="00B8729B" w:rsidRDefault="00B8729B" w:rsidP="00B872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B8729B">
        <w:rPr>
          <w:rFonts w:ascii="yandex-sans" w:eastAsia="Times New Roman" w:hAnsi="yandex-sans" w:cs="Times New Roman"/>
          <w:color w:val="000000"/>
          <w:sz w:val="23"/>
          <w:szCs w:val="23"/>
        </w:rPr>
        <w:t>обнародования.</w:t>
      </w:r>
    </w:p>
    <w:p w:rsidR="00B8729B" w:rsidRDefault="00B8729B" w:rsidP="00B872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B8729B" w:rsidRPr="00B8729B" w:rsidRDefault="00B8729B" w:rsidP="00B872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B8729B" w:rsidRPr="00B8729B" w:rsidRDefault="00B8729B" w:rsidP="00B872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B8729B">
        <w:rPr>
          <w:rFonts w:ascii="yandex-sans" w:eastAsia="Times New Roman" w:hAnsi="yandex-sans" w:cs="Times New Roman"/>
          <w:color w:val="000000"/>
          <w:sz w:val="23"/>
          <w:szCs w:val="23"/>
        </w:rPr>
        <w:t>Глава Перлевского</w:t>
      </w:r>
    </w:p>
    <w:p w:rsidR="00B8729B" w:rsidRPr="00B8729B" w:rsidRDefault="00B8729B" w:rsidP="00B872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B8729B">
        <w:rPr>
          <w:rFonts w:ascii="yandex-sans" w:eastAsia="Times New Roman" w:hAnsi="yandex-sans" w:cs="Times New Roman"/>
          <w:color w:val="000000"/>
          <w:sz w:val="23"/>
          <w:szCs w:val="23"/>
        </w:rPr>
        <w:t>сельского поселения</w:t>
      </w:r>
    </w:p>
    <w:p w:rsidR="00B8729B" w:rsidRPr="00B8729B" w:rsidRDefault="00B8729B" w:rsidP="00B8729B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B8729B">
        <w:rPr>
          <w:rFonts w:ascii="yandex-sans" w:eastAsia="Times New Roman" w:hAnsi="yandex-sans" w:cs="Times New Roman"/>
          <w:color w:val="000000"/>
          <w:sz w:val="23"/>
          <w:szCs w:val="23"/>
        </w:rPr>
        <w:t>Д.А.Проскуряков</w:t>
      </w:r>
    </w:p>
    <w:p w:rsidR="00B8729B" w:rsidRDefault="00B8729B" w:rsidP="00B8729B">
      <w:pPr>
        <w:jc w:val="right"/>
      </w:pPr>
    </w:p>
    <w:sectPr w:rsidR="00B87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729B"/>
    <w:rsid w:val="00B87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2018-10-10T05:18:00Z</dcterms:created>
  <dcterms:modified xsi:type="dcterms:W3CDTF">2018-10-10T05:21:00Z</dcterms:modified>
</cp:coreProperties>
</file>