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8" w:rsidRDefault="00BC2C48" w:rsidP="002C134C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2C134C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2C134C" w:rsidRDefault="00BC2C48" w:rsidP="002C134C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2C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ПРОГРЕССОВСКОГО</w:t>
      </w:r>
      <w:r w:rsidR="002C134C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</w:t>
      </w:r>
    </w:p>
    <w:p w:rsidR="002C134C" w:rsidRDefault="002C134C" w:rsidP="002C134C">
      <w:pPr>
        <w:pStyle w:val="2"/>
        <w:spacing w:before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ПАНИНСКОГО МУНИЦИПАЛЬНОГО РАЙОНА</w:t>
      </w:r>
    </w:p>
    <w:p w:rsidR="002C134C" w:rsidRDefault="002C134C" w:rsidP="002C134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ВОРОНЕЖСКОЙ ОБЛАСТИ</w:t>
      </w:r>
    </w:p>
    <w:p w:rsidR="002C134C" w:rsidRDefault="002C134C" w:rsidP="002C134C">
      <w:pPr>
        <w:jc w:val="center"/>
        <w:rPr>
          <w:color w:val="000000" w:themeColor="text1"/>
          <w:szCs w:val="28"/>
        </w:rPr>
      </w:pPr>
    </w:p>
    <w:p w:rsidR="002C134C" w:rsidRDefault="002C134C" w:rsidP="002C134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2C134C" w:rsidRDefault="002C134C" w:rsidP="002C134C">
      <w:pPr>
        <w:jc w:val="center"/>
        <w:rPr>
          <w:color w:val="000000" w:themeColor="text1"/>
          <w:sz w:val="28"/>
          <w:szCs w:val="28"/>
        </w:rPr>
      </w:pPr>
    </w:p>
    <w:p w:rsidR="002C134C" w:rsidRDefault="002C134C" w:rsidP="002C134C">
      <w:pPr>
        <w:rPr>
          <w:color w:val="000000" w:themeColor="text1"/>
        </w:rPr>
      </w:pPr>
      <w:r>
        <w:rPr>
          <w:color w:val="000000" w:themeColor="text1"/>
          <w:u w:val="single"/>
        </w:rPr>
        <w:t xml:space="preserve">от  </w:t>
      </w:r>
      <w:r w:rsidR="00BC2C48">
        <w:rPr>
          <w:color w:val="000000" w:themeColor="text1"/>
          <w:u w:val="single"/>
        </w:rPr>
        <w:t>10 августа</w:t>
      </w:r>
      <w:r>
        <w:rPr>
          <w:color w:val="000000" w:themeColor="text1"/>
          <w:u w:val="single"/>
        </w:rPr>
        <w:t xml:space="preserve"> 2020 года</w:t>
      </w:r>
      <w:r>
        <w:rPr>
          <w:color w:val="000000" w:themeColor="text1"/>
        </w:rPr>
        <w:t xml:space="preserve">       № </w:t>
      </w:r>
      <w:r w:rsidR="00BC2C48">
        <w:rPr>
          <w:color w:val="000000" w:themeColor="text1"/>
        </w:rPr>
        <w:t>7</w:t>
      </w:r>
      <w:r>
        <w:rPr>
          <w:color w:val="000000" w:themeColor="text1"/>
        </w:rPr>
        <w:t>2</w:t>
      </w:r>
    </w:p>
    <w:p w:rsidR="002C134C" w:rsidRDefault="002C134C" w:rsidP="002C134C">
      <w:pPr>
        <w:rPr>
          <w:color w:val="000000" w:themeColor="text1"/>
        </w:rPr>
      </w:pP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r w:rsidR="00BC2C48">
        <w:rPr>
          <w:color w:val="000000" w:themeColor="text1"/>
        </w:rPr>
        <w:t>Михайловка 1-я</w:t>
      </w:r>
    </w:p>
    <w:p w:rsidR="002C134C" w:rsidRDefault="002C134C" w:rsidP="002C134C">
      <w:pPr>
        <w:ind w:firstLine="709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5920"/>
      </w:tblGrid>
      <w:tr w:rsidR="002C134C" w:rsidTr="002C134C">
        <w:tc>
          <w:tcPr>
            <w:tcW w:w="5920" w:type="dxa"/>
            <w:hideMark/>
          </w:tcPr>
          <w:p w:rsidR="002C134C" w:rsidRDefault="002C134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 xml:space="preserve">Об утверждении Положения о порядке предоставления сведений об адресах сайтов и (или) страниц сайтов в информационно телекоммуникационной сети «интернет», на которых гражданин, претендующий на замещение должности муниципальной службы в администрации </w:t>
            </w:r>
            <w:r w:rsidR="00BC2C48">
              <w:rPr>
                <w:b/>
                <w:color w:val="000000" w:themeColor="text1"/>
              </w:rPr>
              <w:t>Прогрессовского</w:t>
            </w:r>
            <w:r>
              <w:rPr>
                <w:b/>
                <w:color w:val="000000" w:themeColor="text1"/>
              </w:rPr>
              <w:t xml:space="preserve"> сельского поселения Панинского муниципального района Воронежской области, муниципальный служащий администрации </w:t>
            </w:r>
            <w:r w:rsidR="00BC2C48">
              <w:rPr>
                <w:b/>
                <w:color w:val="000000" w:themeColor="text1"/>
              </w:rPr>
              <w:t>Прогрессовского</w:t>
            </w:r>
            <w:r>
              <w:rPr>
                <w:b/>
                <w:color w:val="000000" w:themeColor="text1"/>
              </w:rPr>
              <w:t xml:space="preserve"> сельского поселения Панинского муниципального района Воронежской области размещали общедоступную информацию, а также данные, позволяющие их идентифицировать</w:t>
            </w:r>
            <w:proofErr w:type="gramEnd"/>
          </w:p>
        </w:tc>
      </w:tr>
    </w:tbl>
    <w:p w:rsidR="002C134C" w:rsidRDefault="002C134C" w:rsidP="002C134C">
      <w:pPr>
        <w:spacing w:line="360" w:lineRule="auto"/>
        <w:ind w:firstLine="708"/>
        <w:jc w:val="both"/>
        <w:rPr>
          <w:color w:val="000000" w:themeColor="text1"/>
        </w:rPr>
      </w:pPr>
    </w:p>
    <w:p w:rsidR="002C134C" w:rsidRPr="00BC2C48" w:rsidRDefault="002C134C" w:rsidP="002C13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4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15</w:t>
      </w:r>
      <w:r w:rsidRPr="00BC2C4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BC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 года № 22-ФЗ «О муниципальной службе в Российской Федерации», </w:t>
      </w:r>
      <w:proofErr w:type="gramStart"/>
      <w:r w:rsidRPr="00BC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BC2C48" w:rsidRPr="00BC2C48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Прогрессовского</w:t>
      </w:r>
      <w:r w:rsidRPr="00BC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 </w:t>
      </w:r>
      <w:r w:rsidRPr="00BC2C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2C48" w:rsidRPr="00BC2C48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Прогрессовского</w:t>
      </w:r>
      <w:r w:rsidRPr="00BC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BC2C48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 </w:t>
      </w:r>
      <w:r w:rsidRPr="00BC2C48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BC2C48">
        <w:rPr>
          <w:rFonts w:ascii="Times New Roman" w:hAnsi="Times New Roman" w:cs="Times New Roman"/>
          <w:b/>
          <w:sz w:val="28"/>
          <w:szCs w:val="28"/>
        </w:rPr>
        <w:t>:</w:t>
      </w:r>
    </w:p>
    <w:p w:rsidR="002C134C" w:rsidRPr="00BC2C48" w:rsidRDefault="002C134C" w:rsidP="002C13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4C" w:rsidRPr="00BC2C48" w:rsidRDefault="002C134C" w:rsidP="002C134C">
      <w:pPr>
        <w:jc w:val="both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1. </w:t>
      </w:r>
      <w:proofErr w:type="gramStart"/>
      <w:r w:rsidRPr="00BC2C48">
        <w:rPr>
          <w:color w:val="000000" w:themeColor="text1"/>
          <w:sz w:val="28"/>
          <w:szCs w:val="28"/>
        </w:rPr>
        <w:t xml:space="preserve">Утвердить Положение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BC2C48" w:rsidRPr="00BC2C48">
        <w:rPr>
          <w:color w:val="000000" w:themeColor="text1"/>
          <w:sz w:val="28"/>
          <w:szCs w:val="28"/>
        </w:rPr>
        <w:t>Прогрессовского</w:t>
      </w:r>
      <w:r w:rsidRPr="00BC2C48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области, муниципальный служащий администрации </w:t>
      </w:r>
      <w:r w:rsidR="00BC2C48" w:rsidRPr="00BC2C48">
        <w:rPr>
          <w:color w:val="000000" w:themeColor="text1"/>
          <w:sz w:val="28"/>
          <w:szCs w:val="28"/>
        </w:rPr>
        <w:t>Прогрессовского</w:t>
      </w:r>
      <w:r w:rsidRPr="00BC2C48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размещали общедоступную информацию, а также данные, позволяющие их идентифицировать (прилагается). </w:t>
      </w:r>
      <w:proofErr w:type="gramEnd"/>
    </w:p>
    <w:p w:rsidR="002C134C" w:rsidRPr="00BC2C48" w:rsidRDefault="002C134C" w:rsidP="002C134C">
      <w:pPr>
        <w:jc w:val="both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2. </w:t>
      </w:r>
      <w:proofErr w:type="gramStart"/>
      <w:r w:rsidRPr="00BC2C48">
        <w:rPr>
          <w:color w:val="000000" w:themeColor="text1"/>
          <w:sz w:val="28"/>
          <w:szCs w:val="28"/>
        </w:rPr>
        <w:t xml:space="preserve">Ведущему специалисту администрации </w:t>
      </w:r>
      <w:r w:rsidR="00BC2C48" w:rsidRPr="00BC2C48">
        <w:rPr>
          <w:color w:val="000000" w:themeColor="text1"/>
          <w:sz w:val="28"/>
          <w:szCs w:val="28"/>
        </w:rPr>
        <w:t>Прогрессовского</w:t>
      </w:r>
      <w:r w:rsidRPr="00BC2C48">
        <w:rPr>
          <w:color w:val="000000" w:themeColor="text1"/>
          <w:sz w:val="28"/>
          <w:szCs w:val="28"/>
        </w:rPr>
        <w:t xml:space="preserve"> сельского поселения, проинформировать муниципальных служащих администрации </w:t>
      </w:r>
      <w:r w:rsidR="00BC2C48" w:rsidRPr="00BC2C48">
        <w:rPr>
          <w:color w:val="000000" w:themeColor="text1"/>
          <w:sz w:val="28"/>
          <w:szCs w:val="28"/>
        </w:rPr>
        <w:t>Прогрессовского</w:t>
      </w:r>
      <w:r w:rsidRPr="00BC2C48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области, об использовании при подготовке сведений, </w:t>
      </w:r>
      <w:r w:rsidRPr="00BC2C48">
        <w:rPr>
          <w:color w:val="000000" w:themeColor="text1"/>
          <w:sz w:val="28"/>
          <w:szCs w:val="28"/>
        </w:rPr>
        <w:lastRenderedPageBreak/>
        <w:t>предусмотренных настоящим постановлением, Методических рекомендаций по заполнению 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BC2C48">
        <w:rPr>
          <w:color w:val="000000" w:themeColor="text1"/>
          <w:sz w:val="28"/>
          <w:szCs w:val="28"/>
        </w:rPr>
        <w:t xml:space="preserve">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2C134C" w:rsidRPr="00BC2C48" w:rsidRDefault="002C134C" w:rsidP="002C134C">
      <w:pPr>
        <w:jc w:val="both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3. Настоящее постановление вступает в силу после его официального опубликования.</w:t>
      </w: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2C134C" w:rsidRP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И.о г</w:t>
      </w:r>
      <w:r w:rsidR="002C134C" w:rsidRPr="00BC2C48">
        <w:rPr>
          <w:bCs/>
          <w:spacing w:val="3"/>
          <w:sz w:val="28"/>
          <w:szCs w:val="28"/>
        </w:rPr>
        <w:t>лав</w:t>
      </w:r>
      <w:r>
        <w:rPr>
          <w:bCs/>
          <w:spacing w:val="3"/>
          <w:sz w:val="28"/>
          <w:szCs w:val="28"/>
        </w:rPr>
        <w:t>ы</w:t>
      </w: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  <w:r w:rsidRPr="00BC2C48">
        <w:rPr>
          <w:bCs/>
          <w:spacing w:val="3"/>
          <w:sz w:val="28"/>
          <w:szCs w:val="28"/>
        </w:rPr>
        <w:t>Прогрессовского</w:t>
      </w:r>
      <w:r w:rsidR="002C134C" w:rsidRPr="00BC2C48">
        <w:rPr>
          <w:bCs/>
          <w:spacing w:val="3"/>
          <w:sz w:val="28"/>
          <w:szCs w:val="28"/>
        </w:rPr>
        <w:t xml:space="preserve"> сельского поселения       </w:t>
      </w:r>
      <w:r>
        <w:rPr>
          <w:bCs/>
          <w:spacing w:val="3"/>
          <w:sz w:val="28"/>
          <w:szCs w:val="28"/>
        </w:rPr>
        <w:t xml:space="preserve">                          С.А.Ларина</w:t>
      </w: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BC2C48" w:rsidRDefault="00BC2C48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2C134C" w:rsidRPr="00BC2C48" w:rsidRDefault="002C134C" w:rsidP="002C134C">
      <w:pPr>
        <w:jc w:val="both"/>
        <w:textAlignment w:val="top"/>
        <w:rPr>
          <w:bCs/>
          <w:spacing w:val="3"/>
          <w:sz w:val="28"/>
          <w:szCs w:val="28"/>
        </w:rPr>
      </w:pPr>
      <w:r w:rsidRPr="00BC2C48">
        <w:rPr>
          <w:bCs/>
          <w:spacing w:val="3"/>
          <w:sz w:val="28"/>
          <w:szCs w:val="28"/>
        </w:rPr>
        <w:lastRenderedPageBreak/>
        <w:t xml:space="preserve">                                    </w:t>
      </w:r>
    </w:p>
    <w:p w:rsidR="002C134C" w:rsidRPr="00BC2C48" w:rsidRDefault="002C134C" w:rsidP="002C134C">
      <w:pPr>
        <w:ind w:left="4956"/>
        <w:jc w:val="both"/>
        <w:textAlignment w:val="top"/>
        <w:rPr>
          <w:bCs/>
          <w:spacing w:val="3"/>
          <w:sz w:val="28"/>
          <w:szCs w:val="28"/>
        </w:rPr>
      </w:pPr>
      <w:r w:rsidRPr="00BC2C48">
        <w:rPr>
          <w:bCs/>
          <w:spacing w:val="3"/>
          <w:sz w:val="28"/>
          <w:szCs w:val="28"/>
        </w:rPr>
        <w:t>УТВЕРЖДЕНО</w:t>
      </w:r>
    </w:p>
    <w:p w:rsidR="002C134C" w:rsidRPr="00BC2C48" w:rsidRDefault="002C134C" w:rsidP="002C134C">
      <w:pPr>
        <w:ind w:left="4956"/>
        <w:jc w:val="both"/>
        <w:textAlignment w:val="top"/>
        <w:rPr>
          <w:bCs/>
          <w:spacing w:val="3"/>
          <w:sz w:val="28"/>
          <w:szCs w:val="28"/>
        </w:rPr>
      </w:pPr>
      <w:r w:rsidRPr="00BC2C48">
        <w:rPr>
          <w:bCs/>
          <w:spacing w:val="3"/>
          <w:sz w:val="28"/>
          <w:szCs w:val="28"/>
        </w:rPr>
        <w:t>Постановлением администрации</w:t>
      </w:r>
    </w:p>
    <w:p w:rsidR="002C134C" w:rsidRPr="00BC2C48" w:rsidRDefault="00BC2C48" w:rsidP="002C134C">
      <w:pPr>
        <w:ind w:left="4956"/>
        <w:jc w:val="both"/>
        <w:textAlignment w:val="top"/>
        <w:rPr>
          <w:bCs/>
          <w:spacing w:val="3"/>
          <w:sz w:val="28"/>
          <w:szCs w:val="28"/>
        </w:rPr>
      </w:pPr>
      <w:r w:rsidRPr="00BC2C48">
        <w:rPr>
          <w:bCs/>
          <w:spacing w:val="3"/>
          <w:sz w:val="28"/>
          <w:szCs w:val="28"/>
        </w:rPr>
        <w:t>Прогрессовского</w:t>
      </w:r>
      <w:r w:rsidR="002C134C" w:rsidRPr="00BC2C48">
        <w:rPr>
          <w:bCs/>
          <w:spacing w:val="3"/>
          <w:sz w:val="28"/>
          <w:szCs w:val="28"/>
        </w:rPr>
        <w:t xml:space="preserve"> сельского поселения</w:t>
      </w:r>
      <w:r>
        <w:rPr>
          <w:bCs/>
          <w:spacing w:val="3"/>
          <w:sz w:val="28"/>
          <w:szCs w:val="28"/>
        </w:rPr>
        <w:t xml:space="preserve"> </w:t>
      </w:r>
      <w:r w:rsidR="002C134C" w:rsidRPr="00BC2C48">
        <w:rPr>
          <w:bCs/>
          <w:spacing w:val="3"/>
          <w:sz w:val="28"/>
          <w:szCs w:val="28"/>
        </w:rPr>
        <w:t>Панинского муниципального района</w:t>
      </w:r>
    </w:p>
    <w:p w:rsidR="002C134C" w:rsidRPr="00BC2C48" w:rsidRDefault="002C134C" w:rsidP="002C134C">
      <w:pPr>
        <w:ind w:left="4956"/>
        <w:jc w:val="both"/>
        <w:textAlignment w:val="top"/>
        <w:rPr>
          <w:bCs/>
          <w:spacing w:val="3"/>
          <w:sz w:val="28"/>
          <w:szCs w:val="28"/>
        </w:rPr>
      </w:pPr>
      <w:r w:rsidRPr="00BC2C48">
        <w:rPr>
          <w:bCs/>
          <w:spacing w:val="3"/>
          <w:sz w:val="28"/>
          <w:szCs w:val="28"/>
        </w:rPr>
        <w:t>Воронежской области</w:t>
      </w:r>
    </w:p>
    <w:p w:rsidR="002C134C" w:rsidRPr="00BC2C48" w:rsidRDefault="002C134C" w:rsidP="002C134C">
      <w:pPr>
        <w:ind w:left="4956"/>
        <w:jc w:val="both"/>
        <w:textAlignment w:val="top"/>
        <w:rPr>
          <w:bCs/>
          <w:spacing w:val="3"/>
          <w:sz w:val="28"/>
          <w:szCs w:val="28"/>
        </w:rPr>
      </w:pPr>
      <w:r w:rsidRPr="00BC2C48">
        <w:rPr>
          <w:bCs/>
          <w:spacing w:val="3"/>
          <w:sz w:val="28"/>
          <w:szCs w:val="28"/>
        </w:rPr>
        <w:t>от «</w:t>
      </w:r>
      <w:r w:rsidR="00BC2C48">
        <w:rPr>
          <w:bCs/>
          <w:spacing w:val="3"/>
          <w:sz w:val="28"/>
          <w:szCs w:val="28"/>
        </w:rPr>
        <w:t>10</w:t>
      </w:r>
      <w:r w:rsidRPr="00BC2C48">
        <w:rPr>
          <w:bCs/>
          <w:spacing w:val="3"/>
          <w:sz w:val="28"/>
          <w:szCs w:val="28"/>
        </w:rPr>
        <w:t xml:space="preserve">» </w:t>
      </w:r>
      <w:r w:rsidR="00BC2C48">
        <w:rPr>
          <w:bCs/>
          <w:spacing w:val="3"/>
          <w:sz w:val="28"/>
          <w:szCs w:val="28"/>
        </w:rPr>
        <w:t>августа</w:t>
      </w:r>
      <w:r w:rsidRPr="00BC2C48">
        <w:rPr>
          <w:bCs/>
          <w:spacing w:val="3"/>
          <w:sz w:val="28"/>
          <w:szCs w:val="28"/>
        </w:rPr>
        <w:t xml:space="preserve">  2020г. № </w:t>
      </w:r>
      <w:r w:rsidR="00BC2C48">
        <w:rPr>
          <w:bCs/>
          <w:spacing w:val="3"/>
          <w:sz w:val="28"/>
          <w:szCs w:val="28"/>
        </w:rPr>
        <w:t>7</w:t>
      </w:r>
      <w:r w:rsidRPr="00BC2C48">
        <w:rPr>
          <w:bCs/>
          <w:spacing w:val="3"/>
          <w:sz w:val="28"/>
          <w:szCs w:val="28"/>
        </w:rPr>
        <w:t>2</w:t>
      </w:r>
    </w:p>
    <w:p w:rsidR="002C134C" w:rsidRPr="00BC2C48" w:rsidRDefault="002C134C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2C134C" w:rsidRPr="00BC2C48" w:rsidRDefault="002C134C" w:rsidP="002C134C">
      <w:pPr>
        <w:jc w:val="both"/>
        <w:textAlignment w:val="top"/>
        <w:rPr>
          <w:bCs/>
          <w:spacing w:val="3"/>
          <w:sz w:val="28"/>
          <w:szCs w:val="28"/>
        </w:rPr>
      </w:pPr>
    </w:p>
    <w:p w:rsidR="002C134C" w:rsidRPr="00BC2C48" w:rsidRDefault="002C134C" w:rsidP="002C134C">
      <w:pPr>
        <w:jc w:val="center"/>
        <w:textAlignment w:val="top"/>
        <w:rPr>
          <w:b/>
          <w:color w:val="000000" w:themeColor="text1"/>
          <w:sz w:val="28"/>
          <w:szCs w:val="28"/>
        </w:rPr>
      </w:pPr>
      <w:r w:rsidRPr="00BC2C48">
        <w:rPr>
          <w:b/>
          <w:color w:val="000000" w:themeColor="text1"/>
          <w:sz w:val="28"/>
          <w:szCs w:val="28"/>
        </w:rPr>
        <w:t>ПОЛОЖЕНИЕ</w:t>
      </w:r>
    </w:p>
    <w:p w:rsidR="002C134C" w:rsidRPr="00BC2C48" w:rsidRDefault="002C134C" w:rsidP="002C134C">
      <w:pPr>
        <w:jc w:val="center"/>
        <w:textAlignment w:val="top"/>
        <w:rPr>
          <w:b/>
          <w:color w:val="000000" w:themeColor="text1"/>
          <w:sz w:val="28"/>
          <w:szCs w:val="28"/>
        </w:rPr>
      </w:pPr>
      <w:proofErr w:type="gramStart"/>
      <w:r w:rsidRPr="00BC2C48">
        <w:rPr>
          <w:b/>
          <w:color w:val="000000" w:themeColor="text1"/>
          <w:sz w:val="28"/>
          <w:szCs w:val="28"/>
        </w:rPr>
        <w:t xml:space="preserve">о порядке предоставления сведений об адресах сайтов и (или) страниц  сайтов  в информационно-телекоммуникационной сети «интернет», на которых гражданин, претендующий на замещение должности муниципальной службы в администрации </w:t>
      </w:r>
      <w:r w:rsidR="00BC2C48" w:rsidRPr="00BC2C48">
        <w:rPr>
          <w:b/>
          <w:color w:val="000000" w:themeColor="text1"/>
          <w:sz w:val="28"/>
          <w:szCs w:val="28"/>
        </w:rPr>
        <w:t>Прогрессовского</w:t>
      </w:r>
      <w:r w:rsidRPr="00BC2C48">
        <w:rPr>
          <w:b/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области, муниципальный служащий администрации </w:t>
      </w:r>
      <w:r w:rsidR="00BC2C48" w:rsidRPr="00BC2C48">
        <w:rPr>
          <w:b/>
          <w:color w:val="000000" w:themeColor="text1"/>
          <w:sz w:val="28"/>
          <w:szCs w:val="28"/>
        </w:rPr>
        <w:t>Прогрессовского</w:t>
      </w:r>
      <w:r w:rsidRPr="00BC2C48">
        <w:rPr>
          <w:b/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размещали общедоступную информацию, а также данные, позволяющие их идентифицировать</w:t>
      </w:r>
      <w:proofErr w:type="gramEnd"/>
    </w:p>
    <w:p w:rsidR="002C134C" w:rsidRPr="00BC2C48" w:rsidRDefault="002C134C" w:rsidP="002C134C">
      <w:pPr>
        <w:textAlignment w:val="top"/>
        <w:rPr>
          <w:b/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b/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1. </w:t>
      </w:r>
      <w:proofErr w:type="gramStart"/>
      <w:r w:rsidRPr="00BC2C48">
        <w:rPr>
          <w:color w:val="000000" w:themeColor="text1"/>
          <w:sz w:val="28"/>
          <w:szCs w:val="28"/>
        </w:rPr>
        <w:t xml:space="preserve">Настоящее Положение определяет порядок предоставления сведений об адресах сайтов и или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BC2C48" w:rsidRPr="00BC2C48">
        <w:rPr>
          <w:color w:val="000000" w:themeColor="text1"/>
          <w:sz w:val="28"/>
          <w:szCs w:val="28"/>
        </w:rPr>
        <w:t>Прогрессовского</w:t>
      </w:r>
      <w:r w:rsidRPr="00BC2C48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(далее – гражданин), муниципальный служащий администрации </w:t>
      </w:r>
      <w:r w:rsidR="00BC2C48" w:rsidRPr="00BC2C48">
        <w:rPr>
          <w:color w:val="000000" w:themeColor="text1"/>
          <w:sz w:val="28"/>
          <w:szCs w:val="28"/>
        </w:rPr>
        <w:t>Прогрессовского</w:t>
      </w:r>
      <w:r w:rsidRPr="00BC2C48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(далее – муниципальный служащий) размещали общедоступную информацию, а также данные, позволяющие их</w:t>
      </w:r>
      <w:proofErr w:type="gramEnd"/>
      <w:r w:rsidRPr="00BC2C48">
        <w:rPr>
          <w:color w:val="000000" w:themeColor="text1"/>
          <w:sz w:val="28"/>
          <w:szCs w:val="28"/>
        </w:rPr>
        <w:t xml:space="preserve"> идентифицировать.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ведущего специалиста администрации </w:t>
      </w:r>
      <w:r w:rsidR="00BC2C48" w:rsidRPr="00BC2C48">
        <w:rPr>
          <w:color w:val="000000" w:themeColor="text1"/>
          <w:sz w:val="28"/>
          <w:szCs w:val="28"/>
        </w:rPr>
        <w:t>Прогрессовского</w:t>
      </w:r>
      <w:r w:rsidRPr="00BC2C48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области.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3. Сведения представляют: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BC2C48">
        <w:rPr>
          <w:color w:val="000000" w:themeColor="text1"/>
          <w:sz w:val="28"/>
          <w:szCs w:val="28"/>
        </w:rPr>
        <w:t xml:space="preserve">2) муниципальный служащий – ежегодно за календарный год, предшествующий году предоставления сведений, не позднее 1 апреля года, </w:t>
      </w:r>
      <w:r w:rsidRPr="00BC2C48">
        <w:rPr>
          <w:color w:val="000000" w:themeColor="text1"/>
          <w:sz w:val="28"/>
          <w:szCs w:val="28"/>
        </w:rPr>
        <w:lastRenderedPageBreak/>
        <w:t xml:space="preserve">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 </w:t>
      </w:r>
      <w:proofErr w:type="gramEnd"/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4. Сведения предоставляются гражданином, муниципальным служащим по форме, утвержденной распоряжением Правительства Российской Федерации от 28 декабря 2016 года № 2867-р.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5. Сведения предоставляются гражданином, муниципальным служащим ведущему специалисту администрации </w:t>
      </w:r>
      <w:r w:rsidR="00BC2C48" w:rsidRPr="00BC2C48">
        <w:rPr>
          <w:color w:val="000000" w:themeColor="text1"/>
          <w:sz w:val="28"/>
          <w:szCs w:val="28"/>
        </w:rPr>
        <w:t>Прогрессовского</w:t>
      </w:r>
      <w:r w:rsidRPr="00BC2C48">
        <w:rPr>
          <w:color w:val="000000" w:themeColor="text1"/>
          <w:sz w:val="28"/>
          <w:szCs w:val="28"/>
        </w:rPr>
        <w:t xml:space="preserve"> сельского поселения Панинского муниципального района лично.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6. Предоставленные гражданином, муниципальным служащим сведения регистрируются ответственным лицом уполномоченного органа (уполномоченным должностным лицом) в журнале учета сведений (далее журнал) незамедлительно, в присутствии лица, представившего сведения.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7. Журнал ведется по форме согласно приложению к настоящему Положению.</w:t>
      </w:r>
      <w:r w:rsidR="00BC2C48">
        <w:rPr>
          <w:color w:val="000000" w:themeColor="text1"/>
          <w:sz w:val="28"/>
          <w:szCs w:val="28"/>
        </w:rPr>
        <w:t xml:space="preserve"> </w:t>
      </w:r>
      <w:r w:rsidRPr="00BC2C48">
        <w:rPr>
          <w:color w:val="000000" w:themeColor="text1"/>
          <w:sz w:val="28"/>
          <w:szCs w:val="28"/>
        </w:rPr>
        <w:t>Листы журнала должны быть прошнурованы, пронумерованы. Журнал хранится в уполномоченном органе (у уполномоченного должностного лица).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8. На сведениях ставится отметка о дате и времени их поступления в уполномоченный орган (уполномоченному должностному лицу), номер регистрации в журнале, подпись ответственного лица уполномоченного органа (уполномоченного должностного лица).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9. Ответственное лицо уполномоченного органа (уполномоченное должностное лицо)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2C134C" w:rsidRPr="00BC2C48" w:rsidRDefault="002C134C" w:rsidP="002C134C">
      <w:pPr>
        <w:jc w:val="both"/>
        <w:textAlignment w:val="top"/>
        <w:rPr>
          <w:color w:val="000000" w:themeColor="text1"/>
          <w:sz w:val="28"/>
          <w:szCs w:val="28"/>
        </w:rPr>
      </w:pPr>
      <w:r w:rsidRPr="00BC2C48">
        <w:rPr>
          <w:color w:val="000000" w:themeColor="text1"/>
          <w:sz w:val="28"/>
          <w:szCs w:val="28"/>
        </w:rPr>
        <w:t xml:space="preserve">     10. После проверки достоверности и полноты сведений, предоставленных муниципальными служащими, сведения приобщаются к личному делу муниципального служащего. </w:t>
      </w: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ind w:left="3540"/>
        <w:textAlignment w:val="top"/>
        <w:rPr>
          <w:color w:val="000000" w:themeColor="text1"/>
        </w:rPr>
      </w:pPr>
      <w:r w:rsidRPr="00BC2C48">
        <w:rPr>
          <w:color w:val="000000" w:themeColor="text1"/>
        </w:rPr>
        <w:t>Приложение</w:t>
      </w:r>
    </w:p>
    <w:p w:rsidR="002C134C" w:rsidRPr="00BC2C48" w:rsidRDefault="002C134C" w:rsidP="002C134C">
      <w:pPr>
        <w:ind w:left="3540"/>
        <w:textAlignment w:val="top"/>
        <w:rPr>
          <w:color w:val="000000" w:themeColor="text1"/>
        </w:rPr>
      </w:pPr>
      <w:r w:rsidRPr="00BC2C48">
        <w:rPr>
          <w:color w:val="000000" w:themeColor="text1"/>
        </w:rPr>
        <w:t xml:space="preserve">к Положению о порядке предоставления </w:t>
      </w:r>
    </w:p>
    <w:p w:rsidR="002C134C" w:rsidRPr="00BC2C48" w:rsidRDefault="002C134C" w:rsidP="002C134C">
      <w:pPr>
        <w:ind w:left="3540"/>
        <w:textAlignment w:val="top"/>
        <w:rPr>
          <w:color w:val="000000" w:themeColor="text1"/>
        </w:rPr>
      </w:pPr>
      <w:r w:rsidRPr="00BC2C48">
        <w:rPr>
          <w:color w:val="000000" w:themeColor="text1"/>
        </w:rPr>
        <w:t xml:space="preserve">сведений об адресах сайтов и (или) страниц  </w:t>
      </w:r>
    </w:p>
    <w:p w:rsidR="002C134C" w:rsidRPr="00BC2C48" w:rsidRDefault="002C134C" w:rsidP="002C134C">
      <w:pPr>
        <w:ind w:left="3540"/>
        <w:textAlignment w:val="top"/>
        <w:rPr>
          <w:color w:val="000000" w:themeColor="text1"/>
        </w:rPr>
      </w:pPr>
      <w:r w:rsidRPr="00BC2C48">
        <w:rPr>
          <w:color w:val="000000" w:themeColor="text1"/>
        </w:rPr>
        <w:t xml:space="preserve">сайтов  в информационно-телекоммуникационной </w:t>
      </w:r>
    </w:p>
    <w:p w:rsidR="002C134C" w:rsidRPr="00BC2C48" w:rsidRDefault="002C134C" w:rsidP="002C134C">
      <w:pPr>
        <w:ind w:left="3540"/>
        <w:textAlignment w:val="top"/>
        <w:rPr>
          <w:color w:val="000000" w:themeColor="text1"/>
        </w:rPr>
      </w:pPr>
      <w:r w:rsidRPr="00BC2C48">
        <w:rPr>
          <w:color w:val="000000" w:themeColor="text1"/>
        </w:rPr>
        <w:t xml:space="preserve">сети «Интернет», на которых гражданин, </w:t>
      </w:r>
    </w:p>
    <w:p w:rsidR="002C134C" w:rsidRPr="00BC2C48" w:rsidRDefault="002C134C" w:rsidP="002C134C">
      <w:pPr>
        <w:ind w:left="3540"/>
        <w:textAlignment w:val="top"/>
        <w:rPr>
          <w:color w:val="000000" w:themeColor="text1"/>
        </w:rPr>
      </w:pPr>
      <w:proofErr w:type="gramStart"/>
      <w:r w:rsidRPr="00BC2C48">
        <w:rPr>
          <w:color w:val="000000" w:themeColor="text1"/>
        </w:rPr>
        <w:t>претендующий</w:t>
      </w:r>
      <w:proofErr w:type="gramEnd"/>
      <w:r w:rsidRPr="00BC2C48">
        <w:rPr>
          <w:color w:val="000000" w:themeColor="text1"/>
        </w:rPr>
        <w:t xml:space="preserve"> на замещение должности </w:t>
      </w:r>
    </w:p>
    <w:p w:rsidR="002C134C" w:rsidRPr="00BC2C48" w:rsidRDefault="002C134C" w:rsidP="002C134C">
      <w:pPr>
        <w:ind w:left="3540"/>
        <w:textAlignment w:val="top"/>
        <w:rPr>
          <w:color w:val="000000" w:themeColor="text1"/>
        </w:rPr>
      </w:pPr>
      <w:r w:rsidRPr="00BC2C48">
        <w:rPr>
          <w:color w:val="000000" w:themeColor="text1"/>
        </w:rPr>
        <w:t xml:space="preserve">муниципальной службы в администрации </w:t>
      </w:r>
    </w:p>
    <w:p w:rsidR="002C134C" w:rsidRPr="00BC2C48" w:rsidRDefault="00BC2C48" w:rsidP="002C134C">
      <w:pPr>
        <w:ind w:left="3540"/>
        <w:textAlignment w:val="top"/>
        <w:rPr>
          <w:color w:val="000000" w:themeColor="text1"/>
        </w:rPr>
      </w:pPr>
      <w:r w:rsidRPr="00BC2C48">
        <w:rPr>
          <w:color w:val="000000" w:themeColor="text1"/>
        </w:rPr>
        <w:t>Прогрессовского</w:t>
      </w:r>
      <w:r w:rsidR="002C134C" w:rsidRPr="00BC2C48">
        <w:rPr>
          <w:color w:val="000000" w:themeColor="text1"/>
        </w:rPr>
        <w:t xml:space="preserve"> сельского поселения Панинского муниципального района Воронежской </w:t>
      </w:r>
      <w:r w:rsidRPr="00BC2C48">
        <w:rPr>
          <w:color w:val="000000" w:themeColor="text1"/>
        </w:rPr>
        <w:t>о</w:t>
      </w:r>
      <w:r w:rsidR="002C134C" w:rsidRPr="00BC2C48">
        <w:rPr>
          <w:color w:val="000000" w:themeColor="text1"/>
        </w:rPr>
        <w:t xml:space="preserve">бласти, муниципальный служащий администрации </w:t>
      </w:r>
      <w:r w:rsidRPr="00BC2C48">
        <w:rPr>
          <w:color w:val="000000" w:themeColor="text1"/>
        </w:rPr>
        <w:t>Прогрессовского</w:t>
      </w:r>
      <w:r w:rsidR="002C134C" w:rsidRPr="00BC2C48">
        <w:rPr>
          <w:color w:val="000000" w:themeColor="text1"/>
        </w:rPr>
        <w:t xml:space="preserve"> сельского поселения Панинского муниципального района Воронежской области размещали общедоступную информацию, а </w:t>
      </w:r>
    </w:p>
    <w:p w:rsidR="002C134C" w:rsidRPr="00BC2C48" w:rsidRDefault="002C134C" w:rsidP="002C134C">
      <w:pPr>
        <w:ind w:left="3540"/>
        <w:textAlignment w:val="top"/>
        <w:rPr>
          <w:color w:val="000000" w:themeColor="text1"/>
        </w:rPr>
      </w:pPr>
      <w:r w:rsidRPr="00BC2C48">
        <w:rPr>
          <w:color w:val="000000" w:themeColor="text1"/>
        </w:rPr>
        <w:t>также данные, позволяющие их идентифицировать</w:t>
      </w:r>
    </w:p>
    <w:p w:rsidR="002C134C" w:rsidRPr="00BC2C48" w:rsidRDefault="002C134C" w:rsidP="002C134C">
      <w:pPr>
        <w:ind w:left="3540"/>
        <w:textAlignment w:val="top"/>
        <w:rPr>
          <w:color w:val="000000" w:themeColor="text1"/>
        </w:rPr>
      </w:pPr>
    </w:p>
    <w:p w:rsidR="002C134C" w:rsidRPr="00BC2C48" w:rsidRDefault="002C134C" w:rsidP="002C134C">
      <w:pPr>
        <w:ind w:left="3540"/>
        <w:textAlignment w:val="top"/>
        <w:rPr>
          <w:color w:val="000000" w:themeColor="text1"/>
          <w:sz w:val="28"/>
          <w:szCs w:val="28"/>
        </w:rPr>
      </w:pPr>
    </w:p>
    <w:p w:rsidR="002C134C" w:rsidRPr="00BC2C48" w:rsidRDefault="002C134C" w:rsidP="002C134C">
      <w:pPr>
        <w:jc w:val="center"/>
        <w:textAlignment w:val="top"/>
        <w:rPr>
          <w:b/>
          <w:color w:val="000000" w:themeColor="text1"/>
          <w:sz w:val="28"/>
          <w:szCs w:val="28"/>
        </w:rPr>
      </w:pPr>
      <w:r w:rsidRPr="00BC2C48">
        <w:rPr>
          <w:b/>
          <w:color w:val="000000" w:themeColor="text1"/>
          <w:sz w:val="28"/>
          <w:szCs w:val="28"/>
        </w:rPr>
        <w:t>ЖУРНАЛ УЧЕТА СВЕДЕНИЙ</w:t>
      </w:r>
    </w:p>
    <w:p w:rsidR="002C134C" w:rsidRPr="00BC2C48" w:rsidRDefault="002C134C" w:rsidP="002C134C">
      <w:pPr>
        <w:jc w:val="center"/>
        <w:textAlignment w:val="top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1031"/>
        <w:gridCol w:w="1031"/>
        <w:gridCol w:w="1933"/>
        <w:gridCol w:w="2127"/>
        <w:gridCol w:w="2909"/>
      </w:tblGrid>
      <w:tr w:rsidR="002C134C" w:rsidRPr="00BC2C48" w:rsidTr="002C13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C2C4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C2C4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C2C4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Информация о поступивших сведениях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Фамилия, имя, отчество (последнее при наличии) гражданина, муниципального служащего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Фамилия, имя, отчество (последнее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Отметка о выводах ответственного лица уполномоченного органа (уполномоченного должностного лица</w:t>
            </w:r>
            <w:proofErr w:type="gramStart"/>
            <w:r w:rsidRPr="00BC2C48">
              <w:rPr>
                <w:sz w:val="24"/>
                <w:szCs w:val="24"/>
                <w:lang w:eastAsia="en-US"/>
              </w:rPr>
              <w:t>)п</w:t>
            </w:r>
            <w:proofErr w:type="gramEnd"/>
            <w:r w:rsidRPr="00BC2C48">
              <w:rPr>
                <w:sz w:val="24"/>
                <w:szCs w:val="24"/>
                <w:lang w:eastAsia="en-US"/>
              </w:rPr>
              <w:t>о результатам обработки о</w:t>
            </w:r>
            <w:r w:rsidR="00BC2C48">
              <w:rPr>
                <w:sz w:val="24"/>
                <w:szCs w:val="24"/>
                <w:lang w:eastAsia="en-US"/>
              </w:rPr>
              <w:t>б</w:t>
            </w:r>
            <w:r w:rsidRPr="00BC2C48">
              <w:rPr>
                <w:sz w:val="24"/>
                <w:szCs w:val="24"/>
                <w:lang w:eastAsia="en-US"/>
              </w:rPr>
              <w:t>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2C134C" w:rsidRPr="00BC2C48" w:rsidTr="002C13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C134C" w:rsidRPr="00BC2C48" w:rsidTr="002C13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</w:tr>
      <w:tr w:rsidR="002C134C" w:rsidRPr="00BC2C48" w:rsidTr="002C13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</w:tr>
      <w:tr w:rsidR="002C134C" w:rsidRPr="00BC2C48" w:rsidTr="002C13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</w:tr>
      <w:tr w:rsidR="002C134C" w:rsidRPr="00BC2C48" w:rsidTr="002C13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 w:rsidRPr="00BC2C4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34C" w:rsidRPr="00BC2C48" w:rsidRDefault="002C134C">
            <w:pPr>
              <w:keepLines w:val="0"/>
              <w:widowControl/>
              <w:jc w:val="center"/>
              <w:textAlignment w:val="top"/>
              <w:rPr>
                <w:sz w:val="24"/>
                <w:szCs w:val="24"/>
                <w:lang w:eastAsia="en-US"/>
              </w:rPr>
            </w:pPr>
          </w:p>
        </w:tc>
      </w:tr>
    </w:tbl>
    <w:p w:rsidR="002C134C" w:rsidRPr="00BC2C48" w:rsidRDefault="002C134C" w:rsidP="002C134C">
      <w:pPr>
        <w:jc w:val="center"/>
        <w:textAlignment w:val="top"/>
        <w:rPr>
          <w:color w:val="FF0000"/>
          <w:sz w:val="28"/>
          <w:szCs w:val="28"/>
        </w:rPr>
      </w:pPr>
    </w:p>
    <w:p w:rsidR="000C2673" w:rsidRPr="00BC2C48" w:rsidRDefault="000C2673">
      <w:pPr>
        <w:rPr>
          <w:sz w:val="28"/>
          <w:szCs w:val="28"/>
        </w:rPr>
      </w:pPr>
    </w:p>
    <w:sectPr w:rsidR="000C2673" w:rsidRPr="00BC2C48" w:rsidSect="000C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4C"/>
    <w:rsid w:val="000C2673"/>
    <w:rsid w:val="002C134C"/>
    <w:rsid w:val="0098746F"/>
    <w:rsid w:val="00B14E05"/>
    <w:rsid w:val="00B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34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C1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2C134C"/>
    <w:pPr>
      <w:keepLines/>
      <w:widowControl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5</cp:revision>
  <cp:lastPrinted>2020-08-12T11:24:00Z</cp:lastPrinted>
  <dcterms:created xsi:type="dcterms:W3CDTF">2020-08-10T10:34:00Z</dcterms:created>
  <dcterms:modified xsi:type="dcterms:W3CDTF">2020-08-12T11:26:00Z</dcterms:modified>
</cp:coreProperties>
</file>