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E6" w:rsidRPr="00F053BF" w:rsidRDefault="006347E6" w:rsidP="006347E6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01015"/>
            <wp:effectExtent l="19050" t="0" r="0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  <w:r>
        <w:t>ПРОЕКТ</w:t>
      </w:r>
    </w:p>
    <w:p w:rsidR="006347E6" w:rsidRDefault="006347E6" w:rsidP="006347E6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6347E6" w:rsidRPr="00C83B7C" w:rsidRDefault="006347E6" w:rsidP="006347E6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6347E6" w:rsidRPr="00153F1A" w:rsidRDefault="006347E6" w:rsidP="006347E6">
      <w:pPr>
        <w:shd w:val="clear" w:color="auto" w:fill="FFFFFF"/>
        <w:jc w:val="center"/>
        <w:rPr>
          <w:sz w:val="28"/>
          <w:szCs w:val="28"/>
        </w:rPr>
      </w:pPr>
    </w:p>
    <w:p w:rsidR="006347E6" w:rsidRDefault="006347E6" w:rsidP="006347E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347E6" w:rsidRPr="005F57C1" w:rsidRDefault="006347E6" w:rsidP="006347E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347E6" w:rsidRPr="005F57C1" w:rsidRDefault="006347E6" w:rsidP="006347E6">
      <w:pPr>
        <w:shd w:val="clear" w:color="auto" w:fill="FFFFFF"/>
        <w:jc w:val="both"/>
        <w:rPr>
          <w:color w:val="000000"/>
          <w:sz w:val="28"/>
          <w:szCs w:val="28"/>
        </w:rPr>
      </w:pPr>
      <w:r w:rsidRPr="005F57C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«___»_______2018 г</w:t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</w:r>
      <w:r w:rsidRPr="005F57C1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</w:t>
      </w:r>
      <w:r w:rsidRPr="005F57C1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_____</w:t>
      </w:r>
    </w:p>
    <w:p w:rsidR="006347E6" w:rsidRPr="005F57C1" w:rsidRDefault="006347E6" w:rsidP="006347E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подачи и рассмотрения жалоб на решения и действия (бездействие) отраслевых (функциональных) органов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Кущевского района и их должностных лиц, муниципальных служащих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6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>В целях реализации положения части 4 статьи 11.2 Федерального закона от 27 июля 2010 года № 210-ФЗ «Об организации предоставления государственных и муниципальных услуг», пункта 3 постановления Правительства Российской Федерации от 16 августа 2012 года № 840 «О порядке подачи и рассмотрении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внебюджетных фондов Российской Федерации, 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администрация 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постановляет: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1. Утвердить Порядок подачи и рассмотрения жалоб на решения и действия (бездействие)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 их должностных лиц,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(прилагается).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6347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</w:t>
      </w:r>
      <w:r>
        <w:rPr>
          <w:rFonts w:ascii="Times New Roman" w:hAnsi="Times New Roman" w:cs="Times New Roman"/>
          <w:sz w:val="28"/>
          <w:szCs w:val="28"/>
        </w:rPr>
        <w:t>Марушка</w:t>
      </w:r>
      <w:r w:rsidRPr="006347E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обеспечить его размещение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Кущевского района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 В.А. Сиденко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6347E6">
        <w:rPr>
          <w:rFonts w:ascii="Times New Roman" w:hAnsi="Times New Roman" w:cs="Times New Roman"/>
          <w:sz w:val="28"/>
          <w:szCs w:val="28"/>
        </w:rPr>
        <w:t>ПРИЛОЖЕНИЕ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347E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347E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</w:t>
      </w:r>
      <w:r w:rsidRPr="006347E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7E6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347E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 проект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6">
        <w:rPr>
          <w:rFonts w:ascii="Times New Roman" w:hAnsi="Times New Roman" w:cs="Times New Roman"/>
          <w:b/>
          <w:sz w:val="28"/>
          <w:szCs w:val="28"/>
        </w:rPr>
        <w:t>подачи и рассмотрения жалоб на решения и действия (бездействие) отраслевых (функциональных) органов администрации Краснополянского сельского поселения Кущевского района и их должностных лиц, муниципальных служащих в администрации Краснополянского сельского поселения Кущевского района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 xml:space="preserve">Настоящий Порядок подачи и рассмотрения жалоб на решения и действия (бездействие) отраслевых (функциональных)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 их должностных лиц,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(далее - Порядок) определяет особенности подачи и рассмотрения жалоб на нарушение установленных требований к предоставлению муниципальных услуг, выразившееся в неправомерных решениях и действиях (бездействии) отраслевых (функциональных) органов администрации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 их должностных лиц, муниципальных служащих при предоставлении муниципальных услуг (далее - жалоба).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2. Действие настоящего Порядка распространяется на жалобы, поданные с соблюдением требований </w:t>
      </w:r>
      <w:hyperlink r:id="rId5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Федерального закона</w:t>
        </w:r>
      </w:hyperlink>
      <w:r w:rsidRPr="006347E6">
        <w:rPr>
          <w:rFonts w:ascii="Times New Roman" w:hAnsi="Times New Roman" w:cs="Times New Roman"/>
          <w:sz w:val="28"/>
          <w:szCs w:val="28"/>
        </w:rPr>
        <w:t> от 27 июля 2010 года № 210-ФЗ «Об организации предоставления государственных и муниципальных услуг».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 </w:t>
      </w:r>
      <w:hyperlink r:id="rId6" w:anchor="sub_1101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статьей 11.1</w:t>
        </w:r>
      </w:hyperlink>
      <w:r w:rsidRPr="006347E6">
        <w:rPr>
          <w:rFonts w:ascii="Times New Roman" w:hAnsi="Times New Roman" w:cs="Times New Roman"/>
          <w:sz w:val="28"/>
          <w:szCs w:val="28"/>
        </w:rPr>
        <w:t>, 11.2 </w:t>
      </w:r>
      <w:hyperlink r:id="rId7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Федерального закона</w:t>
        </w:r>
      </w:hyperlink>
      <w:r w:rsidRPr="006347E6">
        <w:rPr>
          <w:rFonts w:ascii="Times New Roman" w:hAnsi="Times New Roman" w:cs="Times New Roman"/>
          <w:sz w:val="28"/>
          <w:szCs w:val="28"/>
        </w:rPr>
        <w:t> от 27 июля 2010 года № 210-ФЗ «Об организации предоставления государственных и муниципальных услуг», а также настоящего Порядка не применяются.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предоставляющих муниципальные услуги,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либо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при осуществлении в отношении </w:t>
      </w:r>
      <w:r w:rsidRPr="006347E6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частью 2 статьи 6</w:t>
        </w:r>
      </w:hyperlink>
      <w:r w:rsidRPr="006347E6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Федерации, может быть подана такими лицами в порядке, установленном настоящей статьей 11.2 </w:t>
      </w:r>
      <w:hyperlink r:id="rId9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Федерального закона</w:t>
        </w:r>
      </w:hyperlink>
      <w:r w:rsidRPr="006347E6">
        <w:rPr>
          <w:rFonts w:ascii="Times New Roman" w:hAnsi="Times New Roman" w:cs="Times New Roman"/>
          <w:sz w:val="28"/>
          <w:szCs w:val="28"/>
        </w:rPr>
        <w:t> от 27 июля 2010 года № 210-ФЗ «Об организации предоставления государственных и муниципальных услуг» с учетом положений настоящего Порядка, либо в порядке, установленном </w:t>
      </w:r>
      <w:hyperlink r:id="rId10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антимонопольным законодательством</w:t>
        </w:r>
      </w:hyperlink>
      <w:r w:rsidRPr="006347E6">
        <w:rPr>
          <w:rFonts w:ascii="Times New Roman" w:hAnsi="Times New Roman" w:cs="Times New Roman"/>
          <w:sz w:val="28"/>
          <w:szCs w:val="28"/>
        </w:rPr>
        <w:t> Российской Федерации, в антимонопольный орган.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7E6">
        <w:rPr>
          <w:rFonts w:ascii="Times New Roman" w:hAnsi="Times New Roman" w:cs="Times New Roman"/>
          <w:b/>
          <w:sz w:val="28"/>
          <w:szCs w:val="28"/>
        </w:rPr>
        <w:t>II. Особенности подачи и рассмотрения жалоб на решение и действия (бездействие) администрации Краснополянского сельского поселения Кущевского района, руководителей органов администрации Краснополянского сельского поселения Кущевского района, муниципальных служащих администрации Краснополянского сельского поселения Кущевского района, предоставляющих муниципальные услуги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4.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многофункциональный центр жалоба передается в администрацию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в сроки, установленные соглашением о взаимодействии между многофункциональным центром и администрацией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но не позднее следующего рабочего дня со дня поступления жалобы.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5. Жалоба должна содержать: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либо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предоставляющих муниципальную услугу, решения и действия (бездействие) которых обжалуются;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предоставляющих муниципальную услугу;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предоставляющих муниципальную услугу.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6. К жалобе заявителем могут быть представлены документы (при наличии), подтверждающие доводы заявителя, либо их копии.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>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1) оформленная в соответствие с законодательством Российской Федерации доверенность (для физических лиц);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2) оформленная в соответствие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8. При подаче жалобы в электронном виде документы, указанные в 7 настоящего Порядка, могут быть представлены в форме электронных документов, подписанных </w:t>
      </w:r>
      <w:hyperlink r:id="rId11" w:history="1">
        <w:r w:rsidRPr="006347E6">
          <w:rPr>
            <w:rStyle w:val="a4"/>
            <w:rFonts w:ascii="Times New Roman" w:hAnsi="Times New Roman" w:cs="Times New Roman"/>
            <w:color w:val="469A64"/>
            <w:sz w:val="28"/>
            <w:szCs w:val="28"/>
            <w:u w:val="none"/>
          </w:rPr>
          <w:t>электронной подписью</w:t>
        </w:r>
      </w:hyperlink>
      <w:r w:rsidRPr="006347E6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9. Жалобы на решения и действия (бездействие) главы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либо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как органа предоставляющего муниципальную услугу, подаются в администрацию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и рассматриваются непосредственно руководителем органа, предоставляющего муниципальную услугу.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10. Время приема жалоб должно совпадать со временем предоставления муниципальных услуг.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Жалоба, подлежит регистрации не позднее следующего рабочего дня со дня ее поступления.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подлежит рассмотрению </w:t>
      </w:r>
      <w:r w:rsidRPr="006347E6">
        <w:rPr>
          <w:rFonts w:ascii="Times New Roman" w:hAnsi="Times New Roman" w:cs="Times New Roman"/>
          <w:sz w:val="28"/>
          <w:szCs w:val="28"/>
        </w:rPr>
        <w:lastRenderedPageBreak/>
        <w:t xml:space="preserve">отраслевым (функциональным) органом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принявшим обжалуемое решение (совершившим действие (бездействие)),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12. Заявитель может обратиться с </w:t>
      </w:r>
      <w:proofErr w:type="gramStart"/>
      <w:r w:rsidRPr="006347E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347E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13. По результатам рассмотрения жалобы принимается одно из следующих решений: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6347E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При удовлетворении жалобы уполномоченный на ее рассмотрение отраслевой (функциональный) орган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14. В ответе по результатам рассмотрения жалобы указываются: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7E6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7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47E6">
        <w:rPr>
          <w:rFonts w:ascii="Times New Roman" w:hAnsi="Times New Roman" w:cs="Times New Roman"/>
          <w:sz w:val="28"/>
          <w:szCs w:val="28"/>
        </w:rPr>
        <w:t>) принятое по жалобе решение;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15.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16. Не позднее дня, следующего за днем принятия решения, указанного в пункте 13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17. Уполномоченный на рассмотрение жалобы орган отказывает в удовлетворении жалобы в следующих случаях: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18. Уполномоченный на рассмотрение жалобы орган вправе оставить жалобу без ответа в следующих случаях: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lastRenderedPageBreak/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19. Отраслевые (функциональные) органы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предоставляющие муниципальные услуги, обеспечивают: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 администрации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размещение сведений о жалобах и документах, в том числе решений по жалобам в федеральной государственной информационной системе.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20.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 </w:t>
      </w:r>
    </w:p>
    <w:p w:rsidR="00CF7B53" w:rsidRPr="006347E6" w:rsidRDefault="00CF7B53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Краснополянского</w:t>
      </w:r>
      <w:r w:rsidRPr="006347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347E6" w:rsidRPr="006347E6" w:rsidRDefault="006347E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E6">
        <w:rPr>
          <w:rFonts w:ascii="Times New Roman" w:hAnsi="Times New Roman" w:cs="Times New Roman"/>
          <w:sz w:val="28"/>
          <w:szCs w:val="28"/>
        </w:rPr>
        <w:t>Кущевского района                                            </w:t>
      </w:r>
      <w:r w:rsidR="00CF7B53">
        <w:rPr>
          <w:rFonts w:ascii="Times New Roman" w:hAnsi="Times New Roman" w:cs="Times New Roman"/>
          <w:sz w:val="28"/>
          <w:szCs w:val="28"/>
        </w:rPr>
        <w:t>                      В.А. Сиденко</w:t>
      </w:r>
    </w:p>
    <w:p w:rsidR="00A747F6" w:rsidRPr="006347E6" w:rsidRDefault="00A747F6" w:rsidP="006347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7F6" w:rsidRPr="006347E6" w:rsidSect="006347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E6"/>
    <w:rsid w:val="006347E6"/>
    <w:rsid w:val="00A747F6"/>
    <w:rsid w:val="00C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7E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47E6"/>
    <w:rPr>
      <w:color w:val="0000FF"/>
      <w:u w:val="single"/>
    </w:rPr>
  </w:style>
  <w:style w:type="paragraph" w:styleId="a5">
    <w:name w:val="No Spacing"/>
    <w:uiPriority w:val="1"/>
    <w:qFormat/>
    <w:rsid w:val="006347E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34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60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mihps.ru/documents/order/detail.php?id=815597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hyperlink" Target="garantf1://12077515.0/" TargetMode="External"/><Relationship Id="rId10" Type="http://schemas.openxmlformats.org/officeDocument/2006/relationships/hyperlink" Target="garantf1://12048517.2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2018-12-11T12:16:00Z</dcterms:created>
  <dcterms:modified xsi:type="dcterms:W3CDTF">2018-12-11T12:30:00Z</dcterms:modified>
</cp:coreProperties>
</file>