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AC" w:rsidRDefault="009573AC" w:rsidP="009573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br/>
        <w:t>АМУРСКАЯ ОБЛАСТЬ СВОБОДНЕНСКИЙ РАЙО</w:t>
      </w:r>
      <w:r w:rsidR="00B71399">
        <w:rPr>
          <w:rFonts w:ascii="Times New Roman" w:hAnsi="Times New Roman" w:cs="Times New Roman"/>
          <w:sz w:val="28"/>
          <w:szCs w:val="28"/>
        </w:rPr>
        <w:t>Н</w:t>
      </w:r>
      <w:r w:rsidR="00B71399">
        <w:rPr>
          <w:rFonts w:ascii="Times New Roman" w:hAnsi="Times New Roman" w:cs="Times New Roman"/>
          <w:sz w:val="28"/>
          <w:szCs w:val="28"/>
        </w:rPr>
        <w:br/>
        <w:t>АДМИНИСТРАЦИЯ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573AC" w:rsidRDefault="009573AC" w:rsidP="00957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3AC" w:rsidRDefault="009573AC" w:rsidP="009573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73AC" w:rsidRDefault="00B71399" w:rsidP="00957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11.02.2021</w:t>
      </w:r>
      <w:r w:rsidR="00957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0</w:t>
      </w:r>
      <w:r w:rsidR="009573AC">
        <w:rPr>
          <w:rFonts w:ascii="Times New Roman" w:hAnsi="Times New Roman" w:cs="Times New Roman"/>
          <w:sz w:val="28"/>
          <w:szCs w:val="28"/>
        </w:rPr>
        <w:t>5</w:t>
      </w:r>
    </w:p>
    <w:p w:rsidR="009573AC" w:rsidRDefault="009573AC" w:rsidP="00957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7139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B71399">
        <w:rPr>
          <w:rFonts w:ascii="Times New Roman" w:hAnsi="Times New Roman" w:cs="Times New Roman"/>
          <w:sz w:val="28"/>
          <w:szCs w:val="28"/>
        </w:rPr>
        <w:t>с.Загорная</w:t>
      </w:r>
      <w:proofErr w:type="spellEnd"/>
      <w:r w:rsidR="00B71399">
        <w:rPr>
          <w:rFonts w:ascii="Times New Roman" w:hAnsi="Times New Roman" w:cs="Times New Roman"/>
          <w:sz w:val="28"/>
          <w:szCs w:val="28"/>
        </w:rPr>
        <w:t xml:space="preserve"> Селитьба</w:t>
      </w:r>
    </w:p>
    <w:p w:rsidR="009573AC" w:rsidRDefault="009573AC" w:rsidP="00957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3AC" w:rsidRDefault="00B71399" w:rsidP="009573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противодействии</w:t>
      </w:r>
      <w:r w:rsidR="009573AC">
        <w:rPr>
          <w:rFonts w:ascii="Times New Roman" w:hAnsi="Times New Roman" w:cs="Times New Roman"/>
          <w:sz w:val="28"/>
          <w:szCs w:val="28"/>
        </w:rPr>
        <w:t xml:space="preserve">  коррупции</w:t>
      </w:r>
      <w:proofErr w:type="gramEnd"/>
    </w:p>
    <w:p w:rsidR="009573AC" w:rsidRDefault="009573AC" w:rsidP="00957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3AC" w:rsidRDefault="009573AC" w:rsidP="0095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1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статьей  13.3  Федерального закона  от25.12.2008 № 273   ФЗ-«О противодействии коррупции» </w:t>
      </w:r>
    </w:p>
    <w:p w:rsidR="009573AC" w:rsidRPr="009573AC" w:rsidRDefault="009573AC" w:rsidP="009573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3A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573AC" w:rsidRDefault="009573AC" w:rsidP="00957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3AC" w:rsidRDefault="009573AC" w:rsidP="0095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«Антикоррупционную политику</w:t>
      </w:r>
      <w:r w:rsidR="00B71399">
        <w:rPr>
          <w:rFonts w:ascii="Times New Roman" w:hAnsi="Times New Roman" w:cs="Times New Roman"/>
          <w:sz w:val="28"/>
          <w:szCs w:val="28"/>
        </w:rPr>
        <w:t xml:space="preserve"> администрации Загорно-</w:t>
      </w:r>
      <w:proofErr w:type="gramStart"/>
      <w:r w:rsidR="00B71399">
        <w:rPr>
          <w:rFonts w:ascii="Times New Roman" w:hAnsi="Times New Roman" w:cs="Times New Roman"/>
          <w:sz w:val="28"/>
          <w:szCs w:val="28"/>
        </w:rPr>
        <w:t>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573AC" w:rsidRDefault="009573AC" w:rsidP="0095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« Положение  о лице, ответственном за профилактику коррупционных  и иных правонарушений».</w:t>
      </w:r>
    </w:p>
    <w:p w:rsidR="009573AC" w:rsidRDefault="009573AC" w:rsidP="00957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 за исполнение настоящего постановления оставляю за собой.</w:t>
      </w:r>
    </w:p>
    <w:p w:rsidR="009573AC" w:rsidRDefault="009573AC" w:rsidP="00957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3AC" w:rsidRDefault="009573AC" w:rsidP="009573AC">
      <w:pPr>
        <w:jc w:val="both"/>
        <w:rPr>
          <w:rFonts w:ascii="Times New Roman" w:eastAsia="Calibri" w:hAnsi="Times New Roman" w:cs="Times New Roman"/>
          <w:sz w:val="28"/>
        </w:rPr>
      </w:pPr>
    </w:p>
    <w:p w:rsidR="009573AC" w:rsidRDefault="009573AC" w:rsidP="009573AC">
      <w:pPr>
        <w:jc w:val="both"/>
        <w:rPr>
          <w:rFonts w:ascii="Times New Roman" w:eastAsia="Calibri" w:hAnsi="Times New Roman" w:cs="Times New Roman"/>
          <w:sz w:val="28"/>
        </w:rPr>
      </w:pPr>
    </w:p>
    <w:p w:rsidR="009573AC" w:rsidRDefault="009573AC" w:rsidP="00957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</w:t>
      </w:r>
      <w:r w:rsidR="00B7139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B71399"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p w:rsidR="00E352DA" w:rsidRDefault="00E352DA" w:rsidP="009573AC">
      <w:pPr>
        <w:rPr>
          <w:rFonts w:ascii="Times New Roman" w:hAnsi="Times New Roman" w:cs="Times New Roman"/>
          <w:sz w:val="28"/>
          <w:szCs w:val="28"/>
        </w:rPr>
      </w:pPr>
    </w:p>
    <w:p w:rsidR="00E352DA" w:rsidRDefault="00E352DA" w:rsidP="009573AC">
      <w:pPr>
        <w:rPr>
          <w:rFonts w:ascii="Times New Roman" w:hAnsi="Times New Roman" w:cs="Times New Roman"/>
          <w:sz w:val="28"/>
          <w:szCs w:val="28"/>
        </w:rPr>
      </w:pPr>
    </w:p>
    <w:p w:rsidR="00E352DA" w:rsidRDefault="00E352DA" w:rsidP="009573AC">
      <w:pPr>
        <w:rPr>
          <w:rFonts w:ascii="Times New Roman" w:hAnsi="Times New Roman" w:cs="Times New Roman"/>
          <w:sz w:val="28"/>
          <w:szCs w:val="28"/>
        </w:rPr>
      </w:pPr>
    </w:p>
    <w:p w:rsidR="00E352DA" w:rsidRDefault="00E352DA" w:rsidP="009573AC">
      <w:pPr>
        <w:rPr>
          <w:rFonts w:ascii="Times New Roman" w:hAnsi="Times New Roman" w:cs="Times New Roman"/>
          <w:sz w:val="28"/>
          <w:szCs w:val="28"/>
        </w:rPr>
      </w:pPr>
    </w:p>
    <w:p w:rsidR="00E352DA" w:rsidRDefault="00E352DA" w:rsidP="009573AC">
      <w:pPr>
        <w:rPr>
          <w:rFonts w:ascii="Times New Roman" w:hAnsi="Times New Roman" w:cs="Times New Roman"/>
          <w:sz w:val="28"/>
          <w:szCs w:val="28"/>
        </w:rPr>
      </w:pPr>
    </w:p>
    <w:p w:rsidR="00E352DA" w:rsidRDefault="00E352DA" w:rsidP="009573AC">
      <w:pPr>
        <w:rPr>
          <w:rFonts w:ascii="Times New Roman" w:hAnsi="Times New Roman" w:cs="Times New Roman"/>
          <w:sz w:val="28"/>
          <w:szCs w:val="28"/>
        </w:rPr>
      </w:pPr>
    </w:p>
    <w:p w:rsidR="00E352DA" w:rsidRDefault="00E352DA" w:rsidP="009573AC">
      <w:pPr>
        <w:rPr>
          <w:rFonts w:ascii="Times New Roman" w:hAnsi="Times New Roman" w:cs="Times New Roman"/>
          <w:sz w:val="28"/>
          <w:szCs w:val="28"/>
        </w:rPr>
      </w:pPr>
    </w:p>
    <w:p w:rsidR="00E352DA" w:rsidRDefault="00E352DA" w:rsidP="00E352DA">
      <w:pPr>
        <w:pStyle w:val="ConsPlusNormal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УТВЕРЖДЕНО</w:t>
      </w:r>
    </w:p>
    <w:p w:rsidR="00E352DA" w:rsidRDefault="00E352DA" w:rsidP="00E352DA">
      <w:pPr>
        <w:pStyle w:val="ConsPlusNormal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Постановлением</w:t>
      </w:r>
    </w:p>
    <w:p w:rsidR="00E352DA" w:rsidRDefault="00E352DA" w:rsidP="00E352DA">
      <w:pPr>
        <w:pStyle w:val="ConsPlusNormal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Главы администрации </w:t>
      </w:r>
    </w:p>
    <w:p w:rsidR="00E352DA" w:rsidRDefault="00E352DA" w:rsidP="00E352DA">
      <w:pPr>
        <w:pStyle w:val="ConsPlusNormal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1399">
        <w:rPr>
          <w:rFonts w:ascii="Times New Roman" w:hAnsi="Times New Roman" w:cs="Times New Roman"/>
          <w:sz w:val="28"/>
          <w:szCs w:val="28"/>
        </w:rPr>
        <w:t xml:space="preserve">                Загорно-Селитьбинского </w:t>
      </w:r>
    </w:p>
    <w:p w:rsidR="00B71399" w:rsidRDefault="00B71399" w:rsidP="00E352DA">
      <w:pPr>
        <w:pStyle w:val="ConsPlusNormal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сельсовета</w:t>
      </w:r>
    </w:p>
    <w:p w:rsidR="00E352DA" w:rsidRDefault="00E352DA" w:rsidP="00E352DA">
      <w:pPr>
        <w:pStyle w:val="ConsPlusNormal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1399">
        <w:rPr>
          <w:rFonts w:ascii="Times New Roman" w:hAnsi="Times New Roman" w:cs="Times New Roman"/>
          <w:sz w:val="28"/>
          <w:szCs w:val="28"/>
        </w:rPr>
        <w:t>от 11.02.2021 № 0</w:t>
      </w:r>
      <w:r w:rsidRPr="00E352DA">
        <w:rPr>
          <w:rFonts w:ascii="Times New Roman" w:hAnsi="Times New Roman" w:cs="Times New Roman"/>
          <w:sz w:val="28"/>
          <w:szCs w:val="28"/>
        </w:rPr>
        <w:t>5</w:t>
      </w:r>
      <w:bookmarkStart w:id="0" w:name="P1"/>
      <w:bookmarkEnd w:id="0"/>
    </w:p>
    <w:p w:rsidR="00E352DA" w:rsidRDefault="00E352DA" w:rsidP="00E352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52DA" w:rsidRDefault="00E352DA" w:rsidP="00E352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352DA" w:rsidRDefault="00E352DA" w:rsidP="00E352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ЛИЦЕ, ОТВЕТСТВЕННОМ</w:t>
      </w:r>
    </w:p>
    <w:p w:rsidR="00E352DA" w:rsidRDefault="00E352DA" w:rsidP="00E352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ПРОФИЛАКТИКУ КОРРУПЦИОННЫХ И ИНЫХ ПРАВОНАРУШЕНИЙ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2DA" w:rsidRPr="00E352DA" w:rsidRDefault="00E352DA" w:rsidP="00E352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функции, права и обязанности лица, ответственного за профилактику коррупционных и иных правонарушений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Лицо)</w:t>
      </w:r>
      <w:r w:rsidR="00B713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1399">
        <w:rPr>
          <w:rFonts w:ascii="Times New Roman" w:hAnsi="Times New Roman" w:cs="Times New Roman"/>
          <w:sz w:val="28"/>
          <w:szCs w:val="28"/>
        </w:rPr>
        <w:t xml:space="preserve">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сельсовета(далее - Организация).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Лицо, ответственное за профилактику коррупционных и иных правонарушений в Организации, руководствуется в своей деятельности законодательством Российской Федерации, Антикоррупционной </w:t>
      </w:r>
      <w:hyperlink r:id="rId4" w:anchor="P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политикой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организации, (далее - Кодекс), а также настоящим Положением.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Лицо, ответственное за профилактику коррупционных и иных правонарушений в Организации при решении возложенных на него задач, взаимодействует с главой администрации, членами Комиссии по профилактике коррупционных правонарушений и урегулировании конфликта интересов в Организации.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2DA" w:rsidRPr="00E352DA" w:rsidRDefault="00E352DA" w:rsidP="00E352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DA">
        <w:rPr>
          <w:rFonts w:ascii="Times New Roman" w:hAnsi="Times New Roman" w:cs="Times New Roman"/>
          <w:b/>
          <w:sz w:val="28"/>
          <w:szCs w:val="28"/>
        </w:rPr>
        <w:t>2. Назначение Лица, ответственного за профилактику</w:t>
      </w:r>
    </w:p>
    <w:p w:rsidR="00E352DA" w:rsidRPr="00E352DA" w:rsidRDefault="00E352DA" w:rsidP="00E352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DA">
        <w:rPr>
          <w:rFonts w:ascii="Times New Roman" w:hAnsi="Times New Roman" w:cs="Times New Roman"/>
          <w:b/>
          <w:sz w:val="28"/>
          <w:szCs w:val="28"/>
        </w:rPr>
        <w:t>коррупционных и иных правонарушений в Организации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глава администрации принимает решение о назначении Лица, ответственного за профилактику коррупционных и иных правонарушений в Организации, досрочном прекращении его полномочий.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назначении Лица, ответственного за профилактику коррупционных и иных правонарушений в Организации,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Полномочия Лица, ответственного за профилактику коррупционных и иных правонарушений в Организации, возложены на работника Организации по совместительству.</w:t>
      </w:r>
    </w:p>
    <w:p w:rsidR="00E352DA" w:rsidRDefault="00E352DA" w:rsidP="00E352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52DA" w:rsidRPr="00E352DA" w:rsidRDefault="00E352DA" w:rsidP="00E352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DA">
        <w:rPr>
          <w:rFonts w:ascii="Times New Roman" w:hAnsi="Times New Roman" w:cs="Times New Roman"/>
          <w:b/>
          <w:sz w:val="28"/>
          <w:szCs w:val="28"/>
        </w:rPr>
        <w:t>3. Цели и задачи Лица, ответственного за профилактику</w:t>
      </w:r>
    </w:p>
    <w:p w:rsidR="00E352DA" w:rsidRPr="00E352DA" w:rsidRDefault="00E352DA" w:rsidP="00E352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DA">
        <w:rPr>
          <w:rFonts w:ascii="Times New Roman" w:hAnsi="Times New Roman" w:cs="Times New Roman"/>
          <w:b/>
          <w:sz w:val="28"/>
          <w:szCs w:val="28"/>
        </w:rPr>
        <w:lastRenderedPageBreak/>
        <w:t>коррупц</w:t>
      </w:r>
      <w:r>
        <w:rPr>
          <w:rFonts w:ascii="Times New Roman" w:hAnsi="Times New Roman" w:cs="Times New Roman"/>
          <w:b/>
          <w:sz w:val="28"/>
          <w:szCs w:val="28"/>
        </w:rPr>
        <w:t>ионных и иных правонарушений в о</w:t>
      </w:r>
      <w:r w:rsidRPr="00E352DA">
        <w:rPr>
          <w:rFonts w:ascii="Times New Roman" w:hAnsi="Times New Roman" w:cs="Times New Roman"/>
          <w:b/>
          <w:sz w:val="28"/>
          <w:szCs w:val="28"/>
        </w:rPr>
        <w:t>рганизации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Целью деятельности Лица, ответственного за профилактику коррупционных и иных правонарушений в Организации, является обеспечение соблюдения и исполнения работниками Организации норм и правил, установленных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Задачами Лица, ответственного за профилактику коррупционных и иных правонарушений в Организации, являются: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Координация деятельности по разработке и реализации внутрикорпоративных и разъяснительных мероприятий, связанных с соблюдением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Контроль за соблюдением норм и правил, установленных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Участие в выявлении и разрешении конфликта интересов;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Проведение документарных и выездных проверок сделок Организации, содержащих коррупционную составляющую;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Сбор и систематизация сведений по вопросам нарушения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иных внутренних документов Организации;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Незамедлительное сообщение обо всех случаях коррупционных проявлений</w:t>
      </w:r>
      <w:r w:rsidR="00DD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администрации и в Комиссию по противодействию коррупции и урегулированию конфликта интересов в Организации;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Обеспечение ознакомления с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соответствующие разъяснения в рамках программ адаптации новых работников, программ повышения квалификации Организации;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Взаимодействие с</w:t>
      </w:r>
      <w:r w:rsidR="00DD4AF1">
        <w:rPr>
          <w:rFonts w:ascii="Times New Roman" w:hAnsi="Times New Roman" w:cs="Times New Roman"/>
          <w:sz w:val="28"/>
          <w:szCs w:val="28"/>
        </w:rPr>
        <w:t xml:space="preserve"> администрацией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лице подразделения по вопросам профилактики и противодействия коррупции.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2DA" w:rsidRPr="00E352DA" w:rsidRDefault="00E352DA" w:rsidP="00E352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DA">
        <w:rPr>
          <w:rFonts w:ascii="Times New Roman" w:hAnsi="Times New Roman" w:cs="Times New Roman"/>
          <w:b/>
          <w:sz w:val="28"/>
          <w:szCs w:val="28"/>
        </w:rPr>
        <w:t>4. Права Лица, ответственного за профилактику коррупционных</w:t>
      </w:r>
    </w:p>
    <w:p w:rsidR="00E352DA" w:rsidRPr="00E352DA" w:rsidRDefault="00E352DA" w:rsidP="00E352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DA">
        <w:rPr>
          <w:rFonts w:ascii="Times New Roman" w:hAnsi="Times New Roman" w:cs="Times New Roman"/>
          <w:b/>
          <w:sz w:val="28"/>
          <w:szCs w:val="28"/>
        </w:rPr>
        <w:t>и иных правонарушений в Организации</w:t>
      </w:r>
    </w:p>
    <w:p w:rsidR="00E352DA" w:rsidRP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решения поставленных задач Лицо, ответственное за профилактику коррупционных и иных правонарушений в Организации, наделяется следующими правами: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Запрашивать и получать необходимую информацию и материалы в рамках проведения внутренних проверок;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Вносить главе администрации предложения по применению мер ответственности к работникам Организации в случае нарушения норм и правил, установленных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Создавать рабочие группы по рассмотрению отдельных случаев, связанных с нарушением норм и правил, установленных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требующих специальной квалификации.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2DA" w:rsidRPr="00E352DA" w:rsidRDefault="00E352DA" w:rsidP="00E352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DA">
        <w:rPr>
          <w:rFonts w:ascii="Times New Roman" w:hAnsi="Times New Roman" w:cs="Times New Roman"/>
          <w:b/>
          <w:sz w:val="28"/>
          <w:szCs w:val="28"/>
        </w:rPr>
        <w:t>5. Обязанности Лица, ответственного за профилактику</w:t>
      </w:r>
    </w:p>
    <w:p w:rsidR="00E352DA" w:rsidRPr="00E352DA" w:rsidRDefault="00E352DA" w:rsidP="00E352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DA">
        <w:rPr>
          <w:rFonts w:ascii="Times New Roman" w:hAnsi="Times New Roman" w:cs="Times New Roman"/>
          <w:b/>
          <w:sz w:val="28"/>
          <w:szCs w:val="28"/>
        </w:rPr>
        <w:t>коррупционных и иных правонарушений в Организации</w:t>
      </w:r>
    </w:p>
    <w:p w:rsidR="00E352DA" w:rsidRP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обязанности Лица, ответственного за профилактику коррупционных и иных правонарушений в Организации, входит: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Проведение мониторинга нарушений норм и правил, установленных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в Организации;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Рассмотрение обращений работников Организации и иных лиц по вопросам нарушения норм и правил, установленных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в Организации;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Рассмотрение предложений работников Организации по вопросам совершенствования норм и правил, установленных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в Организации;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Контроль и проверка исполнения решений Единоличного исполнительного органа Организации и Комиссии по противодействию коррупции и урегулированию конфликта интересов в Организации по вопросам противодействия коррупции.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2DA" w:rsidRPr="00E352DA" w:rsidRDefault="00E352DA" w:rsidP="00E352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DA">
        <w:rPr>
          <w:rFonts w:ascii="Times New Roman" w:hAnsi="Times New Roman" w:cs="Times New Roman"/>
          <w:b/>
          <w:sz w:val="28"/>
          <w:szCs w:val="28"/>
        </w:rPr>
        <w:t>6. Ответственность Лица, ответственного за профилактику</w:t>
      </w:r>
    </w:p>
    <w:p w:rsidR="00E352DA" w:rsidRPr="00E352DA" w:rsidRDefault="00E352DA" w:rsidP="00E352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DA">
        <w:rPr>
          <w:rFonts w:ascii="Times New Roman" w:hAnsi="Times New Roman" w:cs="Times New Roman"/>
          <w:b/>
          <w:sz w:val="28"/>
          <w:szCs w:val="28"/>
        </w:rPr>
        <w:t>коррупционных и иных правонарушений в Организации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ненадлежащее исполнение (неисполнение) своих должностных обязанностей Лицо, ответственное за профилактику коррупционных и иных правонарушений в Организации, несет ответственность, предусмотренную действующим законодательством Российской Федерации.</w:t>
      </w: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2DA" w:rsidRDefault="00E352DA" w:rsidP="00E35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2DA" w:rsidRDefault="00E352DA" w:rsidP="00E352DA">
      <w:pPr>
        <w:rPr>
          <w:rFonts w:ascii="Times New Roman" w:hAnsi="Times New Roman" w:cs="Times New Roman"/>
          <w:sz w:val="28"/>
          <w:szCs w:val="28"/>
        </w:rPr>
      </w:pPr>
    </w:p>
    <w:p w:rsidR="00E352DA" w:rsidRDefault="00E352DA" w:rsidP="009573AC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9573AC" w:rsidRDefault="009573AC" w:rsidP="009573AC"/>
    <w:p w:rsidR="00E179D6" w:rsidRDefault="00E179D6"/>
    <w:p w:rsidR="00390A8B" w:rsidRDefault="00390A8B"/>
    <w:p w:rsidR="00390A8B" w:rsidRDefault="00390A8B"/>
    <w:p w:rsidR="00390A8B" w:rsidRDefault="00390A8B"/>
    <w:p w:rsidR="00390A8B" w:rsidRDefault="00390A8B"/>
    <w:p w:rsidR="00390A8B" w:rsidRDefault="00390A8B"/>
    <w:p w:rsidR="00390A8B" w:rsidRDefault="00390A8B"/>
    <w:p w:rsidR="00390A8B" w:rsidRDefault="00390A8B"/>
    <w:p w:rsidR="00390A8B" w:rsidRDefault="00390A8B"/>
    <w:p w:rsidR="00390A8B" w:rsidRDefault="00390A8B"/>
    <w:p w:rsidR="00390A8B" w:rsidRDefault="00390A8B"/>
    <w:p w:rsidR="00390A8B" w:rsidRDefault="00390A8B" w:rsidP="00390A8B">
      <w:pPr>
        <w:pStyle w:val="ConsPlusNormal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УТВЕРЖДЕНА</w:t>
      </w:r>
    </w:p>
    <w:p w:rsidR="00390A8B" w:rsidRDefault="00390A8B" w:rsidP="00390A8B">
      <w:pPr>
        <w:pStyle w:val="ConsPlusNormal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Постановлением</w:t>
      </w:r>
    </w:p>
    <w:p w:rsidR="00390A8B" w:rsidRDefault="00390A8B" w:rsidP="00390A8B">
      <w:pPr>
        <w:pStyle w:val="ConsPlusNormal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главы администрации</w:t>
      </w:r>
    </w:p>
    <w:p w:rsidR="00390A8B" w:rsidRDefault="00390A8B" w:rsidP="00390A8B">
      <w:pPr>
        <w:pStyle w:val="ConsPlusNormal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4AF1">
        <w:rPr>
          <w:rFonts w:ascii="Times New Roman" w:hAnsi="Times New Roman" w:cs="Times New Roman"/>
          <w:sz w:val="28"/>
          <w:szCs w:val="28"/>
        </w:rPr>
        <w:t xml:space="preserve">                Загорно-Селитьбинского </w:t>
      </w:r>
    </w:p>
    <w:p w:rsidR="00DD4AF1" w:rsidRDefault="00DD4AF1" w:rsidP="00390A8B">
      <w:pPr>
        <w:pStyle w:val="ConsPlusNormal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сельсовета</w:t>
      </w:r>
    </w:p>
    <w:p w:rsidR="00390A8B" w:rsidRDefault="00390A8B" w:rsidP="00390A8B">
      <w:pPr>
        <w:pStyle w:val="ConsPlusNormal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4AF1">
        <w:rPr>
          <w:rFonts w:ascii="Times New Roman" w:hAnsi="Times New Roman" w:cs="Times New Roman"/>
          <w:sz w:val="28"/>
          <w:szCs w:val="28"/>
        </w:rPr>
        <w:t xml:space="preserve">                    11.02.2021 № 0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A8B" w:rsidRDefault="00390A8B" w:rsidP="00390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A8B" w:rsidRDefault="00390A8B" w:rsidP="0039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ПОЛИТИКА </w:t>
      </w:r>
    </w:p>
    <w:p w:rsidR="00390A8B" w:rsidRDefault="00DD4AF1" w:rsidP="00390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Загорно-Селитьбинского</w:t>
      </w:r>
      <w:r w:rsidR="00390A8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90A8B" w:rsidRDefault="00390A8B" w:rsidP="00390A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0A8B" w:rsidRPr="00390A8B" w:rsidRDefault="00390A8B" w:rsidP="00390A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8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политика реализуется в рамках исполнения Федерального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(далее - Закон),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Правовую основу противодействия коррупции составляют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Правительства Российской Федерации и федеральных органов государственной власти, органов государственной власти субъектов Российской Федерации </w:t>
      </w:r>
      <w:r w:rsidR="00DD4AF1">
        <w:rPr>
          <w:rFonts w:ascii="Times New Roman" w:hAnsi="Times New Roman" w:cs="Times New Roman"/>
          <w:sz w:val="28"/>
          <w:szCs w:val="28"/>
        </w:rPr>
        <w:t>и администрации 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настоящей Антикоррупционной политики основываются на принципах противодействия коррупции: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законность;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публичность и открытость деятельности;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390A8B" w:rsidRDefault="00390A8B" w:rsidP="00390A8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приоритетное применение мер по предупреждению коррупции.</w:t>
      </w:r>
    </w:p>
    <w:p w:rsidR="00390A8B" w:rsidRDefault="00DD4AF1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Загорно-Селитьбинского</w:t>
      </w:r>
      <w:r w:rsidR="00390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A8B">
        <w:rPr>
          <w:rFonts w:ascii="Times New Roman" w:hAnsi="Times New Roman" w:cs="Times New Roman"/>
          <w:sz w:val="28"/>
          <w:szCs w:val="28"/>
        </w:rPr>
        <w:t>сельсовета(</w:t>
      </w:r>
      <w:proofErr w:type="gramEnd"/>
      <w:r w:rsidR="00390A8B">
        <w:rPr>
          <w:rFonts w:ascii="Times New Roman" w:hAnsi="Times New Roman" w:cs="Times New Roman"/>
          <w:sz w:val="28"/>
          <w:szCs w:val="28"/>
        </w:rPr>
        <w:t>далее - Организация), придерживается государственного системного подхода к решению проблем коррупции, устранение причин коррупционных правонарушений, антикоррупционное просвещение.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политика Организации определяет мероприятия, направленные на профилактику и борьбу с коррупцией, а также принципы и механизмы их реализации в Организации. Последовательная и планомерная реализация Антикоррупционной политики Организации направлена на снижение коррупционных рисков в Организации.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настоящей Антикоррупционной политики распространяются на всех работников Организации вне зависимости от занимаемой должности.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A8B" w:rsidRPr="00390A8B" w:rsidRDefault="00390A8B" w:rsidP="00390A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8B">
        <w:rPr>
          <w:rFonts w:ascii="Times New Roman" w:hAnsi="Times New Roman" w:cs="Times New Roman"/>
          <w:b/>
          <w:sz w:val="28"/>
          <w:szCs w:val="28"/>
        </w:rPr>
        <w:t>2. Цели, задачи и принципы Антикоррупционной</w:t>
      </w:r>
    </w:p>
    <w:p w:rsidR="00390A8B" w:rsidRPr="00390A8B" w:rsidRDefault="00390A8B" w:rsidP="00390A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8B">
        <w:rPr>
          <w:rFonts w:ascii="Times New Roman" w:hAnsi="Times New Roman" w:cs="Times New Roman"/>
          <w:b/>
          <w:sz w:val="28"/>
          <w:szCs w:val="28"/>
        </w:rPr>
        <w:t>политики Организации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Антикоррупционная политика направлена на совершенствование системы противодействия коррупции в Организации в целях: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создания, эффективного механизма, препятствующего коррупционным действиям, и минимизации рисков вовлечения Организации, его работников в коррупционную деятельность;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воспитания правового и гражданского сознания работников путем формирования негативного отношения к коррупционным проявлениям и незаконному перераспределению доходов и других благ между работниками, а также воспитание навыков антикоррупционного поведения работников;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минимизации имущественного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ущерба Организации путем пресечения коррупционных действий и наказания за них с применением общественных, административных и правоохранительных процедур.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открытости и прозрачности деятельности Организации в рамках реализации Антикоррупционной политики Организации;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каждого работника к реализации мероприятий по предотвращению коррупции;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лиц, ответственных за реализацию антикоррупционной политики.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принципами реализации Антикоррупционной политики Организации являются: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неприятие коррупции в любых формах и проявлениях. Организация содействует воспитанию правового и гражданского сознания работников путем формирования негативного отношения к коррупционным проявлениям, получению навыков их антикоррупционного поведения работников. Руководящие работники выступают в качестве примера надлежащего этического поведения;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эффективность мероприятий по противодействию коррупции. Создание эффективной системы противодействия коррупции, а также ее систематическому совершенствованию с учетом изменения условий внутренней и внешней среды, в том числе законодательства Российской Федерации и требований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также потенциально характерных для нее типологии и видов коррупционных рисков;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текущий мониторинг. Мониторинг</w:t>
      </w:r>
      <w:r w:rsidR="00DD4AF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рисков;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проверка благонадежности контрагентов. Организация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работников, вне зависимости от занимаемой должности, в коррупционную деятельность, а также в целях обеспечения добросовестной конкуренции;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открытость информации. Обеспечение доступности для граждан, юридических лиц, средств массовой информации и институтов гражданского общества к сведениям о своей деятельности, которые в соответствии с действующим законодательством Российской Федерации не являются сведениями ограниченного доступа.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A8B" w:rsidRPr="00390A8B" w:rsidRDefault="00390A8B" w:rsidP="00390A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8B">
        <w:rPr>
          <w:rFonts w:ascii="Times New Roman" w:hAnsi="Times New Roman" w:cs="Times New Roman"/>
          <w:b/>
          <w:sz w:val="28"/>
          <w:szCs w:val="28"/>
        </w:rPr>
        <w:t>3. Лица, ответственные за профилактику</w:t>
      </w:r>
    </w:p>
    <w:p w:rsidR="00390A8B" w:rsidRPr="00390A8B" w:rsidRDefault="00390A8B" w:rsidP="00390A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8B">
        <w:rPr>
          <w:rFonts w:ascii="Times New Roman" w:hAnsi="Times New Roman" w:cs="Times New Roman"/>
          <w:b/>
          <w:sz w:val="28"/>
          <w:szCs w:val="28"/>
        </w:rPr>
        <w:t>коррупционных и иных правонарушений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Антикоррупционную политику в Организации реализует комиссия по противодействию коррупции и урегулированию конфликта интересов и лицо, ответственное за профилактику коррупционных и иных правонарушений.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воспрепятствования деятельности лица, ответственного за профилактику коррупционных и иных правонарушений в Организации, и неисполнение работниками Организации требований, предъявляемых лицом, ответственным за профилактику коррупционных и иных правонарушений в Организации, в рамках установленных прав и обязанностей, незамедлительно доводятся до сведения комиссии по противодействию коррупции и урегулированию конфликта.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A8B" w:rsidRPr="00390A8B" w:rsidRDefault="00390A8B" w:rsidP="00390A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8B">
        <w:rPr>
          <w:rFonts w:ascii="Times New Roman" w:hAnsi="Times New Roman" w:cs="Times New Roman"/>
          <w:b/>
          <w:sz w:val="28"/>
          <w:szCs w:val="28"/>
        </w:rPr>
        <w:t>4. Профилактика коррупционных рисков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применяет следующие методы профилактики и противодействия коррупции: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законодательный;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кадровый;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мониторинга;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духовно-нравственный.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реализации законодательного метода Организация и ее работники соблюдают ограничения и запреты, исполняют обязанности, установленные законодательством Российской Федерации,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касающиеся предотвращения и урегулирования конфликта интересов и обеспечения раскрытия информации, а также проводит антикоррупционную экспертизу реализуемых проектов и заключаемых договоров, осуществляет правовое просвещение работников.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кадрового метода Организация проводит взвешенную кадровую политику, направленную на минимизацию коррупционных рисков, связанных с приемом на работу и продвижением по службе, а также назначением на должности, замещение которых связанно с повышенным коррупционным риском, лиц, имеющих негативную деловую репутацию в части подверженности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воздействиям.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применяет метод мониторинга и контроля коррупционных рисков: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на постоянной основе мониторинг и контроль коррупционных рисков, присущих Организации;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необходимости, на основании проводимого мониторинга осуществляет корректирующие изменения в своей системе противодействия коррупции и/или инициирует привлечение к ответственности в соответствии с законодательством Российской Федерации по факту выявленных коррупционных правонарушений.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при осуществлении мониторинга и профилактикой коррупционных правонарушений назначается лицо, ответственное за профилактику коррупционных и иных правонарушений в Организации, а также образуется Комиссия по противодействию коррупции и урегулированию конфликта интересов в Организации.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реализации духовно-нравственного метода руководство Организации формирует в коллективе отношение нетерпимости ко всем формам проявления коррупции, стимулируют работников на эффективную деятельность на принципах сплоченности, открытости, добросовестности и ответственности.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коррупционных рисков внедряются и используются антикоррупционные стандарты поведения работников, отраженные в положениях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работников Организации.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работниками норм и правил деловой этики, принятых в рамках Антикоррупционной политики Организации, может повлечь за собой применение к нарушителю дисциплинарных взысканий, а также инициирование от имени Организации мер административной, гражданско-правовой и уголовной ответственности в порядке, предусмотренном действующим законодательством Российской Федерации.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факта причинения ущерба Организации, по вине работника, Организация вправе обратиться в суд для возмещения ущерба, причиненного вследствие вышеуказанных действий (бездействия).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не позднее семи дней с момента возникновения подозрения или обнаружения действий (бездействия) работников, имеющих признаки нарушения законодательства Российской Федерации о противодействии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коррупции,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(бездействия) соответствующих лиц.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A8B" w:rsidRPr="00390A8B" w:rsidRDefault="00390A8B" w:rsidP="00390A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8B">
        <w:rPr>
          <w:rFonts w:ascii="Times New Roman" w:hAnsi="Times New Roman" w:cs="Times New Roman"/>
          <w:b/>
          <w:sz w:val="28"/>
          <w:szCs w:val="28"/>
        </w:rPr>
        <w:t>5. Мониторинг коррупционных рисков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антикоррупционной профилактики, мониторинга коррупционных рисков Организация осуществляет по следующим направлениям: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Составление перечня коррупционных рисков на основании проведенного анализа;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перечня должностей, связанных с высоким коррупционным риском.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число сделок и иных операций, содержащих наиболее высокие коррупционные риски и подлежащих обязательному контролю, входят: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операции с недвижимым имуществом;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(субподряд) строительно-монтажных работ;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спонсорской помощи;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работу и повышение по службе работников руководящего состава.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проведенных проверок сообщается Комиссии по противодействию коррупции и урегулированию конфликта интересов в Организации ежеквартально (не позднее 10 числа месяца, следующего за отчетным).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A8B" w:rsidRPr="00390A8B" w:rsidRDefault="00390A8B" w:rsidP="00390A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8B">
        <w:rPr>
          <w:rFonts w:ascii="Times New Roman" w:hAnsi="Times New Roman" w:cs="Times New Roman"/>
          <w:b/>
          <w:sz w:val="28"/>
          <w:szCs w:val="28"/>
        </w:rPr>
        <w:t>6. Ожидаемые результаты</w:t>
      </w:r>
    </w:p>
    <w:p w:rsidR="00390A8B" w:rsidRP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в результате реализации Антикоррупционной политики, будут усовершенствованы системы противодействия коррупции в Организации, сформируются эффективные механизмы, препятствующие коррупционным действиям, минимизируются риски вовлечения Организации и ее работников в коррупционную деятельность.</w:t>
      </w:r>
    </w:p>
    <w:p w:rsidR="00390A8B" w:rsidRDefault="00390A8B" w:rsidP="0039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настоящей Антикоррупционной политики направлена на воспитание правового и гражданского сознания у работников Организации путем формирования негативного отношения к коррупционным проявлениям, привлечения каждого работника к реализации мероприятий по предотвращению коррупции.</w:t>
      </w:r>
    </w:p>
    <w:p w:rsidR="00390A8B" w:rsidRDefault="00390A8B" w:rsidP="00390A8B">
      <w:r>
        <w:rPr>
          <w:rFonts w:ascii="Times New Roman" w:hAnsi="Times New Roman"/>
          <w:sz w:val="28"/>
          <w:szCs w:val="28"/>
        </w:rPr>
        <w:t xml:space="preserve">В результате реализаций мероприятий настоящей Антикоррупционной политики в Организации будут созданы эффективные системы мониторинга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а также пресечения коррупционных действий и наказания за них с применением мер ответственности, установленных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Федерации, что приведет к минимизации рисков имущественного и </w:t>
      </w:r>
      <w:proofErr w:type="spellStart"/>
      <w:r>
        <w:rPr>
          <w:rFonts w:ascii="Times New Roman" w:hAnsi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ущерба, наноси</w:t>
      </w:r>
    </w:p>
    <w:sectPr w:rsidR="00390A8B" w:rsidSect="0079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3AC"/>
    <w:rsid w:val="00390A8B"/>
    <w:rsid w:val="006A3DA3"/>
    <w:rsid w:val="00794F10"/>
    <w:rsid w:val="009573AC"/>
    <w:rsid w:val="00B71399"/>
    <w:rsid w:val="00B85BC3"/>
    <w:rsid w:val="00DD4AF1"/>
    <w:rsid w:val="00E179D6"/>
    <w:rsid w:val="00E3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8E4AF5"/>
  <w15:docId w15:val="{6C652AE9-AAF9-415E-AE37-9E16BC9D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E35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0AF4D776A9AF4F2B86134C506389D6381DB16911B3E0D1920ECA39CED534201FA73AAA7B0A155Z7X9A" TargetMode="External"/><Relationship Id="rId13" Type="http://schemas.openxmlformats.org/officeDocument/2006/relationships/hyperlink" Target="consultantplus://offline/ref=87C0AF4D776A9AF4F2B86134C506389D6381DB16911B3E0D1920ECA39CED534201FA73AAA7B0A155Z7X9A" TargetMode="External"/><Relationship Id="rId18" Type="http://schemas.openxmlformats.org/officeDocument/2006/relationships/hyperlink" Target="consultantplus://offline/ref=87C0AF4D776A9AF4F2B8682DC206389D678FDD119B4F690F4875E2ZAX6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7C0AF4D776A9AF4F2B86134C506389D6381DB16911B3E0D1920ECA39CED534201FA73AAA7B0A155Z7X9A" TargetMode="External"/><Relationship Id="rId12" Type="http://schemas.openxmlformats.org/officeDocument/2006/relationships/hyperlink" Target="consultantplus://offline/ref=87C0AF4D776A9AF4F2B86134C506389D6381DB16911B3E0D1920ECA39CED534201FA73AAA7B0A155Z7X9A" TargetMode="External"/><Relationship Id="rId17" Type="http://schemas.openxmlformats.org/officeDocument/2006/relationships/hyperlink" Target="consultantplus://offline/ref=87C0AF4D776A9AF4F2B8682DC206389D648EDA1C981F3E0D1920ECA39CZEXD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C0AF4D776A9AF4F2B8682DC206389D648EDE14961F3E0D1920ECA39CZEXD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0AF4D776A9AF4F2B86134C506389D6381DB16911B3E0D1920ECA39CED534201FA73AAA7B0A155Z7X9A" TargetMode="External"/><Relationship Id="rId11" Type="http://schemas.openxmlformats.org/officeDocument/2006/relationships/hyperlink" Target="consultantplus://offline/ref=87C0AF4D776A9AF4F2B86134C506389D6381DB16911B3E0D1920ECA39CED534201FA73AAA7B0A155Z7X9A" TargetMode="External"/><Relationship Id="rId5" Type="http://schemas.openxmlformats.org/officeDocument/2006/relationships/hyperlink" Target="consultantplus://offline/ref=87C0AF4D776A9AF4F2B86134C506389D6381DB16911B3E0D1920ECA39CED534201FA73AAA7B0A155Z7X9A" TargetMode="External"/><Relationship Id="rId15" Type="http://schemas.openxmlformats.org/officeDocument/2006/relationships/hyperlink" Target="consultantplus://offline/ref=87C0AF4D776A9AF4F2B86134C506389D6381DB16911B3E0D1920ECA39CED534201FA73AAA7B0A155Z7X9A" TargetMode="External"/><Relationship Id="rId10" Type="http://schemas.openxmlformats.org/officeDocument/2006/relationships/hyperlink" Target="consultantplus://offline/ref=87C0AF4D776A9AF4F2B86134C506389D6381DB16911B3E0D1920ECA39CED534201FA73AAA7B0A155Z7X9A" TargetMode="External"/><Relationship Id="rId19" Type="http://schemas.openxmlformats.org/officeDocument/2006/relationships/hyperlink" Target="consultantplus://offline/ref=87C0AF4D776A9AF4F2B86134C506389D6381DB16911B3E0D1920ECA39CED534201FA73AAA7B0A155Z7X9A" TargetMode="External"/><Relationship Id="rId4" Type="http://schemas.openxmlformats.org/officeDocument/2006/relationships/hyperlink" Target="file:///C:\DOCUME~1\9335~1\LOCALS~1\Temp\Rar$DI00.281\&#1087;&#1086;&#1083;&#1086;&#1078;&#1077;&#1085;&#1080;&#1077;%20&#1086;%20&#1083;&#1080;&#1094;&#1077;%20&#1086;&#1090;&#1074;&#1077;&#1090;&#1089;&#1090;&#1074;&#1077;&#1085;&#1085;&#1086;&#1084;&#1087;&#1088;&#1080;&#1083;%20&#1082;%20&#1087;&#1086;&#1089;&#1090;%2067.docx" TargetMode="External"/><Relationship Id="rId9" Type="http://schemas.openxmlformats.org/officeDocument/2006/relationships/hyperlink" Target="consultantplus://offline/ref=87C0AF4D776A9AF4F2B86134C506389D6381DB16911B3E0D1920ECA39CED534201FA73AAA7B0A155Z7X9A" TargetMode="External"/><Relationship Id="rId14" Type="http://schemas.openxmlformats.org/officeDocument/2006/relationships/hyperlink" Target="consultantplus://offline/ref=87C0AF4D776A9AF4F2B86134C506389D6381DB16911B3E0D1920ECA39CED534201FA73AAA7B0A155Z7X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19246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8</cp:revision>
  <cp:lastPrinted>2017-10-25T05:37:00Z</cp:lastPrinted>
  <dcterms:created xsi:type="dcterms:W3CDTF">2017-10-25T05:24:00Z</dcterms:created>
  <dcterms:modified xsi:type="dcterms:W3CDTF">2021-02-11T05:39:00Z</dcterms:modified>
</cp:coreProperties>
</file>