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E72589" w:rsidRPr="00B25861" w:rsidRDefault="00E72589"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eastAsia="ru-RU"/>
        </w:rPr>
        <w:t>проект</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sidR="001A6DD0">
        <w:rPr>
          <w:rFonts w:ascii="Times New Roman" w:eastAsia="Times New Roman" w:hAnsi="Times New Roman" w:cs="Times New Roman"/>
          <w:b/>
          <w:sz w:val="24"/>
          <w:szCs w:val="24"/>
          <w:lang w:eastAsia="ru-RU"/>
        </w:rPr>
        <w:t>БОРИНСКИЙ</w:t>
      </w:r>
      <w:r w:rsidRPr="00B25861">
        <w:rPr>
          <w:rFonts w:ascii="Times New Roman" w:eastAsia="Times New Roman" w:hAnsi="Times New Roman" w:cs="Times New Roman"/>
          <w:b/>
          <w:sz w:val="24"/>
          <w:szCs w:val="24"/>
          <w:lang w:eastAsia="ru-RU"/>
        </w:rPr>
        <w:t xml:space="preserve"> СЕЛЬСОВЕТ</w:t>
      </w:r>
    </w:p>
    <w:p w:rsidR="00B25861" w:rsidRPr="00B25861" w:rsidRDefault="002C6012"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ЛИПЕЦКОГО </w:t>
      </w:r>
      <w:r w:rsidR="00B25861" w:rsidRPr="00B25861">
        <w:rPr>
          <w:rFonts w:ascii="Times New Roman" w:eastAsia="Times New Roman" w:hAnsi="Times New Roman" w:cs="Times New Roman"/>
          <w:b/>
          <w:sz w:val="24"/>
          <w:szCs w:val="24"/>
          <w:lang w:eastAsia="ru-RU"/>
        </w:rPr>
        <w:t>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2C6012" w:rsidRPr="00B25861" w:rsidRDefault="002C6012"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2C6012" w:rsidRDefault="002C6012"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C6012" w:rsidRPr="00B25861" w:rsidRDefault="002C6012"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 xml:space="preserve">законы и иные </w:t>
      </w:r>
      <w:r w:rsidRPr="00817E6D">
        <w:rPr>
          <w:rFonts w:ascii="Times New Roman" w:eastAsia="Times New Roman" w:hAnsi="Times New Roman" w:cs="Times New Roman"/>
          <w:sz w:val="28"/>
          <w:szCs w:val="28"/>
          <w:lang w:eastAsia="ru-RU"/>
        </w:rPr>
        <w:t xml:space="preserve">нормативные правовые акты Липецкой </w:t>
      </w:r>
      <w:r w:rsidRPr="00817E6D">
        <w:rPr>
          <w:rFonts w:ascii="Times New Roman" w:eastAsia="Times New Roman" w:hAnsi="Times New Roman" w:cs="Times New Roman"/>
          <w:sz w:val="28"/>
          <w:szCs w:val="28"/>
          <w:lang w:eastAsia="ru-RU"/>
        </w:rPr>
        <w:lastRenderedPageBreak/>
        <w:t>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Наименование и статус муниципального образован</w:t>
      </w:r>
      <w:r w:rsidR="000871DF" w:rsidRPr="00817E6D">
        <w:rPr>
          <w:rFonts w:ascii="Times New Roman" w:eastAsia="Times New Roman" w:hAnsi="Times New Roman" w:cs="Times New Roman"/>
          <w:sz w:val="28"/>
          <w:szCs w:val="28"/>
          <w:lang w:eastAsia="ru-RU"/>
        </w:rPr>
        <w:t xml:space="preserve">ия: сельское поселение </w:t>
      </w:r>
      <w:r w:rsidR="001A6DD0">
        <w:rPr>
          <w:rFonts w:ascii="Times New Roman" w:eastAsia="Times New Roman" w:hAnsi="Times New Roman" w:cs="Times New Roman"/>
          <w:sz w:val="28"/>
          <w:szCs w:val="28"/>
          <w:lang w:eastAsia="ru-RU"/>
        </w:rPr>
        <w:t>Боринский</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 xml:space="preserve">ние муниципального образования: </w:t>
      </w:r>
      <w:r w:rsidR="001A6DD0">
        <w:rPr>
          <w:rFonts w:ascii="Times New Roman" w:eastAsia="Times New Roman" w:hAnsi="Times New Roman" w:cs="Times New Roman"/>
          <w:sz w:val="28"/>
          <w:szCs w:val="28"/>
          <w:lang w:eastAsia="ru-RU"/>
        </w:rPr>
        <w:t>Боринский</w:t>
      </w:r>
      <w:r w:rsidRPr="00817E6D">
        <w:rPr>
          <w:rFonts w:ascii="Times New Roman" w:eastAsia="Times New Roman" w:hAnsi="Times New Roman" w:cs="Times New Roman"/>
          <w:sz w:val="28"/>
          <w:szCs w:val="28"/>
          <w:lang w:eastAsia="ru-RU"/>
        </w:rPr>
        <w:t xml:space="preserve"> сельсовет</w:t>
      </w:r>
      <w:r w:rsidR="001A6DD0">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2C6012">
        <w:rPr>
          <w:rFonts w:ascii="Times New Roman" w:eastAsia="Times New Roman" w:hAnsi="Times New Roman" w:cs="Times New Roman"/>
          <w:sz w:val="28"/>
          <w:szCs w:val="28"/>
          <w:lang w:eastAsia="ru-RU"/>
        </w:rPr>
        <w:t>село</w:t>
      </w:r>
      <w:r w:rsidR="000871DF" w:rsidRPr="00817E6D">
        <w:rPr>
          <w:rFonts w:ascii="Times New Roman" w:eastAsia="Times New Roman" w:hAnsi="Times New Roman" w:cs="Times New Roman"/>
          <w:sz w:val="28"/>
          <w:szCs w:val="28"/>
          <w:lang w:eastAsia="ru-RU"/>
        </w:rPr>
        <w:t>.</w:t>
      </w:r>
    </w:p>
    <w:p w:rsidR="002C6012" w:rsidRPr="002C6012" w:rsidRDefault="002C6012"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3.Административным центром сельского поселения является </w:t>
      </w:r>
      <w:r w:rsidRPr="002C6012">
        <w:rPr>
          <w:rFonts w:ascii="Times New Roman" w:eastAsia="Times New Roman" w:hAnsi="Times New Roman" w:cs="Times New Roman"/>
          <w:color w:val="FF0000"/>
          <w:sz w:val="28"/>
          <w:szCs w:val="28"/>
          <w:lang w:eastAsia="ru-RU"/>
        </w:rPr>
        <w:t xml:space="preserve">село </w:t>
      </w:r>
      <w:r w:rsidR="001A6DD0">
        <w:rPr>
          <w:rFonts w:ascii="Times New Roman" w:eastAsia="Times New Roman" w:hAnsi="Times New Roman" w:cs="Times New Roman"/>
          <w:color w:val="FF0000"/>
          <w:sz w:val="28"/>
          <w:szCs w:val="28"/>
          <w:lang w:eastAsia="ru-RU"/>
        </w:rPr>
        <w:t>Боринское</w:t>
      </w:r>
      <w:r w:rsidRPr="002C6012">
        <w:rPr>
          <w:rFonts w:ascii="Times New Roman" w:eastAsia="Times New Roman" w:hAnsi="Times New Roman" w:cs="Times New Roman"/>
          <w:color w:val="FF0000"/>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20 настоящего Устава, либо на сходе граждан, проводимом в порядке, предусмотренном статьей 21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2C6012">
        <w:rPr>
          <w:rFonts w:ascii="Times New Roman" w:eastAsia="Times New Roman" w:hAnsi="Times New Roman" w:cs="Times New Roman"/>
          <w:sz w:val="28"/>
          <w:szCs w:val="28"/>
          <w:lang w:eastAsia="ru-RU"/>
        </w:rPr>
        <w:t>Липецкого</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4.Изменение границ</w:t>
      </w:r>
      <w:r w:rsidR="008C2E09" w:rsidRPr="00817E6D">
        <w:rPr>
          <w:rFonts w:ascii="Times New Roman" w:eastAsia="Times New Roman" w:hAnsi="Times New Roman" w:cs="Times New Roman"/>
          <w:sz w:val="28"/>
          <w:szCs w:val="28"/>
          <w:lang w:eastAsia="ru-RU"/>
        </w:rPr>
        <w:t>ы</w:t>
      </w:r>
      <w:r w:rsidR="002C6012">
        <w:rPr>
          <w:rFonts w:ascii="Times New Roman" w:eastAsia="Times New Roman" w:hAnsi="Times New Roman" w:cs="Times New Roman"/>
          <w:sz w:val="28"/>
          <w:szCs w:val="28"/>
          <w:lang w:eastAsia="ru-RU"/>
        </w:rPr>
        <w:t>Липецкого</w:t>
      </w:r>
      <w:r w:rsidR="0016420B" w:rsidRPr="00817E6D">
        <w:rPr>
          <w:rFonts w:ascii="Times New Roman" w:eastAsia="Times New Roman" w:hAnsi="Times New Roman" w:cs="Times New Roman"/>
          <w:sz w:val="28"/>
          <w:szCs w:val="28"/>
          <w:lang w:eastAsia="ru-RU"/>
        </w:rPr>
        <w:t xml:space="preserve"> 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0" w:name="ст10"/>
      <w:bookmarkEnd w:id="0"/>
      <w:r w:rsidRPr="00817E6D">
        <w:rPr>
          <w:rFonts w:ascii="Times New Roman" w:eastAsia="Times New Roman" w:hAnsi="Times New Roman" w:cs="Times New Roman"/>
          <w:b/>
          <w:bCs/>
          <w:sz w:val="28"/>
          <w:szCs w:val="28"/>
          <w:lang w:eastAsia="ru-RU"/>
        </w:rPr>
        <w:lastRenderedPageBreak/>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001A6DD0">
        <w:rPr>
          <w:rFonts w:ascii="Times New Roman" w:eastAsia="Times New Roman" w:hAnsi="Times New Roman" w:cs="Times New Roman"/>
          <w:sz w:val="28"/>
          <w:szCs w:val="28"/>
          <w:lang w:eastAsia="ru-RU"/>
        </w:rPr>
        <w:t xml:space="preserve">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 w:name="_Статья_11__Вопросы"/>
      <w:bookmarkEnd w:id="1"/>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 w:name="_Статья_12__Вопросы"/>
      <w:bookmarkStart w:id="3" w:name="ст11"/>
      <w:bookmarkEnd w:id="2"/>
      <w:bookmarkEnd w:id="3"/>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4" w:name="_Статья_14__Полномочия"/>
      <w:bookmarkEnd w:id="4"/>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817E6D">
        <w:rPr>
          <w:rFonts w:ascii="Times New Roman" w:eastAsia="Times New Roman" w:hAnsi="Times New Roman" w:cs="Times New Roman"/>
          <w:sz w:val="28"/>
          <w:szCs w:val="28"/>
          <w:lang w:eastAsia="ru-RU"/>
        </w:rPr>
        <w:lastRenderedPageBreak/>
        <w:t>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w:t>
      </w:r>
      <w:r w:rsidRPr="00817E6D">
        <w:rPr>
          <w:rFonts w:ascii="Times New Roman" w:eastAsia="Times New Roman" w:hAnsi="Times New Roman" w:cs="Times New Roman"/>
          <w:sz w:val="28"/>
          <w:szCs w:val="28"/>
          <w:lang w:eastAsia="ru-RU"/>
        </w:rPr>
        <w:lastRenderedPageBreak/>
        <w:t xml:space="preserve">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r w:rsidR="002C6012">
        <w:rPr>
          <w:rFonts w:ascii="Times New Roman" w:eastAsia="Times New Roman" w:hAnsi="Times New Roman" w:cs="Times New Roman"/>
          <w:sz w:val="28"/>
          <w:szCs w:val="28"/>
          <w:lang w:eastAsia="ru-RU"/>
        </w:rPr>
        <w:t>мажоритарной</w:t>
      </w:r>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5" w:name="_Статья_16__Голосование"/>
      <w:bookmarkEnd w:id="5"/>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6" w:name="_Статья_19__Голосование"/>
      <w:bookmarkStart w:id="7" w:name="_Статья_19__Голосование_по_отзыву_де"/>
      <w:bookmarkStart w:id="8" w:name="ст19"/>
      <w:bookmarkEnd w:id="6"/>
      <w:bookmarkEnd w:id="7"/>
      <w:bookmarkEnd w:id="8"/>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w:t>
      </w:r>
      <w:r w:rsidRPr="00817E6D">
        <w:rPr>
          <w:rFonts w:ascii="Times New Roman" w:eastAsia="Times New Roman" w:hAnsi="Times New Roman" w:cs="Times New Roman"/>
          <w:sz w:val="28"/>
          <w:szCs w:val="28"/>
          <w:lang w:eastAsia="ru-RU"/>
        </w:rPr>
        <w:lastRenderedPageBreak/>
        <w:t>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может быть отозван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w:t>
      </w:r>
      <w:r w:rsidRPr="00817E6D">
        <w:rPr>
          <w:rFonts w:ascii="Times New Roman" w:eastAsia="Times New Roman" w:hAnsi="Times New Roman" w:cs="Times New Roman"/>
          <w:sz w:val="28"/>
          <w:szCs w:val="28"/>
          <w:lang w:eastAsia="ru-RU"/>
        </w:rPr>
        <w:lastRenderedPageBreak/>
        <w:t>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9" w:name="_Статья_17__Голосование"/>
      <w:bookmarkEnd w:id="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4" w:name="_Статья_21__Сход"/>
      <w:bookmarkStart w:id="15" w:name="ст21"/>
      <w:bookmarkEnd w:id="14"/>
      <w:bookmarkEnd w:id="15"/>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6" w:name="sub_25111"/>
      <w:r w:rsidRPr="00817E6D">
        <w:rPr>
          <w:rFonts w:ascii="Times New Roman" w:eastAsia="Times New Roman" w:hAnsi="Times New Roman" w:cs="Times New Roman"/>
          <w:sz w:val="28"/>
          <w:szCs w:val="28"/>
          <w:lang w:eastAsia="ru-RU"/>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п2ч1ст21"/>
      <w:bookmarkEnd w:id="17"/>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6"/>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2C6012" w:rsidRDefault="002C6012"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817E6D">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имеющее непогашенную или неснятую судимость.</w:t>
      </w:r>
    </w:p>
    <w:p w:rsidR="00A7593C" w:rsidRPr="00817E6D"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2C6012">
        <w:rPr>
          <w:rFonts w:ascii="Times New Roman" w:eastAsia="Times New Roman" w:hAnsi="Times New Roman" w:cs="Times New Roman"/>
          <w:sz w:val="28"/>
          <w:szCs w:val="28"/>
          <w:lang w:eastAsia="ru-RU"/>
        </w:rPr>
        <w:t>2 года</w:t>
      </w:r>
      <w:r w:rsidRPr="00817E6D">
        <w:rPr>
          <w:rFonts w:ascii="Times New Roman" w:eastAsia="Times New Roman" w:hAnsi="Times New Roman" w:cs="Times New Roman"/>
          <w:sz w:val="28"/>
          <w:szCs w:val="28"/>
          <w:lang w:eastAsia="ru-RU"/>
        </w:rPr>
        <w:t>.</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w:t>
      </w:r>
      <w:r w:rsidRPr="00817E6D">
        <w:rPr>
          <w:rFonts w:ascii="Times New Roman" w:eastAsia="Times New Roman" w:hAnsi="Times New Roman" w:cs="Times New Roman"/>
          <w:sz w:val="28"/>
          <w:szCs w:val="28"/>
          <w:lang w:eastAsia="ru-RU"/>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проект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8" w:name="_Статья_28__Органы"/>
      <w:bookmarkEnd w:id="18"/>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r w:rsidR="005A63EA" w:rsidRPr="00817E6D">
        <w:rPr>
          <w:rFonts w:ascii="Times New Roman" w:eastAsia="Times New Roman" w:hAnsi="Times New Roman" w:cs="Times New Roman"/>
          <w:sz w:val="28"/>
          <w:szCs w:val="28"/>
          <w:lang w:eastAsia="ru-RU"/>
        </w:rPr>
        <w:t xml:space="preserve">____________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5A63EA" w:rsidRPr="00817E6D">
        <w:rPr>
          <w:rFonts w:ascii="Times New Roman" w:eastAsia="Times New Roman" w:hAnsi="Times New Roman" w:cs="Times New Roman"/>
          <w:sz w:val="28"/>
          <w:szCs w:val="28"/>
          <w:lang w:eastAsia="ru-RU"/>
        </w:rPr>
        <w:t xml:space="preserve">______________ сельсовета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r w:rsidR="005A63EA" w:rsidRPr="00817E6D">
        <w:rPr>
          <w:rFonts w:ascii="Times New Roman" w:eastAsia="Times New Roman" w:hAnsi="Times New Roman" w:cs="Times New Roman"/>
          <w:sz w:val="28"/>
          <w:szCs w:val="28"/>
          <w:lang w:eastAsia="ru-RU"/>
        </w:rPr>
        <w:t>________________</w:t>
      </w:r>
      <w:r w:rsidRPr="00817E6D">
        <w:rPr>
          <w:rFonts w:ascii="Times New Roman" w:eastAsia="Times New Roman" w:hAnsi="Times New Roman" w:cs="Times New Roman"/>
          <w:sz w:val="28"/>
          <w:szCs w:val="28"/>
          <w:lang w:eastAsia="ru-RU"/>
        </w:rPr>
        <w:t xml:space="preserve"> сельсовет </w:t>
      </w:r>
      <w:r w:rsidR="002C6012">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аименование – глава ______________</w:t>
      </w:r>
      <w:r w:rsidRPr="00817E6D">
        <w:rPr>
          <w:rFonts w:ascii="Times New Roman" w:eastAsia="Times New Roman" w:hAnsi="Times New Roman" w:cs="Times New Roman"/>
          <w:sz w:val="28"/>
          <w:szCs w:val="28"/>
          <w:lang w:eastAsia="ru-RU"/>
        </w:rPr>
        <w:t xml:space="preserve"> сельсовета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005A63EA" w:rsidRPr="00817E6D">
        <w:rPr>
          <w:rFonts w:ascii="Times New Roman" w:eastAsia="Times New Roman" w:hAnsi="Times New Roman" w:cs="Times New Roman"/>
          <w:sz w:val="28"/>
          <w:szCs w:val="28"/>
          <w:lang w:eastAsia="ru-RU"/>
        </w:rPr>
        <w:t xml:space="preserve">______________ сельсовет </w:t>
      </w:r>
      <w:r w:rsidR="002C6012">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5A63EA" w:rsidRPr="00817E6D">
        <w:rPr>
          <w:rFonts w:ascii="Times New Roman" w:eastAsia="Times New Roman" w:hAnsi="Times New Roman" w:cs="Times New Roman"/>
          <w:sz w:val="28"/>
          <w:szCs w:val="28"/>
          <w:lang w:eastAsia="ru-RU"/>
        </w:rPr>
        <w:t>_____________</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контрольно - счетная комиссия сельского поселения </w:t>
      </w:r>
      <w:r w:rsidR="005A63EA" w:rsidRPr="00817E6D">
        <w:rPr>
          <w:rFonts w:ascii="Times New Roman" w:eastAsia="Times New Roman" w:hAnsi="Times New Roman" w:cs="Times New Roman"/>
          <w:sz w:val="28"/>
          <w:szCs w:val="28"/>
          <w:lang w:eastAsia="ru-RU"/>
        </w:rPr>
        <w:t>_________________</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льно-счетная комиссия ________________</w:t>
      </w:r>
      <w:r w:rsidRPr="00817E6D">
        <w:rPr>
          <w:rFonts w:ascii="Times New Roman" w:eastAsia="Times New Roman" w:hAnsi="Times New Roman" w:cs="Times New Roman"/>
          <w:sz w:val="28"/>
          <w:szCs w:val="28"/>
          <w:lang w:eastAsia="ru-RU"/>
        </w:rPr>
        <w:t xml:space="preserve"> сельсовета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9" w:name="_Статья_29__Совет"/>
      <w:bookmarkEnd w:id="19"/>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001D62AD">
        <w:rPr>
          <w:rFonts w:ascii="Times New Roman" w:eastAsia="Times New Roman" w:hAnsi="Times New Roman" w:cs="Times New Roman"/>
          <w:sz w:val="28"/>
          <w:szCs w:val="28"/>
          <w:lang w:eastAsia="ru-RU"/>
        </w:rPr>
        <w:t>не обладает</w:t>
      </w:r>
      <w:r w:rsidRPr="00817E6D">
        <w:rPr>
          <w:rFonts w:ascii="Times New Roman" w:eastAsia="Times New Roman" w:hAnsi="Times New Roman" w:cs="Times New Roman"/>
          <w:sz w:val="28"/>
          <w:szCs w:val="28"/>
          <w:lang w:eastAsia="ru-RU"/>
        </w:rPr>
        <w:t xml:space="preserve"> 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состоит </w:t>
      </w:r>
      <w:r w:rsidR="00147F44" w:rsidRPr="001D62AD">
        <w:rPr>
          <w:rFonts w:ascii="Times New Roman" w:eastAsia="Times New Roman" w:hAnsi="Times New Roman" w:cs="Times New Roman"/>
          <w:color w:val="FF0000"/>
          <w:sz w:val="28"/>
          <w:szCs w:val="28"/>
          <w:lang w:eastAsia="ru-RU"/>
        </w:rPr>
        <w:t>из _____</w:t>
      </w:r>
      <w:r w:rsidRPr="001D62AD">
        <w:rPr>
          <w:rFonts w:ascii="Times New Roman" w:eastAsia="Times New Roman" w:hAnsi="Times New Roman" w:cs="Times New Roman"/>
          <w:color w:val="FF0000"/>
          <w:sz w:val="28"/>
          <w:szCs w:val="28"/>
          <w:lang w:eastAsia="ru-RU"/>
        </w:rPr>
        <w:t xml:space="preserve"> депутатов</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назначение муниципальных выборов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w:t>
      </w:r>
      <w:r w:rsidRPr="00817E6D">
        <w:rPr>
          <w:rFonts w:ascii="Times New Roman" w:eastAsia="Times New Roman" w:hAnsi="Times New Roman" w:cs="Times New Roman"/>
          <w:sz w:val="28"/>
          <w:szCs w:val="28"/>
          <w:lang w:eastAsia="ru-RU"/>
        </w:rPr>
        <w:lastRenderedPageBreak/>
        <w:t xml:space="preserve">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0" w:name="_Статья_31__Председатель"/>
      <w:bookmarkEnd w:id="20"/>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xml:space="preserve">. Заместитель председателя Совета депутатов сельского поселения избирается из числа депутатов Совета депутатов сельского поселения по представлению </w:t>
      </w:r>
      <w:r w:rsidR="00DF7356" w:rsidRPr="00817E6D">
        <w:rPr>
          <w:rFonts w:ascii="Times New Roman" w:eastAsia="Times New Roman" w:hAnsi="Times New Roman" w:cs="Times New Roman"/>
          <w:sz w:val="28"/>
          <w:szCs w:val="28"/>
          <w:lang w:eastAsia="ru-RU"/>
        </w:rPr>
        <w:lastRenderedPageBreak/>
        <w:t>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обеспечивает в соответствии с решениями Совета депутатов сельского поселения организацию местных референдумов, обсуждение гражданами проектов </w:t>
      </w:r>
      <w:r w:rsidRPr="00817E6D">
        <w:rPr>
          <w:rFonts w:ascii="Times New Roman" w:eastAsia="Times New Roman" w:hAnsi="Times New Roman" w:cs="Times New Roman"/>
          <w:sz w:val="28"/>
          <w:szCs w:val="28"/>
          <w:lang w:eastAsia="ru-RU"/>
        </w:rPr>
        <w:lastRenderedPageBreak/>
        <w:t>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1" w:name="_3__По_представлению"/>
      <w:bookmarkEnd w:id="21"/>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 в иных случаях, предусмотренныхФедеральным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w:t>
      </w:r>
      <w:r w:rsidRPr="00817E6D">
        <w:rPr>
          <w:rFonts w:ascii="Times New Roman" w:eastAsia="Times New Roman" w:hAnsi="Times New Roman" w:cs="Times New Roman"/>
          <w:sz w:val="28"/>
          <w:szCs w:val="28"/>
          <w:lang w:eastAsia="ru-RU"/>
        </w:rPr>
        <w:lastRenderedPageBreak/>
        <w:t>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w:t>
      </w:r>
      <w:r w:rsidRPr="00817E6D">
        <w:rPr>
          <w:rFonts w:ascii="Times New Roman" w:eastAsia="Times New Roman" w:hAnsi="Times New Roman" w:cs="Times New Roman"/>
          <w:sz w:val="28"/>
          <w:szCs w:val="28"/>
          <w:lang w:eastAsia="ru-RU"/>
        </w:rPr>
        <w:lastRenderedPageBreak/>
        <w:t>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Статья_30__Глава"/>
      <w:bookmarkEnd w:id="2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3" w:name="_Статья_34__Глава"/>
      <w:bookmarkStart w:id="24" w:name="ст35"/>
      <w:bookmarkEnd w:id="23"/>
      <w:bookmarkEnd w:id="24"/>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вы сельского поселения ______________</w:t>
      </w:r>
      <w:r w:rsidRPr="00817E6D">
        <w:rPr>
          <w:rFonts w:ascii="Times New Roman" w:eastAsia="Times New Roman" w:hAnsi="Times New Roman" w:cs="Times New Roman"/>
          <w:sz w:val="28"/>
          <w:szCs w:val="28"/>
          <w:lang w:eastAsia="ru-RU"/>
        </w:rPr>
        <w:t xml:space="preserve"> сельсовет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сельского поселения полномочий по решению вопросов местного значения и отдельных </w:t>
      </w:r>
      <w:r w:rsidRPr="00817E6D">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организация выполнения решений Совета депутатов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1D62AD">
        <w:rPr>
          <w:rFonts w:ascii="Times New Roman" w:eastAsia="Times New Roman" w:hAnsi="Times New Roman" w:cs="Times New Roman"/>
          <w:sz w:val="28"/>
          <w:szCs w:val="28"/>
          <w:lang w:eastAsia="ru-RU"/>
        </w:rPr>
        <w:t>специалист администрации сельского поселения</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1D62AD" w:rsidRPr="00817E6D" w:rsidRDefault="00DF7356" w:rsidP="001D62A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1D62AD">
        <w:rPr>
          <w:rFonts w:ascii="Times New Roman" w:eastAsia="Times New Roman" w:hAnsi="Times New Roman" w:cs="Times New Roman"/>
          <w:sz w:val="28"/>
          <w:szCs w:val="28"/>
          <w:lang w:eastAsia="ru-RU"/>
        </w:rPr>
        <w:t>специалист администрации сельского поселения</w:t>
      </w:r>
      <w:r w:rsidR="001D62AD"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w:t>
      </w:r>
      <w:r w:rsidRPr="00817E6D">
        <w:rPr>
          <w:rFonts w:ascii="Times New Roman" w:eastAsia="Times New Roman" w:hAnsi="Times New Roman" w:cs="Times New Roman"/>
          <w:sz w:val="28"/>
          <w:szCs w:val="28"/>
          <w:lang w:eastAsia="ru-RU"/>
        </w:rPr>
        <w:lastRenderedPageBreak/>
        <w:t>средств, переписки, используемых им средств связи, принадлежащих ему документов устанавливаются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 xml:space="preserve">Оплата трудаглавы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1D62AD" w:rsidRDefault="00DF7356"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r w:rsidR="001D62AD" w:rsidRPr="001D62AD">
        <w:rPr>
          <w:rFonts w:ascii="Times New Roman" w:eastAsia="Times New Roman" w:hAnsi="Times New Roman" w:cs="Times New Roman"/>
          <w:color w:val="FF0000"/>
          <w:sz w:val="28"/>
          <w:szCs w:val="28"/>
          <w:lang w:eastAsia="ru-RU"/>
        </w:rPr>
        <w:t>Юридический адрес: Липецкая область, Липецкий район, __________________</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w:t>
      </w:r>
      <w:r w:rsidRPr="00817E6D">
        <w:rPr>
          <w:rFonts w:ascii="Times New Roman" w:eastAsia="Times New Roman" w:hAnsi="Times New Roman" w:cs="Times New Roman"/>
          <w:sz w:val="28"/>
          <w:szCs w:val="28"/>
          <w:lang w:eastAsia="ru-RU"/>
        </w:rPr>
        <w:lastRenderedPageBreak/>
        <w:t>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1D62AD">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о передаче контрольно-счетному органу </w:t>
      </w:r>
      <w:r w:rsidR="001D62AD">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Полномочия избирательной комиссии могут быть прекращены досрочно законом Липецкой области в случае преобразования сельского поселения. Днем </w:t>
      </w:r>
      <w:r w:rsidRPr="00817E6D">
        <w:rPr>
          <w:rFonts w:ascii="Times New Roman" w:eastAsia="Times New Roman" w:hAnsi="Times New Roman" w:cs="Times New Roman"/>
          <w:sz w:val="28"/>
          <w:szCs w:val="28"/>
          <w:lang w:eastAsia="ru-RU"/>
        </w:rPr>
        <w:lastRenderedPageBreak/>
        <w:t>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7. Избирательная комиссия формируется в количестве </w:t>
      </w:r>
      <w:r w:rsidR="001D62A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w:t>
      </w:r>
      <w:r w:rsidRPr="00817E6D">
        <w:rPr>
          <w:rFonts w:ascii="Times New Roman" w:eastAsia="Times New Roman" w:hAnsi="Times New Roman" w:cs="Times New Roman"/>
          <w:sz w:val="28"/>
          <w:szCs w:val="28"/>
          <w:lang w:eastAsia="ru-RU"/>
        </w:rPr>
        <w:lastRenderedPageBreak/>
        <w:t>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ГЛАВАVI.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7" w:name="_Статья_40__Система"/>
      <w:bookmarkEnd w:id="27"/>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w:t>
      </w:r>
      <w:r w:rsidRPr="00817E6D">
        <w:rPr>
          <w:rFonts w:ascii="Times New Roman" w:eastAsia="Times New Roman" w:hAnsi="Times New Roman" w:cs="Times New Roman"/>
          <w:sz w:val="28"/>
          <w:szCs w:val="28"/>
          <w:lang w:eastAsia="ru-RU"/>
        </w:rPr>
        <w:lastRenderedPageBreak/>
        <w:t>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8" w:name="_Статья_39__Порядок"/>
      <w:bookmarkEnd w:id="28"/>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9" w:name="_Статья_43__Порядок"/>
      <w:bookmarkEnd w:id="29"/>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0" w:name="п5ст44"/>
      <w:bookmarkEnd w:id="30"/>
      <w:r w:rsidRPr="00817E6D">
        <w:rPr>
          <w:rFonts w:ascii="Times New Roman" w:eastAsia="Times New Roman" w:hAnsi="Times New Roman" w:cs="Times New Roman"/>
          <w:sz w:val="28"/>
          <w:szCs w:val="28"/>
          <w:lang w:eastAsia="ru-RU"/>
        </w:rPr>
        <w:t xml:space="preserve">5. 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1D62A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1D62A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1D62AD" w:rsidRPr="001D62AD">
        <w:rPr>
          <w:rFonts w:ascii="Times New Roman" w:eastAsia="Times New Roman" w:hAnsi="Times New Roman" w:cs="Times New Roman"/>
          <w:bCs/>
          <w:spacing w:val="11"/>
          <w:sz w:val="28"/>
          <w:szCs w:val="28"/>
          <w:lang w:eastAsia="ru-RU"/>
        </w:rPr>
        <w:t>10</w:t>
      </w:r>
      <w:r w:rsidRPr="001D62AD">
        <w:rPr>
          <w:rFonts w:ascii="Times New Roman" w:eastAsia="Times New Roman" w:hAnsi="Times New Roman" w:cs="Times New Roman"/>
          <w:bCs/>
          <w:spacing w:val="9"/>
          <w:sz w:val="28"/>
          <w:szCs w:val="28"/>
          <w:lang w:eastAsia="ru-RU"/>
        </w:rPr>
        <w:t xml:space="preserve">штук, для открытого </w:t>
      </w:r>
      <w:r w:rsidRPr="001D62A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1D62AD">
        <w:rPr>
          <w:rFonts w:ascii="Times New Roman" w:eastAsia="Times New Roman" w:hAnsi="Times New Roman" w:cs="Times New Roman"/>
          <w:bCs/>
          <w:spacing w:val="1"/>
          <w:sz w:val="28"/>
          <w:szCs w:val="28"/>
          <w:lang w:eastAsia="ru-RU"/>
        </w:rPr>
        <w:t>администрации сельского поселения,</w:t>
      </w:r>
      <w:r w:rsidR="001A1AD1" w:rsidRPr="001D62AD">
        <w:rPr>
          <w:rFonts w:ascii="Times New Roman" w:eastAsia="Times New Roman" w:hAnsi="Times New Roman" w:cs="Times New Roman"/>
          <w:spacing w:val="1"/>
          <w:sz w:val="28"/>
          <w:szCs w:val="28"/>
          <w:lang w:eastAsia="ru-RU"/>
        </w:rPr>
        <w:t xml:space="preserve">сельской библиотеке, сельском доме культуры, помещении почты, на доске объявлений </w:t>
      </w:r>
      <w:r w:rsidRPr="001D62AD">
        <w:rPr>
          <w:rFonts w:ascii="Times New Roman" w:eastAsia="Times New Roman" w:hAnsi="Times New Roman" w:cs="Times New Roman"/>
          <w:spacing w:val="3"/>
          <w:sz w:val="28"/>
          <w:szCs w:val="28"/>
          <w:lang w:eastAsia="ru-RU"/>
        </w:rPr>
        <w:t xml:space="preserve">с </w:t>
      </w:r>
      <w:r w:rsidRPr="001D62AD">
        <w:rPr>
          <w:rFonts w:ascii="Times New Roman" w:eastAsia="Times New Roman" w:hAnsi="Times New Roman" w:cs="Times New Roman"/>
          <w:bCs/>
          <w:spacing w:val="3"/>
          <w:sz w:val="28"/>
          <w:szCs w:val="28"/>
          <w:lang w:eastAsia="ru-RU"/>
        </w:rPr>
        <w:t xml:space="preserve">назначением </w:t>
      </w:r>
      <w:r w:rsidRPr="001D62A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1D62A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pravo</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minjust</w:t>
      </w:r>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bCs/>
          <w:spacing w:val="1"/>
          <w:sz w:val="28"/>
          <w:szCs w:val="28"/>
          <w:lang w:val="en-US" w:eastAsia="ru-RU"/>
        </w:rPr>
        <w:t>ru</w:t>
      </w:r>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 xml:space="preserve">://право-минюст.рф).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817E6D">
        <w:rPr>
          <w:rFonts w:ascii="Times New Roman" w:eastAsia="Times New Roman" w:hAnsi="Times New Roman" w:cs="Times New Roman"/>
          <w:sz w:val="28"/>
          <w:szCs w:val="28"/>
          <w:lang w:eastAsia="ru-RU"/>
        </w:rPr>
        <w:lastRenderedPageBreak/>
        <w:t>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1" w:name="_Статья_47__Муниципальные"/>
      <w:bookmarkStart w:id="32" w:name="_Статья_47__Муниципальные_предприяти"/>
      <w:bookmarkEnd w:id="31"/>
      <w:bookmarkEnd w:id="32"/>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w:t>
      </w:r>
      <w:r w:rsidRPr="00817E6D">
        <w:rPr>
          <w:rFonts w:ascii="Times New Roman" w:eastAsia="Times New Roman" w:hAnsi="Times New Roman" w:cs="Times New Roman"/>
          <w:sz w:val="28"/>
          <w:szCs w:val="28"/>
          <w:lang w:eastAsia="ru-RU"/>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3" w:name="_Статья_49__Доходы"/>
      <w:bookmarkEnd w:id="33"/>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4"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4"/>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5"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2"/>
      <w:bookmarkEnd w:id="35"/>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6"/>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505645" w:rsidRPr="00817E6D" w:rsidRDefault="0050564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7"/>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817E6D">
        <w:rPr>
          <w:rFonts w:ascii="Times New Roman" w:eastAsia="Times New Roman" w:hAnsi="Times New Roman" w:cs="Times New Roman"/>
          <w:sz w:val="28"/>
          <w:szCs w:val="28"/>
          <w:lang w:eastAsia="ru-RU"/>
        </w:rPr>
        <w:lastRenderedPageBreak/>
        <w:t>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_Статья_60_1__Удаление"/>
      <w:bookmarkEnd w:id="38"/>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9" w:name="_Статья_65__Удаление"/>
      <w:bookmarkStart w:id="40" w:name="ст66"/>
      <w:bookmarkEnd w:id="39"/>
      <w:bookmarkEnd w:id="40"/>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допущение главой сельского поселения, администрацией сельского поселения, иными органами и должностными лицами местного самоуправления </w:t>
      </w:r>
      <w:r w:rsidRPr="00817E6D">
        <w:rPr>
          <w:rFonts w:ascii="Times New Roman" w:eastAsia="Times New Roman" w:hAnsi="Times New Roman" w:cs="Times New Roman"/>
          <w:sz w:val="28"/>
          <w:szCs w:val="28"/>
          <w:lang w:eastAsia="ru-RU"/>
        </w:rPr>
        <w:lastRenderedPageBreak/>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Устав сельского поселения </w:t>
      </w:r>
      <w:r w:rsidR="001A6DD0">
        <w:rPr>
          <w:rFonts w:ascii="Times New Roman" w:eastAsia="Times New Roman" w:hAnsi="Times New Roman" w:cs="Times New Roman"/>
          <w:sz w:val="28"/>
          <w:szCs w:val="28"/>
          <w:lang w:eastAsia="ru-RU"/>
        </w:rPr>
        <w:t>Боринский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 xml:space="preserve">Липецкого </w:t>
      </w:r>
      <w:r w:rsidRPr="00817E6D">
        <w:rPr>
          <w:rFonts w:ascii="Times New Roman" w:eastAsia="Times New Roman" w:hAnsi="Times New Roman" w:cs="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sidR="001A6DD0">
        <w:rPr>
          <w:rFonts w:ascii="Times New Roman" w:eastAsia="Times New Roman" w:hAnsi="Times New Roman" w:cs="Times New Roman"/>
          <w:sz w:val="28"/>
          <w:szCs w:val="28"/>
          <w:lang w:eastAsia="ru-RU"/>
        </w:rPr>
        <w:t>Боринский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505645" w:rsidRPr="00BF2785">
        <w:rPr>
          <w:rFonts w:ascii="Times New Roman" w:eastAsia="Times New Roman" w:hAnsi="Times New Roman" w:cs="Times New Roman"/>
          <w:color w:val="000000" w:themeColor="text1"/>
          <w:sz w:val="28"/>
          <w:szCs w:val="28"/>
          <w:lang w:eastAsia="ru-RU"/>
        </w:rPr>
        <w:t>18.04.2014</w:t>
      </w:r>
      <w:r w:rsidRPr="00BF2785">
        <w:rPr>
          <w:rFonts w:ascii="Times New Roman" w:eastAsia="Times New Roman" w:hAnsi="Times New Roman" w:cs="Times New Roman"/>
          <w:color w:val="000000" w:themeColor="text1"/>
          <w:sz w:val="28"/>
          <w:szCs w:val="28"/>
          <w:lang w:eastAsia="ru-RU"/>
        </w:rPr>
        <w:t xml:space="preserve"> № </w:t>
      </w:r>
      <w:r w:rsidR="001A6DD0" w:rsidRPr="00BF2785">
        <w:rPr>
          <w:rFonts w:ascii="Times New Roman" w:eastAsia="Times New Roman" w:hAnsi="Times New Roman" w:cs="Times New Roman"/>
          <w:color w:val="000000" w:themeColor="text1"/>
          <w:sz w:val="28"/>
          <w:szCs w:val="28"/>
          <w:lang w:eastAsia="ru-RU"/>
        </w:rPr>
        <w:t>161</w:t>
      </w:r>
      <w:r w:rsidRPr="00BF2785">
        <w:rPr>
          <w:rFonts w:ascii="Times New Roman" w:eastAsia="Times New Roman" w:hAnsi="Times New Roman" w:cs="Times New Roman"/>
          <w:color w:val="000000" w:themeColor="text1"/>
          <w:sz w:val="28"/>
          <w:szCs w:val="28"/>
          <w:lang w:eastAsia="ru-RU"/>
        </w:rPr>
        <w:t>,</w:t>
      </w:r>
      <w:r w:rsidRPr="00505645">
        <w:rPr>
          <w:rFonts w:ascii="Times New Roman" w:eastAsia="Times New Roman" w:hAnsi="Times New Roman" w:cs="Times New Roman"/>
          <w:color w:val="FF0000"/>
          <w:sz w:val="28"/>
          <w:szCs w:val="28"/>
          <w:lang w:eastAsia="ru-RU"/>
        </w:rPr>
        <w:t xml:space="preserve"> </w:t>
      </w:r>
      <w:r w:rsidRPr="00817E6D">
        <w:rPr>
          <w:rFonts w:ascii="Times New Roman" w:eastAsia="Times New Roman" w:hAnsi="Times New Roman" w:cs="Times New Roman"/>
          <w:sz w:val="28"/>
          <w:szCs w:val="28"/>
          <w:lang w:eastAsia="ru-RU"/>
        </w:rPr>
        <w:t xml:space="preserve">а также изменения и дополнения в Устав, принятые решениями Совета депутатов сельского поселения </w:t>
      </w:r>
      <w:r w:rsidR="00BF2785">
        <w:rPr>
          <w:rFonts w:ascii="Times New Roman" w:eastAsia="Times New Roman" w:hAnsi="Times New Roman" w:cs="Times New Roman"/>
          <w:sz w:val="28"/>
          <w:szCs w:val="28"/>
          <w:lang w:eastAsia="ru-RU"/>
        </w:rPr>
        <w:t>Боринский</w:t>
      </w:r>
      <w:r w:rsidRPr="00817E6D">
        <w:rPr>
          <w:rFonts w:ascii="Times New Roman" w:eastAsia="Times New Roman" w:hAnsi="Times New Roman" w:cs="Times New Roman"/>
          <w:sz w:val="28"/>
          <w:szCs w:val="28"/>
          <w:lang w:eastAsia="ru-RU"/>
        </w:rPr>
        <w:t xml:space="preserve"> сельсовет </w:t>
      </w:r>
      <w:r w:rsidR="00505645">
        <w:rPr>
          <w:rFonts w:ascii="Times New Roman" w:eastAsia="Times New Roman" w:hAnsi="Times New Roman" w:cs="Times New Roman"/>
          <w:sz w:val="28"/>
          <w:szCs w:val="28"/>
          <w:lang w:eastAsia="ru-RU"/>
        </w:rPr>
        <w:t>Липецкого</w:t>
      </w:r>
      <w:r w:rsidRPr="00817E6D">
        <w:rPr>
          <w:rFonts w:ascii="Times New Roman" w:eastAsia="Times New Roman" w:hAnsi="Times New Roman" w:cs="Times New Roman"/>
          <w:sz w:val="28"/>
          <w:szCs w:val="28"/>
          <w:lang w:eastAsia="ru-RU"/>
        </w:rPr>
        <w:t xml:space="preserve"> муниципального района Липецкой области </w:t>
      </w:r>
      <w:r w:rsidRPr="00505645">
        <w:rPr>
          <w:rFonts w:ascii="Times New Roman" w:eastAsia="Times New Roman" w:hAnsi="Times New Roman" w:cs="Times New Roman"/>
          <w:color w:val="FF0000"/>
          <w:sz w:val="28"/>
          <w:szCs w:val="28"/>
          <w:lang w:eastAsia="ru-RU"/>
        </w:rPr>
        <w:t xml:space="preserve">от </w:t>
      </w:r>
      <w:r w:rsidR="00505645" w:rsidRPr="00505645">
        <w:rPr>
          <w:rFonts w:ascii="Times New Roman" w:eastAsia="Times New Roman" w:hAnsi="Times New Roman" w:cs="Times New Roman"/>
          <w:color w:val="FF0000"/>
          <w:sz w:val="28"/>
          <w:szCs w:val="28"/>
          <w:lang w:eastAsia="ru-RU"/>
        </w:rPr>
        <w:t>24.11.2014</w:t>
      </w:r>
      <w:r w:rsidRPr="00505645">
        <w:rPr>
          <w:rFonts w:ascii="Times New Roman" w:eastAsia="Times New Roman" w:hAnsi="Times New Roman" w:cs="Times New Roman"/>
          <w:color w:val="FF0000"/>
          <w:sz w:val="28"/>
          <w:szCs w:val="28"/>
          <w:lang w:eastAsia="ru-RU"/>
        </w:rPr>
        <w:t xml:space="preserve"> № </w:t>
      </w:r>
      <w:r w:rsidR="00BF2785">
        <w:rPr>
          <w:rFonts w:ascii="Times New Roman" w:eastAsia="Times New Roman" w:hAnsi="Times New Roman" w:cs="Times New Roman"/>
          <w:color w:val="FF0000"/>
          <w:sz w:val="28"/>
          <w:szCs w:val="28"/>
          <w:lang w:eastAsia="ru-RU"/>
        </w:rPr>
        <w:t>187</w:t>
      </w:r>
      <w:r w:rsidRPr="00505645">
        <w:rPr>
          <w:rFonts w:ascii="Times New Roman" w:eastAsia="Times New Roman" w:hAnsi="Times New Roman" w:cs="Times New Roman"/>
          <w:color w:val="FF0000"/>
          <w:sz w:val="28"/>
          <w:szCs w:val="28"/>
          <w:lang w:eastAsia="ru-RU"/>
        </w:rPr>
        <w:t>,</w:t>
      </w:r>
      <w:r w:rsidR="00505645" w:rsidRPr="00505645">
        <w:rPr>
          <w:rFonts w:ascii="Times New Roman" w:eastAsia="Times New Roman" w:hAnsi="Times New Roman" w:cs="Times New Roman"/>
          <w:color w:val="FF0000"/>
          <w:sz w:val="28"/>
          <w:szCs w:val="28"/>
          <w:lang w:eastAsia="ru-RU"/>
        </w:rPr>
        <w:t xml:space="preserve"> от 02.03.2015 № ___, от 07.07.2015 №</w:t>
      </w:r>
      <w:r w:rsidR="00BF2785">
        <w:rPr>
          <w:rFonts w:ascii="Times New Roman" w:eastAsia="Times New Roman" w:hAnsi="Times New Roman" w:cs="Times New Roman"/>
          <w:color w:val="FF0000"/>
          <w:sz w:val="28"/>
          <w:szCs w:val="28"/>
          <w:lang w:eastAsia="ru-RU"/>
        </w:rPr>
        <w:t>229</w:t>
      </w:r>
      <w:r w:rsidR="00505645" w:rsidRPr="00505645">
        <w:rPr>
          <w:rFonts w:ascii="Times New Roman" w:eastAsia="Times New Roman" w:hAnsi="Times New Roman" w:cs="Times New Roman"/>
          <w:color w:val="FF0000"/>
          <w:sz w:val="28"/>
          <w:szCs w:val="28"/>
          <w:lang w:eastAsia="ru-RU"/>
        </w:rPr>
        <w:t>_,</w:t>
      </w:r>
      <w:r w:rsidR="00BF2785">
        <w:rPr>
          <w:rFonts w:ascii="Times New Roman" w:eastAsia="Times New Roman" w:hAnsi="Times New Roman" w:cs="Times New Roman"/>
          <w:color w:val="FF0000"/>
          <w:sz w:val="28"/>
          <w:szCs w:val="28"/>
          <w:lang w:eastAsia="ru-RU"/>
        </w:rPr>
        <w:t>от 29.02.2016 №66,</w:t>
      </w:r>
      <w:r w:rsidR="00505645" w:rsidRPr="00505645">
        <w:rPr>
          <w:rFonts w:ascii="Times New Roman" w:eastAsia="Times New Roman" w:hAnsi="Times New Roman" w:cs="Times New Roman"/>
          <w:color w:val="FF0000"/>
          <w:sz w:val="28"/>
          <w:szCs w:val="28"/>
          <w:lang w:eastAsia="ru-RU"/>
        </w:rPr>
        <w:t xml:space="preserve"> от 11.07.2016№ </w:t>
      </w:r>
      <w:r w:rsidR="00BF2785">
        <w:rPr>
          <w:rFonts w:ascii="Times New Roman" w:eastAsia="Times New Roman" w:hAnsi="Times New Roman" w:cs="Times New Roman"/>
          <w:color w:val="FF0000"/>
          <w:sz w:val="28"/>
          <w:szCs w:val="28"/>
          <w:lang w:eastAsia="ru-RU"/>
        </w:rPr>
        <w:t>130</w:t>
      </w:r>
      <w:r w:rsidR="00505645" w:rsidRPr="00505645">
        <w:rPr>
          <w:rFonts w:ascii="Times New Roman" w:eastAsia="Times New Roman" w:hAnsi="Times New Roman" w:cs="Times New Roman"/>
          <w:color w:val="FF0000"/>
          <w:sz w:val="28"/>
          <w:szCs w:val="28"/>
          <w:lang w:eastAsia="ru-RU"/>
        </w:rPr>
        <w:t xml:space="preserve">, от 03.07.2017 № ___, от 30.07.2018 № </w:t>
      </w:r>
      <w:r w:rsidR="00BF2785">
        <w:rPr>
          <w:rFonts w:ascii="Times New Roman" w:eastAsia="Times New Roman" w:hAnsi="Times New Roman" w:cs="Times New Roman"/>
          <w:color w:val="FF0000"/>
          <w:sz w:val="28"/>
          <w:szCs w:val="28"/>
          <w:lang w:eastAsia="ru-RU"/>
        </w:rPr>
        <w:t>326</w:t>
      </w:r>
      <w:r w:rsidR="00505645" w:rsidRPr="00505645">
        <w:rPr>
          <w:rFonts w:ascii="Times New Roman" w:eastAsia="Times New Roman" w:hAnsi="Times New Roman" w:cs="Times New Roman"/>
          <w:color w:val="FF0000"/>
          <w:sz w:val="28"/>
          <w:szCs w:val="28"/>
          <w:lang w:eastAsia="ru-RU"/>
        </w:rPr>
        <w:t xml:space="preserve">, от 10.07.2019 № </w:t>
      </w:r>
      <w:r w:rsidR="00BF2785">
        <w:rPr>
          <w:rFonts w:ascii="Times New Roman" w:eastAsia="Times New Roman" w:hAnsi="Times New Roman" w:cs="Times New Roman"/>
          <w:color w:val="FF0000"/>
          <w:sz w:val="28"/>
          <w:szCs w:val="28"/>
          <w:lang w:eastAsia="ru-RU"/>
        </w:rPr>
        <w:t>377</w:t>
      </w:r>
      <w:r w:rsidR="00505645" w:rsidRPr="00505645">
        <w:rPr>
          <w:rFonts w:ascii="Times New Roman" w:eastAsia="Times New Roman" w:hAnsi="Times New Roman" w:cs="Times New Roman"/>
          <w:color w:val="FF0000"/>
          <w:sz w:val="28"/>
          <w:szCs w:val="28"/>
          <w:lang w:eastAsia="ru-RU"/>
        </w:rPr>
        <w:t xml:space="preserve">  </w:t>
      </w:r>
      <w:r w:rsidRPr="00817E6D">
        <w:rPr>
          <w:rFonts w:ascii="Times New Roman" w:eastAsia="Times New Roman" w:hAnsi="Times New Roman" w:cs="Times New Roman"/>
          <w:sz w:val="28"/>
          <w:szCs w:val="28"/>
          <w:lang w:eastAsia="ru-RU"/>
        </w:rPr>
        <w:t>утрачивают силу с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Глава сельского поселения</w:t>
      </w: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_________________ сельсовет</w:t>
      </w:r>
    </w:p>
    <w:p w:rsidR="001D41CE" w:rsidRDefault="0050564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Липецкого</w:t>
      </w:r>
      <w:bookmarkStart w:id="41" w:name="_GoBack"/>
      <w:bookmarkEnd w:id="41"/>
      <w:r w:rsidR="001D41CE" w:rsidRPr="00817E6D">
        <w:rPr>
          <w:rFonts w:ascii="Times New Roman" w:eastAsia="Times New Roman" w:hAnsi="Times New Roman" w:cs="Times New Roman"/>
          <w:sz w:val="28"/>
          <w:szCs w:val="28"/>
          <w:lang w:eastAsia="ru-RU"/>
        </w:rPr>
        <w:t xml:space="preserve"> муниципального района                                              И.О. Фамилия</w:t>
      </w: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2C6012">
      <w:headerReference w:type="default" r:id="rId8"/>
      <w:pgSz w:w="11906" w:h="16838"/>
      <w:pgMar w:top="1134" w:right="567"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FB" w:rsidRDefault="00227AFB" w:rsidP="00B25861">
      <w:pPr>
        <w:spacing w:after="0" w:line="240" w:lineRule="auto"/>
      </w:pPr>
      <w:r>
        <w:separator/>
      </w:r>
    </w:p>
  </w:endnote>
  <w:endnote w:type="continuationSeparator" w:id="1">
    <w:p w:rsidR="00227AFB" w:rsidRDefault="00227AFB"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FB" w:rsidRDefault="00227AFB" w:rsidP="00B25861">
      <w:pPr>
        <w:spacing w:after="0" w:line="240" w:lineRule="auto"/>
      </w:pPr>
      <w:r>
        <w:separator/>
      </w:r>
    </w:p>
  </w:footnote>
  <w:footnote w:type="continuationSeparator" w:id="1">
    <w:p w:rsidR="00227AFB" w:rsidRDefault="00227AFB"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1A6DD0" w:rsidRPr="00B25861" w:rsidRDefault="0019200E">
        <w:pPr>
          <w:pStyle w:val="a9"/>
          <w:jc w:val="center"/>
          <w:rPr>
            <w:szCs w:val="24"/>
          </w:rPr>
        </w:pPr>
        <w:r w:rsidRPr="00B25861">
          <w:rPr>
            <w:szCs w:val="24"/>
          </w:rPr>
          <w:fldChar w:fldCharType="begin"/>
        </w:r>
        <w:r w:rsidR="001A6DD0" w:rsidRPr="00B25861">
          <w:rPr>
            <w:szCs w:val="24"/>
          </w:rPr>
          <w:instrText>PAGE   \* MERGEFORMAT</w:instrText>
        </w:r>
        <w:r w:rsidRPr="00B25861">
          <w:rPr>
            <w:szCs w:val="24"/>
          </w:rPr>
          <w:fldChar w:fldCharType="separate"/>
        </w:r>
        <w:r w:rsidR="00E11B45">
          <w:rPr>
            <w:noProof/>
            <w:szCs w:val="24"/>
          </w:rPr>
          <w:t>2</w:t>
        </w:r>
        <w:r w:rsidRPr="00B25861">
          <w:rPr>
            <w:szCs w:val="24"/>
          </w:rPr>
          <w:fldChar w:fldCharType="end"/>
        </w:r>
      </w:p>
    </w:sdtContent>
  </w:sdt>
  <w:p w:rsidR="001A6DD0" w:rsidRDefault="001A6D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321C0"/>
    <w:rsid w:val="000226B8"/>
    <w:rsid w:val="000403D5"/>
    <w:rsid w:val="0006188A"/>
    <w:rsid w:val="000871DF"/>
    <w:rsid w:val="000B2750"/>
    <w:rsid w:val="000C5EF9"/>
    <w:rsid w:val="000D51E2"/>
    <w:rsid w:val="000F55D8"/>
    <w:rsid w:val="001042CD"/>
    <w:rsid w:val="0014180C"/>
    <w:rsid w:val="00147F44"/>
    <w:rsid w:val="00155190"/>
    <w:rsid w:val="0016420B"/>
    <w:rsid w:val="001761D1"/>
    <w:rsid w:val="00185074"/>
    <w:rsid w:val="0019200E"/>
    <w:rsid w:val="001A1AD1"/>
    <w:rsid w:val="001A6DD0"/>
    <w:rsid w:val="001C289D"/>
    <w:rsid w:val="001D41CE"/>
    <w:rsid w:val="001D62AD"/>
    <w:rsid w:val="002000BD"/>
    <w:rsid w:val="002065C3"/>
    <w:rsid w:val="00214135"/>
    <w:rsid w:val="00227AFB"/>
    <w:rsid w:val="002322A0"/>
    <w:rsid w:val="00247AE0"/>
    <w:rsid w:val="00292C21"/>
    <w:rsid w:val="002966DA"/>
    <w:rsid w:val="002C6012"/>
    <w:rsid w:val="002E7F31"/>
    <w:rsid w:val="00307AA2"/>
    <w:rsid w:val="00313778"/>
    <w:rsid w:val="00323615"/>
    <w:rsid w:val="003360F9"/>
    <w:rsid w:val="00346106"/>
    <w:rsid w:val="003D7734"/>
    <w:rsid w:val="003E7FC8"/>
    <w:rsid w:val="00440D73"/>
    <w:rsid w:val="004A2A5B"/>
    <w:rsid w:val="004D4F4D"/>
    <w:rsid w:val="004E6048"/>
    <w:rsid w:val="00503E72"/>
    <w:rsid w:val="00505645"/>
    <w:rsid w:val="00534AAD"/>
    <w:rsid w:val="00575535"/>
    <w:rsid w:val="00597809"/>
    <w:rsid w:val="005A63EA"/>
    <w:rsid w:val="005B075D"/>
    <w:rsid w:val="005C52D6"/>
    <w:rsid w:val="005C7A12"/>
    <w:rsid w:val="005D0A3C"/>
    <w:rsid w:val="00603184"/>
    <w:rsid w:val="00604A24"/>
    <w:rsid w:val="00651696"/>
    <w:rsid w:val="006624E9"/>
    <w:rsid w:val="006669AC"/>
    <w:rsid w:val="00700D5E"/>
    <w:rsid w:val="00767302"/>
    <w:rsid w:val="007C52F6"/>
    <w:rsid w:val="007D7FED"/>
    <w:rsid w:val="008032AF"/>
    <w:rsid w:val="0081354B"/>
    <w:rsid w:val="00817E6D"/>
    <w:rsid w:val="00846461"/>
    <w:rsid w:val="00861F57"/>
    <w:rsid w:val="008A0901"/>
    <w:rsid w:val="008B14CB"/>
    <w:rsid w:val="008C2E09"/>
    <w:rsid w:val="008C344E"/>
    <w:rsid w:val="008D3FC0"/>
    <w:rsid w:val="009027FD"/>
    <w:rsid w:val="00934256"/>
    <w:rsid w:val="00972512"/>
    <w:rsid w:val="009800B0"/>
    <w:rsid w:val="00981545"/>
    <w:rsid w:val="00990D11"/>
    <w:rsid w:val="009A00DD"/>
    <w:rsid w:val="009A11EA"/>
    <w:rsid w:val="009D20E1"/>
    <w:rsid w:val="00A7593C"/>
    <w:rsid w:val="00A77391"/>
    <w:rsid w:val="00A77A23"/>
    <w:rsid w:val="00A77D06"/>
    <w:rsid w:val="00AA6464"/>
    <w:rsid w:val="00B00775"/>
    <w:rsid w:val="00B0724B"/>
    <w:rsid w:val="00B25861"/>
    <w:rsid w:val="00BE2287"/>
    <w:rsid w:val="00BE450B"/>
    <w:rsid w:val="00BF2785"/>
    <w:rsid w:val="00C0487F"/>
    <w:rsid w:val="00C246FF"/>
    <w:rsid w:val="00C40A57"/>
    <w:rsid w:val="00CD5301"/>
    <w:rsid w:val="00CE55F2"/>
    <w:rsid w:val="00D05717"/>
    <w:rsid w:val="00D20CEA"/>
    <w:rsid w:val="00D215AF"/>
    <w:rsid w:val="00D24A43"/>
    <w:rsid w:val="00D321C0"/>
    <w:rsid w:val="00D42E00"/>
    <w:rsid w:val="00DA2335"/>
    <w:rsid w:val="00DF7356"/>
    <w:rsid w:val="00E11B45"/>
    <w:rsid w:val="00E43FEE"/>
    <w:rsid w:val="00E50380"/>
    <w:rsid w:val="00E535DE"/>
    <w:rsid w:val="00E5456E"/>
    <w:rsid w:val="00E72589"/>
    <w:rsid w:val="00EB10AD"/>
    <w:rsid w:val="00EC2E29"/>
    <w:rsid w:val="00EE3345"/>
    <w:rsid w:val="00EE6E1A"/>
    <w:rsid w:val="00EE76E1"/>
    <w:rsid w:val="00F308C8"/>
    <w:rsid w:val="00F35F28"/>
    <w:rsid w:val="00F6444B"/>
    <w:rsid w:val="00FC4E5D"/>
    <w:rsid w:val="00FD4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5D"/>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FD92-D898-45D3-B18F-28C94AC0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23141</Words>
  <Characters>131907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ПК</cp:lastModifiedBy>
  <cp:revision>2</cp:revision>
  <cp:lastPrinted>2020-02-25T13:02:00Z</cp:lastPrinted>
  <dcterms:created xsi:type="dcterms:W3CDTF">2020-02-28T12:22:00Z</dcterms:created>
  <dcterms:modified xsi:type="dcterms:W3CDTF">2020-02-28T12:22:00Z</dcterms:modified>
</cp:coreProperties>
</file>