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0" w:rsidRDefault="00D91A8D" w:rsidP="00D91A8D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ПРОЕКТ</w:t>
      </w:r>
    </w:p>
    <w:p w:rsidR="00B2265B" w:rsidRPr="00F07D68" w:rsidRDefault="00B2265B" w:rsidP="00B226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Гвазденского сельского поселения 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Бутурлиновского муниципального района 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 Воронежской области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2265B" w:rsidRPr="00B2265B" w:rsidRDefault="00B2265B" w:rsidP="00B2265B">
      <w:pPr>
        <w:jc w:val="center"/>
        <w:rPr>
          <w:rFonts w:ascii="Times New Roman" w:hAnsi="Times New Roman"/>
          <w:sz w:val="40"/>
          <w:szCs w:val="40"/>
        </w:rPr>
      </w:pPr>
      <w:r w:rsidRPr="00B2265B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B2265B" w:rsidRPr="00B2265B" w:rsidRDefault="00B2265B" w:rsidP="00B2265B">
      <w:pPr>
        <w:jc w:val="center"/>
        <w:rPr>
          <w:rFonts w:ascii="Times New Roman" w:hAnsi="Times New Roman"/>
          <w:szCs w:val="28"/>
        </w:rPr>
      </w:pPr>
    </w:p>
    <w:p w:rsidR="00B2265B" w:rsidRPr="00B2265B" w:rsidRDefault="00B2265B" w:rsidP="00B2265B">
      <w:pPr>
        <w:rPr>
          <w:rFonts w:ascii="Times New Roman" w:hAnsi="Times New Roman"/>
          <w:b/>
          <w:bCs/>
          <w:sz w:val="28"/>
          <w:szCs w:val="28"/>
        </w:rPr>
      </w:pPr>
      <w:r w:rsidRPr="00B2265B"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A8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B2265B">
        <w:rPr>
          <w:rFonts w:ascii="Times New Roman" w:hAnsi="Times New Roman"/>
          <w:b/>
          <w:bCs/>
          <w:sz w:val="28"/>
          <w:szCs w:val="28"/>
        </w:rPr>
        <w:t>2021                                                         №</w:t>
      </w:r>
      <w:r w:rsidR="00D91A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265B" w:rsidRPr="00B2265B" w:rsidRDefault="00B2265B" w:rsidP="00B2265B">
      <w:pPr>
        <w:rPr>
          <w:rFonts w:ascii="Times New Roman" w:hAnsi="Times New Roman"/>
          <w:b/>
          <w:bCs/>
          <w:sz w:val="28"/>
          <w:szCs w:val="28"/>
        </w:rPr>
      </w:pPr>
    </w:p>
    <w:p w:rsidR="00B2265B" w:rsidRPr="00B2265B" w:rsidRDefault="00B2265B" w:rsidP="00B2265B">
      <w:pPr>
        <w:rPr>
          <w:rFonts w:ascii="Times New Roman" w:hAnsi="Times New Roman"/>
          <w:b/>
          <w:bCs/>
          <w:sz w:val="28"/>
          <w:szCs w:val="28"/>
        </w:rPr>
      </w:pPr>
      <w:r w:rsidRPr="00B2265B">
        <w:rPr>
          <w:rFonts w:ascii="Times New Roman" w:hAnsi="Times New Roman"/>
          <w:b/>
          <w:bCs/>
          <w:sz w:val="28"/>
          <w:szCs w:val="28"/>
        </w:rPr>
        <w:t>с.Гвазда</w:t>
      </w:r>
    </w:p>
    <w:p w:rsidR="00730F58" w:rsidRDefault="00730F58" w:rsidP="00B65167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65167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наименований элементам улично-дорожной сети и элементам планировочной структуры в границах </w:t>
      </w:r>
      <w:r w:rsidR="00B2265B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B65167">
        <w:rPr>
          <w:rFonts w:ascii="Times New Roman" w:hAnsi="Times New Roman" w:cs="Times New Roman"/>
          <w:sz w:val="28"/>
          <w:szCs w:val="28"/>
        </w:rPr>
        <w:t xml:space="preserve"> сельского поселения, изменения, аннулирования таких наименований</w:t>
      </w:r>
    </w:p>
    <w:p w:rsidR="00B65167" w:rsidRPr="00B65167" w:rsidRDefault="00B65167" w:rsidP="00B65167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B65167" w:rsidRDefault="00032EB9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соответствии с пунктом 21 части </w:t>
      </w:r>
      <w:r w:rsidR="00730F5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1 статьи 14 Федерального закона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 поселения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Бутурлиновского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района Воронежской области, администрация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Бутурлиновского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</w:t>
      </w:r>
      <w:r w:rsidR="00730F5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йона </w:t>
      </w:r>
    </w:p>
    <w:p w:rsidR="00B65167" w:rsidRDefault="00B65167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730F58" w:rsidRPr="00B65167" w:rsidRDefault="00B65167" w:rsidP="00B65167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ПОСТАНОВЛЯЕТ:</w:t>
      </w:r>
    </w:p>
    <w:p w:rsidR="00730F58" w:rsidRPr="00B65167" w:rsidRDefault="00DF4C42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 Утвердить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Порядок присвоения наименований элементам улично-дорожной сети и элементам планировочной структуры в границах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поселения, изменения, аннулирования таких наименований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согласно приложению к настоящему постановлению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730F58" w:rsidRPr="00B65167" w:rsidRDefault="00032EB9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 Опублик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овать настоящее постановление в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Вестнике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муниципальных правовых актов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424B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разместить на официальном сайте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в сети «Интернет».</w:t>
      </w:r>
    </w:p>
    <w:p w:rsidR="00730F58" w:rsidRPr="00B65167" w:rsidRDefault="00032EB9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 Постановление вступает в силу с момента его опубликования</w:t>
      </w:r>
      <w:r w:rsidR="00730F5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032EB9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4. Контроль за исполнением </w:t>
      </w:r>
      <w:r w:rsidR="00585460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настоящего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постановления оставляю за собой.</w:t>
      </w:r>
    </w:p>
    <w:p w:rsidR="00730F58" w:rsidRPr="00B65167" w:rsidRDefault="00730F58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5211"/>
        <w:gridCol w:w="1843"/>
        <w:gridCol w:w="2516"/>
      </w:tblGrid>
      <w:tr w:rsidR="00730F58" w:rsidRPr="00B65167" w:rsidTr="00AF4345">
        <w:tc>
          <w:tcPr>
            <w:tcW w:w="5211" w:type="dxa"/>
            <w:shd w:val="clear" w:color="auto" w:fill="auto"/>
          </w:tcPr>
          <w:p w:rsidR="00730F58" w:rsidRPr="00B65167" w:rsidRDefault="00730F58" w:rsidP="00B2265B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516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2265B">
              <w:rPr>
                <w:rFonts w:ascii="Times New Roman" w:hAnsi="Times New Roman"/>
                <w:sz w:val="28"/>
                <w:szCs w:val="28"/>
              </w:rPr>
              <w:t>Гвазденского</w:t>
            </w:r>
            <w:r w:rsidR="002A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730F58" w:rsidRPr="00B65167" w:rsidRDefault="00730F58" w:rsidP="007E4AFB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730F58" w:rsidRPr="00B65167" w:rsidRDefault="00B2265B" w:rsidP="007E4AFB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 Богданова</w:t>
            </w:r>
          </w:p>
        </w:tc>
      </w:tr>
    </w:tbl>
    <w:p w:rsidR="00730F58" w:rsidRPr="00B65167" w:rsidRDefault="00730F58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30F58" w:rsidRPr="00B65167" w:rsidRDefault="00730F5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hAnsi="Times New Roman"/>
          <w:sz w:val="28"/>
          <w:szCs w:val="28"/>
        </w:rPr>
        <w:br w:type="page"/>
      </w:r>
    </w:p>
    <w:p w:rsidR="00137DDD" w:rsidRPr="00B65167" w:rsidRDefault="00137DDD" w:rsidP="007E4AFB">
      <w:pPr>
        <w:ind w:left="5103" w:firstLine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="00B2265B">
        <w:rPr>
          <w:rFonts w:ascii="Times New Roman" w:hAnsi="Times New Roman"/>
          <w:sz w:val="28"/>
          <w:szCs w:val="28"/>
        </w:rPr>
        <w:t xml:space="preserve">Гвазденского </w:t>
      </w:r>
      <w:r w:rsidRPr="00B65167">
        <w:rPr>
          <w:rFonts w:ascii="Times New Roman" w:hAnsi="Times New Roman"/>
          <w:sz w:val="28"/>
          <w:szCs w:val="28"/>
        </w:rPr>
        <w:t>сельского поселения от</w:t>
      </w:r>
      <w:r w:rsidR="00D91A8D">
        <w:rPr>
          <w:rFonts w:ascii="Times New Roman" w:hAnsi="Times New Roman"/>
          <w:sz w:val="28"/>
          <w:szCs w:val="28"/>
        </w:rPr>
        <w:t xml:space="preserve">       </w:t>
      </w:r>
      <w:r w:rsidR="00B2265B">
        <w:rPr>
          <w:rFonts w:ascii="Times New Roman" w:hAnsi="Times New Roman"/>
          <w:sz w:val="28"/>
          <w:szCs w:val="28"/>
        </w:rPr>
        <w:t>.2021</w:t>
      </w:r>
      <w:r w:rsidRPr="00B65167">
        <w:rPr>
          <w:rFonts w:ascii="Times New Roman" w:hAnsi="Times New Roman"/>
          <w:sz w:val="28"/>
          <w:szCs w:val="28"/>
        </w:rPr>
        <w:t xml:space="preserve"> г. № </w:t>
      </w:r>
      <w:r w:rsidR="00B65167" w:rsidRPr="00B65167">
        <w:rPr>
          <w:rFonts w:ascii="Times New Roman" w:hAnsi="Times New Roman"/>
          <w:sz w:val="28"/>
          <w:szCs w:val="28"/>
        </w:rPr>
        <w:t>_____</w:t>
      </w:r>
    </w:p>
    <w:p w:rsidR="002A034A" w:rsidRDefault="002A034A" w:rsidP="002A034A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</w:p>
    <w:p w:rsidR="00032EB9" w:rsidRPr="00B65167" w:rsidRDefault="00032EB9" w:rsidP="002A034A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ПОРЯДОК</w:t>
      </w:r>
    </w:p>
    <w:p w:rsidR="00032EB9" w:rsidRPr="00B65167" w:rsidRDefault="00032EB9" w:rsidP="002A034A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присвоения наименований элементам улично-дорожной сети 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элементам пла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нировочной структуры в границах 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поселения, изменения, аннулирования таких наименований</w:t>
      </w:r>
    </w:p>
    <w:p w:rsidR="002A034A" w:rsidRDefault="002A034A" w:rsidP="007E4AFB">
      <w:pPr>
        <w:pStyle w:val="a4"/>
        <w:widowControl w:val="0"/>
        <w:suppressAutoHyphens/>
        <w:ind w:left="0" w:firstLine="645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</w:p>
    <w:p w:rsidR="00032EB9" w:rsidRDefault="002A034A" w:rsidP="002A034A">
      <w:pPr>
        <w:pStyle w:val="a4"/>
        <w:widowControl w:val="0"/>
        <w:suppressAutoHyphens/>
        <w:ind w:left="0"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B2265B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Общие положения</w:t>
      </w:r>
    </w:p>
    <w:p w:rsidR="002A034A" w:rsidRPr="00B65167" w:rsidRDefault="002A034A" w:rsidP="002A034A">
      <w:pPr>
        <w:pStyle w:val="a4"/>
        <w:widowControl w:val="0"/>
        <w:suppressAutoHyphens/>
        <w:ind w:left="0"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</w:p>
    <w:p w:rsidR="00AE293D" w:rsidRPr="00B65167" w:rsidRDefault="00AE293D" w:rsidP="00AE293D">
      <w:pPr>
        <w:widowControl w:val="0"/>
        <w:suppressAutoHyphens/>
        <w:ind w:firstLine="720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1.1. </w:t>
      </w:r>
      <w:r w:rsidRPr="00B65167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</w:t>
      </w:r>
      <w:r w:rsidR="00B2265B">
        <w:rPr>
          <w:rFonts w:ascii="Times New Roman" w:hAnsi="Times New Roman"/>
          <w:sz w:val="28"/>
          <w:szCs w:val="28"/>
        </w:rPr>
        <w:t>Гвазденского</w:t>
      </w:r>
      <w:r w:rsidRPr="00B65167">
        <w:rPr>
          <w:rFonts w:ascii="Times New Roman" w:hAnsi="Times New Roman"/>
          <w:sz w:val="28"/>
          <w:szCs w:val="28"/>
        </w:rPr>
        <w:t xml:space="preserve"> сельского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032EB9" w:rsidRPr="00B65167" w:rsidRDefault="00032EB9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="00355BA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</w:t>
      </w:r>
      <w:r w:rsidR="005D5377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Настоящий Порядок разработан в соотве</w:t>
      </w:r>
      <w:r w:rsidR="00E61FED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тствии с Федеральным законом от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устанавливает порядок присвоения наименований элементам улично-дорожной сети 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элементам планировочной структуры в границах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поселения, изменения, аннулирования таких наименований.</w:t>
      </w:r>
    </w:p>
    <w:p w:rsidR="00032EB9" w:rsidRPr="00B65167" w:rsidRDefault="00355BA4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1.3</w:t>
      </w:r>
      <w:r w:rsidR="00CA6277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 настоящем Порядке используются следующие основные понятия:</w:t>
      </w:r>
    </w:p>
    <w:p w:rsidR="00032EB9" w:rsidRPr="00B65167" w:rsidRDefault="00032EB9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 w:rsidR="00032EB9" w:rsidRPr="00B65167" w:rsidRDefault="00032EB9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032EB9" w:rsidRPr="00B65167" w:rsidRDefault="005D5377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355BA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Иные понятия, используемые в настоящем Порядке, применяются в тех же значениях, что и в нормативных правовых актах Российской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Федерации, 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Воронежской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области.</w:t>
      </w:r>
    </w:p>
    <w:p w:rsidR="00032EB9" w:rsidRPr="00B65167" w:rsidRDefault="002A034A" w:rsidP="00032EB9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2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 Основные требования, предъявляемые к присвоению наименований элементам улично-дорожной сети</w:t>
      </w:r>
      <w:r w:rsidR="00965DF1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и 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элементам планировочной структуры, изменению, аннулированию таких наименований</w:t>
      </w:r>
    </w:p>
    <w:p w:rsidR="00032EB9" w:rsidRPr="00B65167" w:rsidRDefault="003D07D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DA059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Основные требования к наименованиям элементов улично-дорожной сети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планировочной структуры (далее также — наименование):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наименование не должно повторять уже имеющиеся наименования;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г) наименование может содержать информацию об историко-культурном развитии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д) наименование должно соответствовать и опираться на социальные, географические и градостроительные особенности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032EB9" w:rsidRPr="00B65167" w:rsidRDefault="00DA0591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2.2.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032EB9" w:rsidRPr="00B65167" w:rsidRDefault="00DA0591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Изменение наименования допускается в случаях: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при изменении статуса и(или) функционального назначения элементов улично-дорожной сети, элементов планировочной структуры;</w:t>
      </w:r>
    </w:p>
    <w:p w:rsidR="00032EB9" w:rsidRPr="00B65167" w:rsidRDefault="00965DF1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б)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целях устранения дублирования установленных наименований;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:rsidR="00032EB9" w:rsidRPr="00B65167" w:rsidRDefault="004526D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2.4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Аннулирование наименования производится в случаях прекращения сущест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вования (утраты, исчезновения)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элемента улично-дорожной сети, элемента планировочной 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структуры, при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объединении 2-х и более элементов улично-дорожной сети, элементов планировочной структуры</w:t>
      </w:r>
    </w:p>
    <w:p w:rsidR="00032EB9" w:rsidRPr="00B65167" w:rsidRDefault="004526D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2.5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Присвоение, изменение наименований, увековечивающих память выдающихся событий и людей,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героев ВОВ, граждан, погибших при защите Отечества,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осуществляется с учетом положений пункта </w:t>
      </w:r>
      <w:r w:rsidR="00E61FED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3.5.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Порядка.</w:t>
      </w:r>
    </w:p>
    <w:p w:rsidR="00032EB9" w:rsidRPr="00B65167" w:rsidRDefault="002A034A" w:rsidP="00032EB9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3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. Порядок внесения предложений о присвоении, изменении </w:t>
      </w:r>
      <w:r w:rsidR="0027158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наименований, 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аннулирования наименований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3.1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и(или) размещенная в информационно-телекоммуникационной сети «Интернет» соответствующая информация (извещение, уведомление)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134F8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Бутурлиновского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района.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3.2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Информация содержит сведения об элементах улично-дорожной сети, элементах планировочной структуры, которым требуется присвоить,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Предложения о присвоении наименования, об изменении наименований (далее — предложения) могут вносить: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граждане (в индивидуальном порядке или посредством коллективных обращений);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б) юридические лица;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 общественные объединения;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г) органы территориального общественного самоуправления;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д) органы государственной власти, органы местного самоуправления.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3.4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Предложение лиц, указанных в п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ункте 3.3.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 (далее — инициаторы) должно содержать: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информацию об инициаторах: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</w:p>
    <w:p w:rsidR="00032EB9" w:rsidRPr="00B65167" w:rsidRDefault="00D61B05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для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б) предлагаемое наименование и обоснование предлагаемого наименования;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</w:t>
      </w:r>
      <w:r w:rsidR="00D80D40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сведения, указанные в пункте 3.5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Порядка.</w:t>
      </w:r>
    </w:p>
    <w:p w:rsidR="00032EB9" w:rsidRPr="00B65167" w:rsidRDefault="00D80D40" w:rsidP="00FF7E7C">
      <w:pPr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3.5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Присвоение наименованиям имен, фамилий выдающихся личностей, известных жителей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прошествии памятного события, в 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честь погибших при защите Отечества и героев Велико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й Отечественной войны 1941-1945 годов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 истечении 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срока 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не более трех лет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исчисляемый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со дня смерти погибших при защите Отечества, а так же героев Великой Отечественной войны.</w:t>
      </w:r>
    </w:p>
    <w:p w:rsidR="00032EB9" w:rsidRPr="00B65167" w:rsidRDefault="00D80D4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случаях, указанных в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абзаце первом настоящего пункта, предложение инициатора помим</w:t>
      </w:r>
      <w:r w:rsidR="00663FE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 сведений, указанных в пункте 3.3.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032EB9" w:rsidRPr="00B65167" w:rsidRDefault="0042721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3.6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При аннулировании наименования администрация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публикует и(или) размещает об этом соответствующую информацию. При этом сбор предложений не осуществляется.</w:t>
      </w:r>
    </w:p>
    <w:p w:rsidR="00032EB9" w:rsidRPr="00B65167" w:rsidRDefault="0042721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случаях, указанных в пункте 2.4.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Порядка, администраци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я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направляет в комиссию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032EB9" w:rsidRPr="00B65167" w:rsidRDefault="002A034A" w:rsidP="00E61FED">
      <w:pPr>
        <w:widowControl w:val="0"/>
        <w:suppressAutoHyphens/>
        <w:ind w:firstLine="709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4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:rsidR="00032EB9" w:rsidRPr="00B65167" w:rsidRDefault="00EB2B64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4.1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032EB9" w:rsidRPr="00B65167" w:rsidRDefault="00EB2B64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4.2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В соста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комиссии включаются депутаты С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овета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народных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депутатов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поселения, представители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иные лица. К участию в работе комиссии в качестве экспертов могут приглашаться краеведы, историки и представители общес</w:t>
      </w:r>
      <w:bookmarkStart w:id="0" w:name="_GoBack"/>
      <w:bookmarkEnd w:id="0"/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твенных организаций.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Персональный состав, порядок деятельности комиссии утверждаются постановлением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 поселения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EB2B64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Комиссия рассматривает поступившие предложения и(или) информацию и принимает решение, которое в течение пяти ра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бочих дней со дня его принятия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направляется в администрацию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Гвазденского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2A034A" w:rsidP="00032EB9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5</w:t>
      </w:r>
      <w:r w:rsidR="00D61B05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. 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032EB9" w:rsidRPr="00B65167" w:rsidRDefault="00D9761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5.1.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 поступлении решения комиссии администрация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вправе: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б) в случае, если в решении комиссии содержатся два и более вариантов для одного наименования — осуществить мероприятия по выявлению общественного мнения путем проведения опроса, в том числе с использованием официального сайта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032EB9" w:rsidRPr="00B65167" w:rsidRDefault="001C3EA5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Постановление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 присвоении, изменении, аннулировании наименования элементу улично-дорожной сети, элементу планировочной 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структуры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(далее — постановление) подлежит опубликованию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Вестнике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6509EC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муниципальных правовых актов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размещению на официальном сайте </w:t>
      </w:r>
      <w:r w:rsidR="006509EC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1C3EA5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032EB9" w:rsidRPr="00B65167" w:rsidRDefault="001C3EA5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5.4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Датой присвоения, изменения, аннулирования наименования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элементу улично-дорожной сети, элементу планировочной </w:t>
      </w:r>
      <w:r w:rsidR="009B6A6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структуры признается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дата внесения сведений о наименовании в государственный адресный реестр.</w:t>
      </w:r>
    </w:p>
    <w:sectPr w:rsidR="00032EB9" w:rsidRPr="00B65167" w:rsidSect="00B65167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4F" w:rsidRDefault="00C3604F">
      <w:r>
        <w:separator/>
      </w:r>
    </w:p>
  </w:endnote>
  <w:endnote w:type="continuationSeparator" w:id="1">
    <w:p w:rsidR="00C3604F" w:rsidRDefault="00C3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4A" w:rsidRDefault="002A034A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4F" w:rsidRDefault="00C3604F">
      <w:r>
        <w:separator/>
      </w:r>
    </w:p>
  </w:footnote>
  <w:footnote w:type="continuationSeparator" w:id="1">
    <w:p w:rsidR="00C3604F" w:rsidRDefault="00C36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04"/>
    <w:rsid w:val="00032EB9"/>
    <w:rsid w:val="00041680"/>
    <w:rsid w:val="00054223"/>
    <w:rsid w:val="00073D40"/>
    <w:rsid w:val="0009338C"/>
    <w:rsid w:val="000B619F"/>
    <w:rsid w:val="000D02F5"/>
    <w:rsid w:val="000D7A31"/>
    <w:rsid w:val="0010226F"/>
    <w:rsid w:val="001036EB"/>
    <w:rsid w:val="00134F84"/>
    <w:rsid w:val="00137DDD"/>
    <w:rsid w:val="00141548"/>
    <w:rsid w:val="001424B4"/>
    <w:rsid w:val="00142A34"/>
    <w:rsid w:val="00175615"/>
    <w:rsid w:val="001B71A0"/>
    <w:rsid w:val="001C3EA5"/>
    <w:rsid w:val="001E3420"/>
    <w:rsid w:val="001F2692"/>
    <w:rsid w:val="001F6F36"/>
    <w:rsid w:val="00200FB7"/>
    <w:rsid w:val="002157A6"/>
    <w:rsid w:val="0022763D"/>
    <w:rsid w:val="002523E9"/>
    <w:rsid w:val="00260230"/>
    <w:rsid w:val="00262CE7"/>
    <w:rsid w:val="00271589"/>
    <w:rsid w:val="002A034A"/>
    <w:rsid w:val="002C122D"/>
    <w:rsid w:val="002C188E"/>
    <w:rsid w:val="002E0600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526D2"/>
    <w:rsid w:val="00461121"/>
    <w:rsid w:val="00470B03"/>
    <w:rsid w:val="00473526"/>
    <w:rsid w:val="0047386F"/>
    <w:rsid w:val="004806F4"/>
    <w:rsid w:val="00486F1D"/>
    <w:rsid w:val="00495FB2"/>
    <w:rsid w:val="004E23FC"/>
    <w:rsid w:val="004E7A9A"/>
    <w:rsid w:val="004F49F9"/>
    <w:rsid w:val="005132DD"/>
    <w:rsid w:val="005179E1"/>
    <w:rsid w:val="00544C4F"/>
    <w:rsid w:val="00585460"/>
    <w:rsid w:val="005A2904"/>
    <w:rsid w:val="005A7384"/>
    <w:rsid w:val="005D5377"/>
    <w:rsid w:val="005F156D"/>
    <w:rsid w:val="005F2BE9"/>
    <w:rsid w:val="00603033"/>
    <w:rsid w:val="00603376"/>
    <w:rsid w:val="006069B5"/>
    <w:rsid w:val="00647842"/>
    <w:rsid w:val="006509EC"/>
    <w:rsid w:val="00657999"/>
    <w:rsid w:val="00661FF8"/>
    <w:rsid w:val="00663FE1"/>
    <w:rsid w:val="00683D91"/>
    <w:rsid w:val="0068492F"/>
    <w:rsid w:val="00696519"/>
    <w:rsid w:val="006B6EF9"/>
    <w:rsid w:val="006E3737"/>
    <w:rsid w:val="00725D5B"/>
    <w:rsid w:val="00730F58"/>
    <w:rsid w:val="00730F91"/>
    <w:rsid w:val="007401F2"/>
    <w:rsid w:val="007725B8"/>
    <w:rsid w:val="00795FED"/>
    <w:rsid w:val="007A000B"/>
    <w:rsid w:val="007D5160"/>
    <w:rsid w:val="007E4AFB"/>
    <w:rsid w:val="00813084"/>
    <w:rsid w:val="008F22AC"/>
    <w:rsid w:val="008F5273"/>
    <w:rsid w:val="00947A5F"/>
    <w:rsid w:val="00960BC6"/>
    <w:rsid w:val="00961AF5"/>
    <w:rsid w:val="00965DF1"/>
    <w:rsid w:val="00973CE3"/>
    <w:rsid w:val="00996EDC"/>
    <w:rsid w:val="009A5838"/>
    <w:rsid w:val="009B51DD"/>
    <w:rsid w:val="009B6A68"/>
    <w:rsid w:val="009F2AC8"/>
    <w:rsid w:val="00A239B7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AF4345"/>
    <w:rsid w:val="00B10923"/>
    <w:rsid w:val="00B151AB"/>
    <w:rsid w:val="00B1734A"/>
    <w:rsid w:val="00B2265B"/>
    <w:rsid w:val="00B30C02"/>
    <w:rsid w:val="00B3403D"/>
    <w:rsid w:val="00B34CA5"/>
    <w:rsid w:val="00B54640"/>
    <w:rsid w:val="00B56EE1"/>
    <w:rsid w:val="00B65167"/>
    <w:rsid w:val="00B7533F"/>
    <w:rsid w:val="00B96AA2"/>
    <w:rsid w:val="00BA141B"/>
    <w:rsid w:val="00BA5A9B"/>
    <w:rsid w:val="00BD2809"/>
    <w:rsid w:val="00C00132"/>
    <w:rsid w:val="00C023B7"/>
    <w:rsid w:val="00C07EF0"/>
    <w:rsid w:val="00C20F38"/>
    <w:rsid w:val="00C3604F"/>
    <w:rsid w:val="00C474F1"/>
    <w:rsid w:val="00CA6277"/>
    <w:rsid w:val="00CB3C68"/>
    <w:rsid w:val="00CC457A"/>
    <w:rsid w:val="00CF28F7"/>
    <w:rsid w:val="00D01026"/>
    <w:rsid w:val="00D16AE1"/>
    <w:rsid w:val="00D24204"/>
    <w:rsid w:val="00D61B05"/>
    <w:rsid w:val="00D73955"/>
    <w:rsid w:val="00D80D40"/>
    <w:rsid w:val="00D906FF"/>
    <w:rsid w:val="00D91A8D"/>
    <w:rsid w:val="00D97612"/>
    <w:rsid w:val="00DA0591"/>
    <w:rsid w:val="00DA2030"/>
    <w:rsid w:val="00DA6572"/>
    <w:rsid w:val="00DB0681"/>
    <w:rsid w:val="00DB1A74"/>
    <w:rsid w:val="00DB766A"/>
    <w:rsid w:val="00DF1BF1"/>
    <w:rsid w:val="00DF4C42"/>
    <w:rsid w:val="00E06132"/>
    <w:rsid w:val="00E079F6"/>
    <w:rsid w:val="00E11770"/>
    <w:rsid w:val="00E17B5C"/>
    <w:rsid w:val="00E47099"/>
    <w:rsid w:val="00E6192F"/>
    <w:rsid w:val="00E61FED"/>
    <w:rsid w:val="00E75186"/>
    <w:rsid w:val="00EB2B64"/>
    <w:rsid w:val="00ED1109"/>
    <w:rsid w:val="00EE51A1"/>
    <w:rsid w:val="00EE54FD"/>
    <w:rsid w:val="00F20C90"/>
    <w:rsid w:val="00F306BB"/>
    <w:rsid w:val="00F43EA8"/>
    <w:rsid w:val="00F7691E"/>
    <w:rsid w:val="00F81B4A"/>
    <w:rsid w:val="00F865D1"/>
    <w:rsid w:val="00FA7D4D"/>
    <w:rsid w:val="00FD3370"/>
    <w:rsid w:val="00FE41E5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436D-82F9-41A3-B4AF-38F3B855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8</cp:revision>
  <cp:lastPrinted>2017-11-10T12:37:00Z</cp:lastPrinted>
  <dcterms:created xsi:type="dcterms:W3CDTF">2021-09-07T12:51:00Z</dcterms:created>
  <dcterms:modified xsi:type="dcterms:W3CDTF">2021-09-24T13:13:00Z</dcterms:modified>
</cp:coreProperties>
</file>