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D9" w:rsidRDefault="00252DD9" w:rsidP="00252DD9">
      <w:pPr>
        <w:jc w:val="both"/>
        <w:rPr>
          <w:sz w:val="26"/>
          <w:szCs w:val="26"/>
        </w:rPr>
      </w:pPr>
      <w:r>
        <w:rPr>
          <w:noProof/>
        </w:rPr>
        <w:t xml:space="preserve">             </w:t>
      </w:r>
      <w:r>
        <w:rPr>
          <w:rFonts w:ascii="Times New Roman" w:eastAsia="Calibri" w:hAnsi="Times New Roman" w:cs="Times New Roman"/>
          <w:sz w:val="26"/>
          <w:szCs w:val="26"/>
          <w:lang w:eastAsia="zh-CN"/>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o:preferrelative="f">
            <v:imagedata r:id="rId6" o:title=""/>
          </v:shape>
          <o:OLEObject Type="Embed" ProgID="MSPhotoEd.3" ShapeID="_x0000_i1025" DrawAspect="Content" ObjectID="_1774856440" r:id="rId7"/>
        </w:object>
      </w:r>
    </w:p>
    <w:p w:rsidR="00252DD9" w:rsidRPr="00252DD9" w:rsidRDefault="00252DD9" w:rsidP="00252DD9">
      <w:pPr>
        <w:spacing w:after="0" w:line="240" w:lineRule="auto"/>
        <w:rPr>
          <w:rFonts w:ascii="Times New Roman" w:hAnsi="Times New Roman" w:cs="Times New Roman"/>
          <w:sz w:val="26"/>
          <w:szCs w:val="26"/>
        </w:rPr>
      </w:pPr>
      <w:r w:rsidRPr="00252DD9">
        <w:rPr>
          <w:rFonts w:ascii="Times New Roman" w:hAnsi="Times New Roman" w:cs="Times New Roman"/>
          <w:b/>
          <w:sz w:val="26"/>
          <w:szCs w:val="26"/>
        </w:rPr>
        <w:t xml:space="preserve">      Администрация</w:t>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p>
    <w:p w:rsidR="00252DD9" w:rsidRPr="00252DD9" w:rsidRDefault="00252DD9" w:rsidP="00252DD9">
      <w:pPr>
        <w:spacing w:after="0" w:line="240" w:lineRule="auto"/>
        <w:jc w:val="both"/>
        <w:rPr>
          <w:rFonts w:ascii="Times New Roman" w:hAnsi="Times New Roman" w:cs="Times New Roman"/>
          <w:sz w:val="26"/>
          <w:szCs w:val="26"/>
        </w:rPr>
      </w:pPr>
      <w:r w:rsidRPr="00252DD9">
        <w:rPr>
          <w:rFonts w:ascii="Times New Roman" w:hAnsi="Times New Roman" w:cs="Times New Roman"/>
          <w:sz w:val="26"/>
          <w:szCs w:val="26"/>
        </w:rPr>
        <w:t>сельского поселения  Преполовенка</w:t>
      </w:r>
      <w:r w:rsidRPr="00252DD9">
        <w:rPr>
          <w:rFonts w:ascii="Times New Roman" w:hAnsi="Times New Roman" w:cs="Times New Roman"/>
          <w:sz w:val="26"/>
          <w:szCs w:val="26"/>
        </w:rPr>
        <w:tab/>
      </w:r>
      <w:r w:rsidRPr="00252DD9">
        <w:rPr>
          <w:rFonts w:ascii="Times New Roman" w:hAnsi="Times New Roman" w:cs="Times New Roman"/>
          <w:sz w:val="26"/>
          <w:szCs w:val="26"/>
        </w:rPr>
        <w:tab/>
      </w:r>
    </w:p>
    <w:p w:rsidR="00252DD9" w:rsidRPr="00252DD9" w:rsidRDefault="00252DD9" w:rsidP="00252DD9">
      <w:pPr>
        <w:spacing w:after="0" w:line="240" w:lineRule="auto"/>
        <w:jc w:val="both"/>
        <w:rPr>
          <w:rFonts w:ascii="Times New Roman" w:hAnsi="Times New Roman" w:cs="Times New Roman"/>
          <w:sz w:val="26"/>
          <w:szCs w:val="26"/>
        </w:rPr>
      </w:pPr>
      <w:r w:rsidRPr="00252DD9">
        <w:rPr>
          <w:rFonts w:ascii="Times New Roman" w:hAnsi="Times New Roman" w:cs="Times New Roman"/>
          <w:sz w:val="26"/>
          <w:szCs w:val="26"/>
        </w:rPr>
        <w:t>муниципального района Безенчукский</w:t>
      </w:r>
      <w:r w:rsidRPr="00252DD9">
        <w:rPr>
          <w:rFonts w:ascii="Times New Roman" w:hAnsi="Times New Roman" w:cs="Times New Roman"/>
          <w:sz w:val="26"/>
          <w:szCs w:val="26"/>
        </w:rPr>
        <w:tab/>
      </w:r>
      <w:r w:rsidRPr="00252DD9">
        <w:rPr>
          <w:rFonts w:ascii="Times New Roman" w:hAnsi="Times New Roman" w:cs="Times New Roman"/>
          <w:sz w:val="26"/>
          <w:szCs w:val="26"/>
        </w:rPr>
        <w:tab/>
      </w:r>
    </w:p>
    <w:p w:rsidR="00252DD9" w:rsidRPr="00252DD9" w:rsidRDefault="00252DD9" w:rsidP="00252DD9">
      <w:pPr>
        <w:spacing w:after="0" w:line="240" w:lineRule="auto"/>
        <w:jc w:val="both"/>
        <w:rPr>
          <w:rFonts w:ascii="Times New Roman" w:hAnsi="Times New Roman" w:cs="Times New Roman"/>
          <w:sz w:val="26"/>
          <w:szCs w:val="26"/>
        </w:rPr>
      </w:pPr>
      <w:r w:rsidRPr="00252DD9">
        <w:rPr>
          <w:rFonts w:ascii="Times New Roman" w:hAnsi="Times New Roman" w:cs="Times New Roman"/>
          <w:sz w:val="26"/>
          <w:szCs w:val="26"/>
        </w:rPr>
        <w:t xml:space="preserve">         Самарской области</w:t>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p>
    <w:p w:rsidR="00252DD9" w:rsidRPr="00252DD9" w:rsidRDefault="00252DD9" w:rsidP="00252DD9">
      <w:pPr>
        <w:spacing w:after="0" w:line="240" w:lineRule="auto"/>
        <w:rPr>
          <w:rFonts w:ascii="Times New Roman" w:hAnsi="Times New Roman" w:cs="Times New Roman"/>
          <w:sz w:val="26"/>
          <w:szCs w:val="26"/>
        </w:rPr>
      </w:pPr>
      <w:r w:rsidRPr="00252DD9">
        <w:rPr>
          <w:rFonts w:ascii="Times New Roman" w:hAnsi="Times New Roman" w:cs="Times New Roman"/>
          <w:sz w:val="26"/>
          <w:szCs w:val="26"/>
        </w:rPr>
        <w:t>Центральная ул., 53, с. Преполовенка, 446222</w:t>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r w:rsidRPr="00252DD9">
        <w:rPr>
          <w:rFonts w:ascii="Times New Roman" w:hAnsi="Times New Roman" w:cs="Times New Roman"/>
          <w:sz w:val="26"/>
          <w:szCs w:val="26"/>
        </w:rPr>
        <w:tab/>
      </w:r>
    </w:p>
    <w:p w:rsidR="00252DD9" w:rsidRPr="00252DD9" w:rsidRDefault="00252DD9" w:rsidP="00252DD9">
      <w:pPr>
        <w:spacing w:after="0" w:line="240" w:lineRule="auto"/>
        <w:rPr>
          <w:rFonts w:ascii="Times New Roman" w:hAnsi="Times New Roman" w:cs="Times New Roman"/>
          <w:sz w:val="26"/>
          <w:szCs w:val="26"/>
          <w:lang w:val="en-US"/>
        </w:rPr>
      </w:pPr>
      <w:r w:rsidRPr="00252DD9">
        <w:rPr>
          <w:rFonts w:ascii="Times New Roman" w:hAnsi="Times New Roman" w:cs="Times New Roman"/>
          <w:sz w:val="26"/>
          <w:szCs w:val="26"/>
        </w:rPr>
        <w:t>тел</w:t>
      </w:r>
      <w:r w:rsidRPr="00252DD9">
        <w:rPr>
          <w:rFonts w:ascii="Times New Roman" w:hAnsi="Times New Roman" w:cs="Times New Roman"/>
          <w:sz w:val="26"/>
          <w:szCs w:val="26"/>
          <w:lang w:val="en-US"/>
        </w:rPr>
        <w:t>.:89277599651</w:t>
      </w:r>
    </w:p>
    <w:p w:rsidR="00252DD9" w:rsidRPr="00252DD9" w:rsidRDefault="00252DD9" w:rsidP="00252DD9">
      <w:pPr>
        <w:spacing w:after="0" w:line="240" w:lineRule="auto"/>
        <w:rPr>
          <w:rFonts w:ascii="Times New Roman" w:hAnsi="Times New Roman" w:cs="Times New Roman"/>
          <w:sz w:val="26"/>
          <w:szCs w:val="26"/>
          <w:lang w:val="en-US"/>
        </w:rPr>
      </w:pPr>
      <w:r w:rsidRPr="00252DD9">
        <w:rPr>
          <w:rFonts w:ascii="Times New Roman" w:hAnsi="Times New Roman" w:cs="Times New Roman"/>
          <w:sz w:val="26"/>
          <w:szCs w:val="26"/>
          <w:lang w:val="en-US"/>
        </w:rPr>
        <w:t>e-mail: adm-prepol2017@yandex.ru</w:t>
      </w:r>
      <w:r w:rsidRPr="00252DD9">
        <w:rPr>
          <w:rFonts w:ascii="Times New Roman" w:hAnsi="Times New Roman" w:cs="Times New Roman"/>
          <w:sz w:val="26"/>
          <w:szCs w:val="26"/>
          <w:lang w:val="en-US"/>
        </w:rPr>
        <w:tab/>
      </w:r>
      <w:r w:rsidRPr="00252DD9">
        <w:rPr>
          <w:rFonts w:ascii="Times New Roman" w:hAnsi="Times New Roman" w:cs="Times New Roman"/>
          <w:sz w:val="26"/>
          <w:szCs w:val="26"/>
          <w:lang w:val="en-US"/>
        </w:rPr>
        <w:tab/>
      </w:r>
      <w:r w:rsidRPr="00252DD9">
        <w:rPr>
          <w:rFonts w:ascii="Times New Roman" w:hAnsi="Times New Roman" w:cs="Times New Roman"/>
          <w:sz w:val="26"/>
          <w:szCs w:val="26"/>
          <w:lang w:val="en-US"/>
        </w:rPr>
        <w:tab/>
      </w:r>
      <w:r w:rsidRPr="00252DD9">
        <w:rPr>
          <w:rFonts w:ascii="Times New Roman" w:hAnsi="Times New Roman" w:cs="Times New Roman"/>
          <w:sz w:val="26"/>
          <w:szCs w:val="26"/>
          <w:lang w:val="en-US"/>
        </w:rPr>
        <w:tab/>
      </w:r>
      <w:r w:rsidRPr="00252DD9">
        <w:rPr>
          <w:rFonts w:ascii="Times New Roman" w:hAnsi="Times New Roman" w:cs="Times New Roman"/>
          <w:sz w:val="26"/>
          <w:szCs w:val="26"/>
          <w:lang w:val="en-US"/>
        </w:rPr>
        <w:tab/>
      </w:r>
      <w:r w:rsidRPr="00252DD9">
        <w:rPr>
          <w:rFonts w:ascii="Times New Roman" w:hAnsi="Times New Roman" w:cs="Times New Roman"/>
          <w:sz w:val="26"/>
          <w:szCs w:val="26"/>
          <w:lang w:val="en-US"/>
        </w:rPr>
        <w:tab/>
      </w:r>
    </w:p>
    <w:p w:rsidR="00252DD9" w:rsidRPr="00252DD9" w:rsidRDefault="00252DD9" w:rsidP="00252DD9">
      <w:pPr>
        <w:spacing w:after="0" w:line="240" w:lineRule="auto"/>
        <w:rPr>
          <w:rFonts w:ascii="Times New Roman" w:hAnsi="Times New Roman" w:cs="Times New Roman"/>
          <w:sz w:val="26"/>
          <w:szCs w:val="26"/>
        </w:rPr>
      </w:pPr>
      <w:r w:rsidRPr="00252DD9">
        <w:rPr>
          <w:rFonts w:ascii="Times New Roman" w:hAnsi="Times New Roman" w:cs="Times New Roman"/>
          <w:sz w:val="26"/>
          <w:szCs w:val="26"/>
        </w:rPr>
        <w:t>ОКПО 79170024, ОГРН 1056362024840</w:t>
      </w:r>
    </w:p>
    <w:p w:rsidR="00252DD9" w:rsidRPr="00252DD9" w:rsidRDefault="00252DD9" w:rsidP="00252DD9">
      <w:pPr>
        <w:spacing w:after="0" w:line="240" w:lineRule="auto"/>
        <w:rPr>
          <w:rFonts w:ascii="Times New Roman" w:hAnsi="Times New Roman" w:cs="Times New Roman"/>
          <w:sz w:val="26"/>
          <w:szCs w:val="26"/>
        </w:rPr>
      </w:pPr>
      <w:r w:rsidRPr="00252DD9">
        <w:rPr>
          <w:rFonts w:ascii="Times New Roman" w:hAnsi="Times New Roman" w:cs="Times New Roman"/>
          <w:sz w:val="26"/>
          <w:szCs w:val="26"/>
        </w:rPr>
        <w:t>ИНН 6362012537, КПП 636201001</w:t>
      </w:r>
    </w:p>
    <w:p w:rsidR="00252DD9" w:rsidRPr="00252DD9" w:rsidRDefault="00252DD9" w:rsidP="00252DD9">
      <w:pPr>
        <w:spacing w:after="0" w:line="240" w:lineRule="auto"/>
        <w:rPr>
          <w:rFonts w:ascii="Times New Roman" w:hAnsi="Times New Roman" w:cs="Times New Roman"/>
          <w:sz w:val="26"/>
          <w:szCs w:val="26"/>
        </w:rPr>
      </w:pPr>
      <w:r w:rsidRPr="00252DD9">
        <w:rPr>
          <w:rFonts w:ascii="Times New Roman" w:hAnsi="Times New Roman" w:cs="Times New Roman"/>
          <w:sz w:val="26"/>
          <w:szCs w:val="26"/>
        </w:rPr>
        <w:tab/>
        <w:t>с. Преполовенка</w:t>
      </w:r>
    </w:p>
    <w:p w:rsidR="00252DD9" w:rsidRPr="00252DD9" w:rsidRDefault="00252DD9" w:rsidP="00252DD9">
      <w:pPr>
        <w:tabs>
          <w:tab w:val="left" w:pos="2190"/>
        </w:tabs>
        <w:spacing w:after="0" w:line="240" w:lineRule="auto"/>
        <w:ind w:firstLine="708"/>
        <w:rPr>
          <w:rFonts w:ascii="Times New Roman" w:eastAsia="Calibri" w:hAnsi="Times New Roman" w:cs="Times New Roman"/>
          <w:sz w:val="24"/>
          <w:szCs w:val="24"/>
        </w:rPr>
      </w:pPr>
      <w:r w:rsidRPr="00252DD9">
        <w:rPr>
          <w:rFonts w:ascii="Times New Roman" w:eastAsia="Calibri" w:hAnsi="Times New Roman" w:cs="Times New Roman"/>
        </w:rPr>
        <w:tab/>
      </w:r>
    </w:p>
    <w:tbl>
      <w:tblPr>
        <w:tblW w:w="0" w:type="auto"/>
        <w:tblLayout w:type="fixed"/>
        <w:tblCellMar>
          <w:left w:w="0" w:type="dxa"/>
          <w:right w:w="0" w:type="dxa"/>
        </w:tblCellMar>
        <w:tblLook w:val="04A0"/>
      </w:tblPr>
      <w:tblGrid>
        <w:gridCol w:w="5040"/>
      </w:tblGrid>
      <w:tr w:rsidR="00252DD9" w:rsidRPr="00252DD9" w:rsidTr="00252DD9">
        <w:trPr>
          <w:cantSplit/>
          <w:trHeight w:val="80"/>
        </w:trPr>
        <w:tc>
          <w:tcPr>
            <w:tcW w:w="5040" w:type="dxa"/>
            <w:hideMark/>
          </w:tcPr>
          <w:p w:rsidR="00252DD9" w:rsidRPr="00252DD9" w:rsidRDefault="00252DD9" w:rsidP="00252DD9">
            <w:pPr>
              <w:spacing w:after="0" w:line="240" w:lineRule="auto"/>
              <w:rPr>
                <w:rFonts w:ascii="Times New Roman" w:eastAsiaTheme="minorEastAsia" w:hAnsi="Times New Roman" w:cs="Times New Roman"/>
                <w:lang w:eastAsia="ru-RU"/>
              </w:rPr>
            </w:pPr>
          </w:p>
        </w:tc>
      </w:tr>
      <w:tr w:rsidR="00252DD9" w:rsidRPr="00252DD9" w:rsidTr="00252DD9">
        <w:trPr>
          <w:cantSplit/>
          <w:trHeight w:val="80"/>
        </w:trPr>
        <w:tc>
          <w:tcPr>
            <w:tcW w:w="5040" w:type="dxa"/>
            <w:hideMark/>
          </w:tcPr>
          <w:p w:rsidR="00252DD9" w:rsidRPr="00252DD9" w:rsidRDefault="00252DD9" w:rsidP="00252DD9">
            <w:pPr>
              <w:spacing w:after="0" w:line="240" w:lineRule="auto"/>
              <w:rPr>
                <w:rFonts w:ascii="Times New Roman" w:eastAsia="Times New Roman" w:hAnsi="Times New Roman" w:cs="Times New Roman"/>
                <w:b/>
                <w:sz w:val="26"/>
                <w:szCs w:val="26"/>
                <w:lang w:eastAsia="zh-CN"/>
              </w:rPr>
            </w:pPr>
            <w:r w:rsidRPr="00252DD9">
              <w:rPr>
                <w:rFonts w:ascii="Times New Roman" w:hAnsi="Times New Roman" w:cs="Times New Roman"/>
                <w:b/>
                <w:sz w:val="26"/>
                <w:szCs w:val="26"/>
              </w:rPr>
              <w:t xml:space="preserve"> ПОСТАНОВЛЕНИЕ</w:t>
            </w:r>
          </w:p>
          <w:p w:rsidR="00252DD9" w:rsidRPr="00252DD9" w:rsidRDefault="00252DD9" w:rsidP="00252DD9">
            <w:pPr>
              <w:suppressAutoHyphens/>
              <w:spacing w:after="0" w:line="240" w:lineRule="auto"/>
              <w:rPr>
                <w:rFonts w:ascii="Times New Roman" w:hAnsi="Times New Roman" w:cs="Times New Roman"/>
                <w:sz w:val="26"/>
                <w:szCs w:val="26"/>
                <w:lang w:eastAsia="zh-CN"/>
              </w:rPr>
            </w:pPr>
            <w:r>
              <w:rPr>
                <w:rFonts w:ascii="Times New Roman" w:hAnsi="Times New Roman" w:cs="Times New Roman"/>
                <w:sz w:val="26"/>
                <w:szCs w:val="26"/>
                <w:u w:val="single"/>
              </w:rPr>
              <w:t>от 18.04.2024г.№ 30</w:t>
            </w:r>
          </w:p>
        </w:tc>
      </w:tr>
    </w:tbl>
    <w:p w:rsidR="004A6A02" w:rsidRPr="00276ADB" w:rsidRDefault="004A6A02" w:rsidP="00252DD9">
      <w:pPr>
        <w:overflowPunct w:val="0"/>
        <w:autoSpaceDE w:val="0"/>
        <w:autoSpaceDN w:val="0"/>
        <w:adjustRightInd w:val="0"/>
        <w:spacing w:after="0" w:line="276" w:lineRule="auto"/>
        <w:contextualSpacing/>
        <w:textAlignment w:val="baseline"/>
        <w:rPr>
          <w:rFonts w:ascii="Times New Roman" w:eastAsia="Times New Roman" w:hAnsi="Times New Roman" w:cs="Times New Roman"/>
          <w:b/>
          <w:sz w:val="28"/>
          <w:szCs w:val="28"/>
          <w:lang w:eastAsia="ru-RU"/>
        </w:rPr>
      </w:pPr>
    </w:p>
    <w:p w:rsidR="004A6A02" w:rsidRPr="00276ADB" w:rsidRDefault="004A6A02" w:rsidP="00252DD9">
      <w:pPr>
        <w:spacing w:after="0" w:line="276" w:lineRule="auto"/>
        <w:jc w:val="both"/>
        <w:rPr>
          <w:rFonts w:ascii="Times New Roman" w:eastAsia="Times New Roman" w:hAnsi="Times New Roman" w:cs="Times New Roman"/>
          <w:b/>
          <w:sz w:val="28"/>
          <w:szCs w:val="28"/>
        </w:rPr>
      </w:pPr>
      <w:r w:rsidRPr="00276ADB">
        <w:rPr>
          <w:rFonts w:ascii="Times New Roman" w:eastAsia="Times New Roman" w:hAnsi="Times New Roman" w:cs="Times New Roman"/>
          <w:b/>
          <w:sz w:val="28"/>
          <w:szCs w:val="28"/>
        </w:rPr>
        <w:t xml:space="preserve">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w:t>
      </w:r>
      <w:r w:rsidRPr="00276ADB">
        <w:rPr>
          <w:rFonts w:ascii="Times New Roman" w:eastAsia="Times New Roman" w:hAnsi="Times New Roman" w:cs="Times New Roman"/>
          <w:b/>
          <w:bCs/>
          <w:kern w:val="28"/>
          <w:sz w:val="28"/>
          <w:szCs w:val="28"/>
        </w:rPr>
        <w:t>территории</w:t>
      </w:r>
      <w:r w:rsidRPr="00276ADB">
        <w:rPr>
          <w:rFonts w:ascii="Times New Roman" w:eastAsia="Times New Roman" w:hAnsi="Times New Roman" w:cs="Times New Roman"/>
          <w:b/>
          <w:sz w:val="28"/>
          <w:szCs w:val="28"/>
        </w:rPr>
        <w:t xml:space="preserve"> сельского поселения </w:t>
      </w:r>
      <w:r w:rsidR="000E572C">
        <w:rPr>
          <w:rFonts w:ascii="Times New Roman" w:eastAsia="Times New Roman" w:hAnsi="Times New Roman" w:cs="Times New Roman"/>
          <w:b/>
          <w:sz w:val="28"/>
          <w:szCs w:val="28"/>
        </w:rPr>
        <w:t>Преполовенка</w:t>
      </w:r>
      <w:r w:rsidRPr="00276ADB">
        <w:rPr>
          <w:rFonts w:ascii="Times New Roman" w:eastAsia="Times New Roman" w:hAnsi="Times New Roman" w:cs="Times New Roman"/>
          <w:b/>
          <w:sz w:val="28"/>
          <w:szCs w:val="28"/>
        </w:rPr>
        <w:t xml:space="preserve"> мун</w:t>
      </w:r>
      <w:r w:rsidR="00276ADB" w:rsidRPr="00276ADB">
        <w:rPr>
          <w:rFonts w:ascii="Times New Roman" w:eastAsia="Times New Roman" w:hAnsi="Times New Roman" w:cs="Times New Roman"/>
          <w:b/>
          <w:sz w:val="28"/>
          <w:szCs w:val="28"/>
        </w:rPr>
        <w:t>иципального района Безенчукский Самарской области</w:t>
      </w:r>
      <w:r w:rsidRPr="00276ADB">
        <w:rPr>
          <w:rFonts w:ascii="Times New Roman" w:eastAsia="Times New Roman" w:hAnsi="Times New Roman" w:cs="Times New Roman"/>
          <w:b/>
          <w:sz w:val="28"/>
          <w:szCs w:val="28"/>
        </w:rPr>
        <w:t>.</w:t>
      </w:r>
    </w:p>
    <w:p w:rsidR="004A6A02" w:rsidRPr="00276ADB" w:rsidRDefault="004A6A02" w:rsidP="00252DD9">
      <w:pPr>
        <w:overflowPunct w:val="0"/>
        <w:autoSpaceDE w:val="0"/>
        <w:autoSpaceDN w:val="0"/>
        <w:adjustRightInd w:val="0"/>
        <w:spacing w:after="0" w:line="276" w:lineRule="auto"/>
        <w:contextualSpacing/>
        <w:jc w:val="center"/>
        <w:textAlignment w:val="baseline"/>
        <w:rPr>
          <w:rFonts w:ascii="Times New Roman" w:eastAsia="Times New Roman" w:hAnsi="Times New Roman" w:cs="Times New Roman"/>
          <w:sz w:val="28"/>
          <w:szCs w:val="28"/>
          <w:lang w:eastAsia="ru-RU"/>
        </w:rPr>
      </w:pPr>
    </w:p>
    <w:p w:rsidR="004A6A02" w:rsidRPr="00276ADB" w:rsidRDefault="004A6A02" w:rsidP="00252DD9">
      <w:pPr>
        <w:spacing w:after="0" w:line="276"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            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0E572C">
        <w:rPr>
          <w:rFonts w:ascii="Times New Roman" w:eastAsia="Times New Roman" w:hAnsi="Times New Roman" w:cs="Times New Roman"/>
          <w:sz w:val="28"/>
          <w:szCs w:val="28"/>
        </w:rPr>
        <w:t>Преполовенка</w:t>
      </w:r>
      <w:r w:rsidR="00276ADB" w:rsidRPr="00276ADB">
        <w:rPr>
          <w:rFonts w:ascii="Times New Roman" w:eastAsia="Times New Roman" w:hAnsi="Times New Roman" w:cs="Times New Roman"/>
          <w:sz w:val="28"/>
          <w:szCs w:val="28"/>
        </w:rPr>
        <w:t xml:space="preserve"> муниципального района Безенчукский</w:t>
      </w:r>
      <w:r w:rsidRPr="00276ADB">
        <w:rPr>
          <w:rFonts w:ascii="Times New Roman" w:eastAsia="Times New Roman" w:hAnsi="Times New Roman" w:cs="Times New Roman"/>
          <w:sz w:val="28"/>
          <w:szCs w:val="28"/>
        </w:rPr>
        <w:t xml:space="preserve"> Самарской области</w:t>
      </w:r>
      <w:r w:rsidRPr="00276ADB">
        <w:rPr>
          <w:rFonts w:ascii="Times New Roman" w:eastAsia="Times New Roman" w:hAnsi="Times New Roman" w:cs="Times New Roman"/>
          <w:i/>
          <w:sz w:val="28"/>
          <w:szCs w:val="28"/>
        </w:rPr>
        <w:t>,</w:t>
      </w:r>
      <w:r w:rsidRPr="00276ADB">
        <w:rPr>
          <w:rFonts w:ascii="Times New Roman" w:eastAsia="Times New Roman" w:hAnsi="Times New Roman" w:cs="Times New Roman"/>
          <w:sz w:val="28"/>
          <w:szCs w:val="28"/>
        </w:rPr>
        <w:t xml:space="preserve"> руководствуясь статьями 80.1, 80.2 Федерального закона от 10.01.2002 № 7-ФЗ «Об охране окружающей среды» (в редакции Федерального закона от 04.08.2023 г. № 449-ФЗ), Постановлением Правительства РФ от 27.12.2023 № 2323 "Об утверждении Правил организации ликвидации накопленного вреда окружающей среде" руководствуясь Уставом сельского поселения </w:t>
      </w:r>
      <w:r w:rsidR="000E572C">
        <w:rPr>
          <w:rFonts w:ascii="Times New Roman" w:eastAsia="Times New Roman" w:hAnsi="Times New Roman" w:cs="Times New Roman"/>
          <w:sz w:val="28"/>
          <w:szCs w:val="28"/>
        </w:rPr>
        <w:t>Преполовенка</w:t>
      </w:r>
      <w:r w:rsidR="00276ADB" w:rsidRPr="00276ADB">
        <w:rPr>
          <w:rFonts w:ascii="Times New Roman" w:eastAsia="Times New Roman" w:hAnsi="Times New Roman" w:cs="Times New Roman"/>
          <w:sz w:val="28"/>
          <w:szCs w:val="28"/>
        </w:rPr>
        <w:t xml:space="preserve"> муниципального района Безенчукский Самарской области </w:t>
      </w:r>
    </w:p>
    <w:p w:rsidR="004A6A02" w:rsidRPr="00276ADB" w:rsidRDefault="004A6A02" w:rsidP="00252DD9">
      <w:pPr>
        <w:spacing w:after="0" w:afterAutospacing="1" w:line="276" w:lineRule="auto"/>
        <w:contextualSpacing/>
        <w:jc w:val="both"/>
        <w:rPr>
          <w:rFonts w:ascii="Times New Roman" w:eastAsia="Times New Roman" w:hAnsi="Times New Roman" w:cs="Times New Roman"/>
          <w:color w:val="000000"/>
          <w:spacing w:val="2"/>
          <w:sz w:val="28"/>
          <w:szCs w:val="28"/>
          <w:lang w:eastAsia="ru-RU"/>
        </w:rPr>
      </w:pPr>
    </w:p>
    <w:p w:rsidR="004A6A02" w:rsidRPr="00276ADB" w:rsidRDefault="00276ADB" w:rsidP="00252DD9">
      <w:pPr>
        <w:spacing w:after="0" w:afterAutospacing="1" w:line="276" w:lineRule="auto"/>
        <w:ind w:left="142"/>
        <w:contextualSpacing/>
        <w:jc w:val="center"/>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ПОСТАНОВЛЯЮ</w:t>
      </w:r>
      <w:r w:rsidR="004A6A02" w:rsidRPr="00276ADB">
        <w:rPr>
          <w:rFonts w:ascii="Times New Roman" w:eastAsia="Times New Roman" w:hAnsi="Times New Roman" w:cs="Times New Roman"/>
          <w:b/>
          <w:sz w:val="28"/>
          <w:szCs w:val="28"/>
          <w:lang w:eastAsia="ru-RU"/>
        </w:rPr>
        <w:t>:</w:t>
      </w:r>
    </w:p>
    <w:p w:rsidR="00B535FA" w:rsidRPr="00276ADB" w:rsidRDefault="00B535FA" w:rsidP="00252DD9">
      <w:pPr>
        <w:spacing w:after="0" w:afterAutospacing="1" w:line="276" w:lineRule="auto"/>
        <w:ind w:left="142"/>
        <w:contextualSpacing/>
        <w:jc w:val="center"/>
        <w:rPr>
          <w:rFonts w:ascii="Times New Roman" w:eastAsia="Times New Roman" w:hAnsi="Times New Roman" w:cs="Times New Roman"/>
          <w:b/>
          <w:sz w:val="28"/>
          <w:szCs w:val="28"/>
          <w:lang w:eastAsia="ru-RU"/>
        </w:rPr>
      </w:pPr>
    </w:p>
    <w:p w:rsidR="004A6A02" w:rsidRPr="00276ADB" w:rsidRDefault="004A6A02" w:rsidP="00252DD9">
      <w:pPr>
        <w:autoSpaceDE w:val="0"/>
        <w:autoSpaceDN w:val="0"/>
        <w:adjustRightInd w:val="0"/>
        <w:spacing w:after="0" w:line="276" w:lineRule="auto"/>
        <w:contextualSpacing/>
        <w:jc w:val="both"/>
        <w:rPr>
          <w:rFonts w:ascii="Times New Roman" w:eastAsia="Times New Roman" w:hAnsi="Times New Roman" w:cs="Times New Roman"/>
          <w:bCs/>
          <w:sz w:val="28"/>
          <w:szCs w:val="28"/>
          <w:lang w:eastAsia="ru-RU"/>
        </w:rPr>
      </w:pPr>
      <w:r w:rsidRPr="00276ADB">
        <w:rPr>
          <w:rFonts w:ascii="Times New Roman" w:eastAsia="Times New Roman" w:hAnsi="Times New Roman" w:cs="Times New Roman"/>
          <w:bCs/>
          <w:sz w:val="28"/>
          <w:szCs w:val="28"/>
          <w:lang w:eastAsia="ru-RU"/>
        </w:rPr>
        <w:t xml:space="preserve">1.Утвердить Положение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сельского поселения </w:t>
      </w:r>
      <w:r w:rsidR="000E572C">
        <w:rPr>
          <w:rFonts w:ascii="Times New Roman" w:eastAsia="Times New Roman" w:hAnsi="Times New Roman" w:cs="Times New Roman"/>
          <w:bCs/>
          <w:sz w:val="28"/>
          <w:szCs w:val="28"/>
          <w:lang w:eastAsia="ru-RU"/>
        </w:rPr>
        <w:t>Преполовенка</w:t>
      </w:r>
      <w:r w:rsidR="00276ADB" w:rsidRPr="00276ADB">
        <w:rPr>
          <w:rFonts w:ascii="Times New Roman" w:eastAsia="Times New Roman" w:hAnsi="Times New Roman" w:cs="Times New Roman"/>
          <w:bCs/>
          <w:sz w:val="28"/>
          <w:szCs w:val="28"/>
          <w:lang w:eastAsia="ru-RU"/>
        </w:rPr>
        <w:t xml:space="preserve"> муниципального района Безенчукский</w:t>
      </w:r>
      <w:r w:rsidRPr="00276ADB">
        <w:rPr>
          <w:rFonts w:ascii="Times New Roman" w:eastAsia="Times New Roman" w:hAnsi="Times New Roman" w:cs="Times New Roman"/>
          <w:bCs/>
          <w:sz w:val="28"/>
          <w:szCs w:val="28"/>
          <w:lang w:eastAsia="ru-RU"/>
        </w:rPr>
        <w:t xml:space="preserve"> Самарской области, согласно приложения. </w:t>
      </w:r>
    </w:p>
    <w:p w:rsidR="004A6A02" w:rsidRPr="00276ADB" w:rsidRDefault="004A6A02" w:rsidP="00252DD9">
      <w:pPr>
        <w:tabs>
          <w:tab w:val="left" w:pos="993"/>
          <w:tab w:val="left" w:pos="1134"/>
          <w:tab w:val="left" w:pos="1276"/>
        </w:tab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sz w:val="28"/>
          <w:szCs w:val="28"/>
          <w:lang w:eastAsia="ru-RU"/>
        </w:rPr>
      </w:pPr>
    </w:p>
    <w:p w:rsidR="00276ADB" w:rsidRPr="00276ADB" w:rsidRDefault="00276ADB" w:rsidP="00252DD9">
      <w:pPr>
        <w:autoSpaceDE w:val="0"/>
        <w:spacing w:line="276"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t xml:space="preserve">2. Опубликовать данное Постановление в газете «Вестник сельского поселения </w:t>
      </w:r>
      <w:r w:rsidR="000E572C">
        <w:rPr>
          <w:rFonts w:ascii="Times New Roman" w:hAnsi="Times New Roman" w:cs="Times New Roman"/>
          <w:sz w:val="28"/>
          <w:szCs w:val="28"/>
        </w:rPr>
        <w:t>Преполовенка</w:t>
      </w:r>
      <w:r w:rsidRPr="00276ADB">
        <w:rPr>
          <w:rFonts w:ascii="Times New Roman" w:hAnsi="Times New Roman" w:cs="Times New Roman"/>
          <w:sz w:val="28"/>
          <w:szCs w:val="28"/>
        </w:rPr>
        <w:t xml:space="preserve">» и разместить на официальном сайте администрации сельского поселения </w:t>
      </w:r>
      <w:r w:rsidR="000E572C">
        <w:rPr>
          <w:rFonts w:ascii="Times New Roman" w:hAnsi="Times New Roman" w:cs="Times New Roman"/>
          <w:sz w:val="28"/>
          <w:szCs w:val="28"/>
        </w:rPr>
        <w:t>Преполовенка</w:t>
      </w:r>
      <w:r w:rsidRPr="00276ADB">
        <w:rPr>
          <w:rFonts w:ascii="Times New Roman" w:hAnsi="Times New Roman" w:cs="Times New Roman"/>
          <w:sz w:val="28"/>
          <w:szCs w:val="28"/>
        </w:rPr>
        <w:t xml:space="preserve"> в информационно - телекоммуникационной сети «Интернет».</w:t>
      </w:r>
    </w:p>
    <w:p w:rsidR="00276ADB" w:rsidRPr="00276ADB" w:rsidRDefault="00276ADB" w:rsidP="00252DD9">
      <w:pPr>
        <w:autoSpaceDE w:val="0"/>
        <w:spacing w:line="276"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t>3. Настоящее Постановление вступает в силу со дня его официального опубликования (обнародования).</w:t>
      </w:r>
    </w:p>
    <w:p w:rsidR="00276ADB" w:rsidRPr="00276ADB" w:rsidRDefault="00276ADB" w:rsidP="00252DD9">
      <w:pPr>
        <w:autoSpaceDE w:val="0"/>
        <w:spacing w:line="276" w:lineRule="auto"/>
        <w:ind w:firstLine="709"/>
        <w:jc w:val="both"/>
        <w:rPr>
          <w:rFonts w:ascii="Times New Roman" w:hAnsi="Times New Roman" w:cs="Times New Roman"/>
          <w:sz w:val="28"/>
          <w:szCs w:val="28"/>
        </w:rPr>
      </w:pPr>
      <w:r w:rsidRPr="00276ADB">
        <w:rPr>
          <w:rFonts w:ascii="Times New Roman" w:hAnsi="Times New Roman" w:cs="Times New Roman"/>
          <w:sz w:val="28"/>
          <w:szCs w:val="28"/>
        </w:rPr>
        <w:t>4. Контроль за исполнением Постановления оставляю за собой.</w:t>
      </w:r>
    </w:p>
    <w:p w:rsidR="00276ADB" w:rsidRPr="00276ADB" w:rsidRDefault="00276ADB" w:rsidP="00252DD9">
      <w:pPr>
        <w:spacing w:after="0" w:line="276" w:lineRule="auto"/>
        <w:rPr>
          <w:rFonts w:ascii="Times New Roman" w:hAnsi="Times New Roman" w:cs="Times New Roman"/>
          <w:sz w:val="28"/>
          <w:szCs w:val="28"/>
        </w:rPr>
      </w:pPr>
    </w:p>
    <w:p w:rsidR="00276ADB" w:rsidRPr="00276ADB" w:rsidRDefault="00276ADB" w:rsidP="00252DD9">
      <w:pPr>
        <w:spacing w:after="0" w:line="276" w:lineRule="auto"/>
        <w:rPr>
          <w:rFonts w:ascii="Times New Roman" w:hAnsi="Times New Roman" w:cs="Times New Roman"/>
          <w:sz w:val="28"/>
          <w:szCs w:val="28"/>
        </w:rPr>
      </w:pPr>
      <w:r w:rsidRPr="00276ADB">
        <w:rPr>
          <w:rFonts w:ascii="Times New Roman" w:hAnsi="Times New Roman" w:cs="Times New Roman"/>
          <w:sz w:val="28"/>
          <w:szCs w:val="28"/>
        </w:rPr>
        <w:t xml:space="preserve">Глава сельского поселения </w:t>
      </w:r>
      <w:r w:rsidR="000E572C">
        <w:rPr>
          <w:rFonts w:ascii="Times New Roman" w:hAnsi="Times New Roman" w:cs="Times New Roman"/>
          <w:sz w:val="28"/>
          <w:szCs w:val="28"/>
        </w:rPr>
        <w:t>Преполовенка</w:t>
      </w:r>
    </w:p>
    <w:p w:rsidR="00276ADB" w:rsidRPr="00276ADB" w:rsidRDefault="00276ADB" w:rsidP="00252DD9">
      <w:pPr>
        <w:spacing w:after="0" w:line="276" w:lineRule="auto"/>
        <w:rPr>
          <w:rFonts w:ascii="Times New Roman" w:hAnsi="Times New Roman" w:cs="Times New Roman"/>
          <w:sz w:val="28"/>
          <w:szCs w:val="28"/>
        </w:rPr>
      </w:pPr>
      <w:r w:rsidRPr="00276ADB">
        <w:rPr>
          <w:rFonts w:ascii="Times New Roman" w:hAnsi="Times New Roman" w:cs="Times New Roman"/>
          <w:sz w:val="28"/>
          <w:szCs w:val="28"/>
        </w:rPr>
        <w:t>муниципального района Безенчукский</w:t>
      </w:r>
    </w:p>
    <w:p w:rsidR="00276ADB" w:rsidRPr="00276ADB" w:rsidRDefault="00494945" w:rsidP="00252DD9">
      <w:pPr>
        <w:shd w:val="clear" w:color="auto" w:fill="FFFFFF"/>
        <w:spacing w:after="0" w:line="276" w:lineRule="auto"/>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sz w:val="28"/>
          <w:szCs w:val="28"/>
        </w:rPr>
        <w:t>Самарской области                                                                     В.Б.Васильев</w:t>
      </w:r>
    </w:p>
    <w:p w:rsidR="00276ADB" w:rsidRPr="00276ADB" w:rsidRDefault="00276ADB" w:rsidP="00252DD9">
      <w:pPr>
        <w:spacing w:after="0" w:line="276" w:lineRule="auto"/>
        <w:rPr>
          <w:rFonts w:ascii="Times New Roman" w:hAnsi="Times New Roman" w:cs="Times New Roman"/>
          <w:sz w:val="28"/>
          <w:szCs w:val="28"/>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52DD9">
      <w:pPr>
        <w:spacing w:after="0" w:line="276"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Default="00276ADB" w:rsidP="00276ADB">
      <w:pPr>
        <w:spacing w:after="0" w:line="240" w:lineRule="auto"/>
        <w:rPr>
          <w:rFonts w:ascii="Times New Roman" w:hAnsi="Times New Roman" w:cs="Times New Roman"/>
          <w:sz w:val="16"/>
          <w:szCs w:val="16"/>
        </w:rPr>
      </w:pPr>
    </w:p>
    <w:p w:rsidR="00276ADB" w:rsidRPr="00252DD9" w:rsidRDefault="00494945" w:rsidP="00276ADB">
      <w:pPr>
        <w:spacing w:after="0" w:line="240" w:lineRule="auto"/>
        <w:rPr>
          <w:rFonts w:ascii="Times New Roman" w:hAnsi="Times New Roman" w:cs="Times New Roman"/>
          <w:i/>
          <w:sz w:val="20"/>
          <w:szCs w:val="20"/>
        </w:rPr>
      </w:pPr>
      <w:bookmarkStart w:id="0" w:name="_GoBack"/>
      <w:bookmarkEnd w:id="0"/>
      <w:r w:rsidRPr="00252DD9">
        <w:rPr>
          <w:rFonts w:ascii="Times New Roman" w:hAnsi="Times New Roman" w:cs="Times New Roman"/>
          <w:i/>
          <w:sz w:val="20"/>
          <w:szCs w:val="20"/>
        </w:rPr>
        <w:t>Оводова Л.Н.</w:t>
      </w:r>
    </w:p>
    <w:p w:rsidR="00494945" w:rsidRPr="00252DD9" w:rsidRDefault="00494945" w:rsidP="00276ADB">
      <w:pPr>
        <w:spacing w:after="0" w:line="240" w:lineRule="auto"/>
        <w:rPr>
          <w:rFonts w:ascii="Times New Roman" w:hAnsi="Times New Roman" w:cs="Times New Roman"/>
          <w:i/>
          <w:sz w:val="20"/>
          <w:szCs w:val="20"/>
        </w:rPr>
      </w:pPr>
      <w:r w:rsidRPr="00252DD9">
        <w:rPr>
          <w:rFonts w:ascii="Times New Roman" w:hAnsi="Times New Roman" w:cs="Times New Roman"/>
          <w:i/>
          <w:sz w:val="20"/>
          <w:szCs w:val="20"/>
        </w:rPr>
        <w:t>89376444641</w:t>
      </w: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360" w:lineRule="auto"/>
        <w:ind w:right="486"/>
        <w:contextualSpacing/>
        <w:jc w:val="right"/>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240" w:lineRule="auto"/>
        <w:ind w:right="486"/>
        <w:contextualSpacing/>
        <w:jc w:val="right"/>
        <w:textAlignment w:val="baseline"/>
        <w:rPr>
          <w:rFonts w:ascii="Times New Roman" w:eastAsia="Times New Roman" w:hAnsi="Times New Roman" w:cs="Times New Roman"/>
          <w:b/>
          <w:sz w:val="24"/>
          <w:szCs w:val="24"/>
          <w:lang w:eastAsia="ru-RU"/>
        </w:rPr>
      </w:pPr>
      <w:r w:rsidRPr="00276ADB">
        <w:rPr>
          <w:rFonts w:ascii="Times New Roman" w:eastAsia="Times New Roman" w:hAnsi="Times New Roman" w:cs="Times New Roman"/>
          <w:sz w:val="24"/>
          <w:szCs w:val="24"/>
          <w:lang w:eastAsia="ru-RU"/>
        </w:rPr>
        <w:lastRenderedPageBreak/>
        <w:t>Приложение</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 xml:space="preserve"> к постановлению</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 xml:space="preserve">администрации сельского поселения </w:t>
      </w:r>
      <w:r w:rsidR="000E572C">
        <w:rPr>
          <w:rFonts w:ascii="Times New Roman" w:eastAsia="Times New Roman" w:hAnsi="Times New Roman" w:cs="Times New Roman"/>
          <w:sz w:val="24"/>
          <w:szCs w:val="24"/>
          <w:lang w:eastAsia="ru-RU"/>
        </w:rPr>
        <w:t>Преполовенка</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м</w:t>
      </w:r>
      <w:r w:rsidR="002B2ECC">
        <w:rPr>
          <w:rFonts w:ascii="Times New Roman" w:eastAsia="Times New Roman" w:hAnsi="Times New Roman" w:cs="Times New Roman"/>
          <w:sz w:val="24"/>
          <w:szCs w:val="24"/>
          <w:lang w:eastAsia="ru-RU"/>
        </w:rPr>
        <w:t>униципального района Безенчукский</w:t>
      </w:r>
    </w:p>
    <w:p w:rsidR="004A6A02" w:rsidRPr="00276ADB" w:rsidRDefault="004A6A02"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sidRPr="00276ADB">
        <w:rPr>
          <w:rFonts w:ascii="Times New Roman" w:eastAsia="Times New Roman" w:hAnsi="Times New Roman" w:cs="Times New Roman"/>
          <w:sz w:val="24"/>
          <w:szCs w:val="24"/>
          <w:lang w:eastAsia="ru-RU"/>
        </w:rPr>
        <w:t>Самарской области</w:t>
      </w:r>
    </w:p>
    <w:p w:rsidR="004A6A02" w:rsidRPr="00276ADB" w:rsidRDefault="00252DD9" w:rsidP="00276ADB">
      <w:pPr>
        <w:overflowPunct w:val="0"/>
        <w:autoSpaceDE w:val="0"/>
        <w:autoSpaceDN w:val="0"/>
        <w:adjustRightInd w:val="0"/>
        <w:spacing w:after="0" w:line="240" w:lineRule="auto"/>
        <w:ind w:right="486"/>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 апреля  2024 г. № 30</w:t>
      </w:r>
    </w:p>
    <w:p w:rsidR="004A6A02" w:rsidRPr="00276ADB" w:rsidRDefault="004A6A02" w:rsidP="00276ADB">
      <w:pPr>
        <w:overflowPunct w:val="0"/>
        <w:autoSpaceDE w:val="0"/>
        <w:autoSpaceDN w:val="0"/>
        <w:adjustRightInd w:val="0"/>
        <w:spacing w:after="0" w:line="360" w:lineRule="auto"/>
        <w:ind w:right="486"/>
        <w:jc w:val="center"/>
        <w:textAlignment w:val="baseline"/>
        <w:rPr>
          <w:rFonts w:ascii="Times New Roman" w:eastAsia="Times New Roman" w:hAnsi="Times New Roman" w:cs="Times New Roman"/>
          <w:sz w:val="28"/>
          <w:szCs w:val="28"/>
          <w:lang w:eastAsia="ru-RU"/>
        </w:rPr>
      </w:pP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Положение о порядке</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реализации функций по выявлению, оценке объектов</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накопленного вреда окружающей среде, организации работ</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по ликвидации накопленного вреда окружающей среде</w:t>
      </w:r>
    </w:p>
    <w:p w:rsidR="004A6A02" w:rsidRPr="00276ADB" w:rsidRDefault="004A6A02"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76ADB">
        <w:rPr>
          <w:rFonts w:ascii="Times New Roman" w:eastAsia="Times New Roman" w:hAnsi="Times New Roman" w:cs="Times New Roman"/>
          <w:b/>
          <w:sz w:val="28"/>
          <w:szCs w:val="28"/>
          <w:lang w:eastAsia="ru-RU"/>
        </w:rPr>
        <w:t xml:space="preserve">на территории сельского поселения </w:t>
      </w:r>
      <w:r w:rsidR="000E572C">
        <w:rPr>
          <w:rFonts w:ascii="Times New Roman" w:eastAsia="Times New Roman" w:hAnsi="Times New Roman" w:cs="Times New Roman"/>
          <w:b/>
          <w:sz w:val="28"/>
          <w:szCs w:val="28"/>
          <w:lang w:eastAsia="ru-RU"/>
        </w:rPr>
        <w:t>Преполовенка</w:t>
      </w:r>
      <w:r w:rsidRPr="00276ADB">
        <w:rPr>
          <w:rFonts w:ascii="Times New Roman" w:eastAsia="Times New Roman" w:hAnsi="Times New Roman" w:cs="Times New Roman"/>
          <w:b/>
          <w:sz w:val="28"/>
          <w:szCs w:val="28"/>
          <w:lang w:eastAsia="ru-RU"/>
        </w:rPr>
        <w:t xml:space="preserve"> муниципального</w:t>
      </w:r>
    </w:p>
    <w:p w:rsidR="004A6A02" w:rsidRPr="00276ADB" w:rsidRDefault="00276ADB" w:rsidP="00276A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района Безенчукский</w:t>
      </w:r>
      <w:r w:rsidR="004A6A02" w:rsidRPr="00276ADB">
        <w:rPr>
          <w:rFonts w:ascii="Times New Roman" w:eastAsia="Times New Roman" w:hAnsi="Times New Roman" w:cs="Times New Roman"/>
          <w:b/>
          <w:sz w:val="28"/>
          <w:szCs w:val="28"/>
          <w:lang w:eastAsia="ru-RU"/>
        </w:rPr>
        <w:t xml:space="preserve"> Самарской области.</w:t>
      </w:r>
    </w:p>
    <w:p w:rsidR="004A6A02" w:rsidRPr="00276ADB" w:rsidRDefault="004A6A02" w:rsidP="00276ADB">
      <w:pPr>
        <w:autoSpaceDE w:val="0"/>
        <w:autoSpaceDN w:val="0"/>
        <w:adjustRightInd w:val="0"/>
        <w:spacing w:after="0" w:line="360" w:lineRule="auto"/>
        <w:rPr>
          <w:rFonts w:ascii="Times New Roman" w:eastAsia="Times New Roman" w:hAnsi="Times New Roman" w:cs="Times New Roman"/>
          <w:b/>
          <w:sz w:val="28"/>
          <w:szCs w:val="28"/>
          <w:lang w:eastAsia="ru-RU"/>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1. Настоящие Правила устанавливают порядок организации ликвидации накопленного вреда окружающей среде на территории сельского поселения </w:t>
      </w:r>
      <w:r w:rsidR="000E572C">
        <w:rPr>
          <w:rFonts w:ascii="Times New Roman" w:eastAsia="Times New Roman" w:hAnsi="Times New Roman" w:cs="Times New Roman"/>
          <w:sz w:val="28"/>
          <w:szCs w:val="28"/>
        </w:rPr>
        <w:t>Преполовенка</w:t>
      </w:r>
      <w:r w:rsidR="00276ADB" w:rsidRPr="00276ADB">
        <w:rPr>
          <w:rFonts w:ascii="Times New Roman" w:eastAsia="Times New Roman" w:hAnsi="Times New Roman" w:cs="Times New Roman"/>
          <w:sz w:val="28"/>
          <w:szCs w:val="28"/>
        </w:rPr>
        <w:t xml:space="preserve"> муниципального района Безенчукский</w:t>
      </w:r>
      <w:r w:rsidRPr="00276ADB">
        <w:rPr>
          <w:rFonts w:ascii="Times New Roman" w:eastAsia="Times New Roman" w:hAnsi="Times New Roman" w:cs="Times New Roman"/>
          <w:sz w:val="28"/>
          <w:szCs w:val="28"/>
        </w:rPr>
        <w:t xml:space="preserve"> Самарской области (далее - накопленный вред), в том числе осуществления необходимых обследований, разработки и утверждения проекта ликвидации накопленного вреда (далее - проект ликвидации), состав проекта ликвидации, порядок осуществления наблюдения за ходом ликвидации накопленного вреда и выдачи заключения, указанного в пункте 7 статьи 80</w:t>
      </w:r>
      <w:r w:rsidRPr="00276ADB">
        <w:rPr>
          <w:rFonts w:ascii="Times New Roman" w:eastAsia="Times New Roman" w:hAnsi="Times New Roman" w:cs="Times New Roman"/>
          <w:sz w:val="28"/>
          <w:szCs w:val="28"/>
          <w:vertAlign w:val="superscript"/>
        </w:rPr>
        <w:t>3</w:t>
      </w:r>
      <w:r w:rsidRPr="00276ADB">
        <w:rPr>
          <w:rFonts w:ascii="Times New Roman" w:eastAsia="Times New Roman" w:hAnsi="Times New Roman" w:cs="Times New Roman"/>
          <w:sz w:val="28"/>
          <w:szCs w:val="28"/>
        </w:rPr>
        <w:t> Федерального закона "Об охране окружающей среды" (далее - заключение).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 Ликвидация накопленного вреда осуществляется в отношении объектов накопленного вреда (далее - объект), включенных в государственный реестр объектов накопленного вреда окружающей среде.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3. Организация ликвидации накопленного вреда применительно к территории, расположенной в границах земельных участков, находящихся в со</w:t>
      </w:r>
      <w:r w:rsidR="00276ADB">
        <w:rPr>
          <w:rFonts w:ascii="Times New Roman" w:eastAsia="Times New Roman" w:hAnsi="Times New Roman" w:cs="Times New Roman"/>
          <w:sz w:val="28"/>
          <w:szCs w:val="28"/>
        </w:rPr>
        <w:t xml:space="preserve">бственности сельского поселения </w:t>
      </w:r>
      <w:r w:rsidR="000E572C">
        <w:rPr>
          <w:rFonts w:ascii="Times New Roman" w:eastAsia="Times New Roman" w:hAnsi="Times New Roman" w:cs="Times New Roman"/>
          <w:sz w:val="28"/>
          <w:szCs w:val="28"/>
        </w:rPr>
        <w:t>Преполовенка</w:t>
      </w:r>
      <w:r w:rsidRPr="00276ADB">
        <w:rPr>
          <w:rFonts w:ascii="Times New Roman" w:eastAsia="Times New Roman" w:hAnsi="Times New Roman" w:cs="Times New Roman"/>
          <w:sz w:val="28"/>
          <w:szCs w:val="28"/>
        </w:rPr>
        <w:t xml:space="preserve"> и осуществляется администрацией сельского поселения.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4. Организация ликвидации накопленного вреда включает в себя: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проведение необходимых обследований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б) разработку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утверждение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г) проведение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5. Проведение работ, указанных в </w:t>
      </w:r>
      <w:hyperlink r:id="rId8" w:anchor="1041" w:history="1">
        <w:r w:rsidRPr="00276ADB">
          <w:rPr>
            <w:rFonts w:ascii="Times New Roman" w:eastAsia="Times New Roman" w:hAnsi="Times New Roman" w:cs="Times New Roman"/>
            <w:sz w:val="28"/>
            <w:szCs w:val="28"/>
            <w:u w:val="single"/>
            <w:bdr w:val="none" w:sz="0" w:space="0" w:color="auto" w:frame="1"/>
          </w:rPr>
          <w:t>подпунктах "а"</w:t>
        </w:r>
      </w:hyperlink>
      <w:r w:rsidRPr="00276ADB">
        <w:rPr>
          <w:rFonts w:ascii="Times New Roman" w:eastAsia="Times New Roman" w:hAnsi="Times New Roman" w:cs="Times New Roman"/>
          <w:sz w:val="28"/>
          <w:szCs w:val="28"/>
        </w:rPr>
        <w:t>, </w:t>
      </w:r>
      <w:hyperlink r:id="rId9" w:anchor="1042" w:history="1">
        <w:r w:rsidRPr="00276ADB">
          <w:rPr>
            <w:rFonts w:ascii="Times New Roman" w:eastAsia="Times New Roman" w:hAnsi="Times New Roman" w:cs="Times New Roman"/>
            <w:sz w:val="28"/>
            <w:szCs w:val="28"/>
            <w:u w:val="single"/>
            <w:bdr w:val="none" w:sz="0" w:space="0" w:color="auto" w:frame="1"/>
          </w:rPr>
          <w:t>"б"</w:t>
        </w:r>
      </w:hyperlink>
      <w:r w:rsidRPr="00276ADB">
        <w:rPr>
          <w:rFonts w:ascii="Times New Roman" w:eastAsia="Times New Roman" w:hAnsi="Times New Roman" w:cs="Times New Roman"/>
          <w:sz w:val="28"/>
          <w:szCs w:val="28"/>
        </w:rPr>
        <w:t> и </w:t>
      </w:r>
      <w:hyperlink r:id="rId10" w:anchor="1044" w:history="1">
        <w:r w:rsidRPr="00276ADB">
          <w:rPr>
            <w:rFonts w:ascii="Times New Roman" w:eastAsia="Times New Roman" w:hAnsi="Times New Roman" w:cs="Times New Roman"/>
            <w:sz w:val="28"/>
            <w:szCs w:val="28"/>
            <w:u w:val="single"/>
            <w:bdr w:val="none" w:sz="0" w:space="0" w:color="auto" w:frame="1"/>
          </w:rPr>
          <w:t>"г" пункта 4</w:t>
        </w:r>
      </w:hyperlink>
      <w:r w:rsidRPr="00276ADB">
        <w:rPr>
          <w:rFonts w:ascii="Times New Roman" w:eastAsia="Times New Roman" w:hAnsi="Times New Roman" w:cs="Times New Roman"/>
          <w:sz w:val="28"/>
          <w:szCs w:val="28"/>
        </w:rPr>
        <w:t> настоящих Правил, осуществляется лицами, определяемыми органами местного самоуправления согласно полномочиям, указанным в </w:t>
      </w:r>
      <w:hyperlink r:id="rId11" w:anchor="1003" w:history="1">
        <w:r w:rsidRPr="00276ADB">
          <w:rPr>
            <w:rFonts w:ascii="Times New Roman" w:eastAsia="Times New Roman" w:hAnsi="Times New Roman" w:cs="Times New Roman"/>
            <w:sz w:val="28"/>
            <w:szCs w:val="28"/>
            <w:u w:val="single"/>
            <w:bdr w:val="none" w:sz="0" w:space="0" w:color="auto" w:frame="1"/>
          </w:rPr>
          <w:t>пункте 3</w:t>
        </w:r>
      </w:hyperlink>
      <w:r w:rsidRPr="00276ADB">
        <w:rPr>
          <w:rFonts w:ascii="Times New Roman" w:eastAsia="Times New Roman" w:hAnsi="Times New Roman" w:cs="Times New Roman"/>
          <w:sz w:val="28"/>
          <w:szCs w:val="28"/>
        </w:rPr>
        <w:t> настоящих Правил,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исполнитель, заказчик).</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6. Исполнитель проводит необходимые обследования объекта при разработке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7. Проект ликвидации содержит следующие разделы:</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раздел "Пояснительная записка и эколого-экономическое обоснование ликвидации накопленного вреда", включающий: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описание объекта, его площадь, месторасположение, сведения о границах объекта в виде схематического изображения на кадастровом плане территории (на выписке из Единого государственного реестра недвижимости об основных характеристиках и зарегистрированных правах на объект недвижимости) или выписку из Единого государственного реестра недвижимости об основных характеристиках и зарегистрированных правах на объект недвижимости в случае, если границы объекта совпадают с границами земельного участка, а также информацию о правообладателях объекта (земельного участка, объекта капитального строительства, водного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информацию о компонентах природной среды, на которые оказывает негативное воздействие объект, степень такого воздействия (наличие на территориях, на объектах капитального строительства загрязняющих </w:t>
      </w:r>
      <w:r w:rsidRPr="00276ADB">
        <w:rPr>
          <w:rFonts w:ascii="Times New Roman" w:eastAsia="Times New Roman" w:hAnsi="Times New Roman" w:cs="Times New Roman"/>
          <w:sz w:val="28"/>
          <w:szCs w:val="28"/>
        </w:rPr>
        <w:lastRenderedPageBreak/>
        <w:t>веществ, в том числе радиоактивных веществ, высокотоксичных веществ, веществ, обладающих канцерогенными, мутагенными свойствами (веществ I, II классов опасности), концентрация которых превышает установленные нормативы качества окружающей среды и (или) санитарно-гигиенические нормативы, включая предельно допустимые концентрации химических веществ в водах водных объектов, атмосферном воздухе, почве);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информацию о классификационных признаках (происхождение, состав, агрегатное и физическое состояние) и классе опасности отходов, расположенных на объекте;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сведения о нахождении объекта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подзонприаэродромной территории, в границах водоохранной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рыбохозяйственной заповедной зоны;</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информацию о количестве населения, проживающего на территории поселения, окружающая среда на которой может быть подвержена негативному воздействию объекта;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обоснование планируемых мероприятий и наилучшие доступные технологии, а в случае их отсутствия - технологии, являющиеся экономически эффективными и не превышающими нормативы допустимого воздействия на окружающую среду;</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описание требований к параметрам и качественным характеристикам мероприятий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обоснование достижения нормативов качества окружающей среды, гигиенических нормативов, обеспечения соответствия строительным нормам и правилам состояния земель по окончании работ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б) раздел "Содержание, объемы и график ликвидации накопленного вреда", включающий: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результаты обследования объекта, которое проводится в объеме, необходимом для обоснования состава мероприятий по ликвидации накопленного вреда, в том числе почвенные и иные полевые обследования, а также лабораторные исследования;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состав мероприятий по ликвидации накопленного вреда в объемах, необходимых для достижения нормативов качества окружающей среды, гигиенических нормативов, обеспечения соответствия строительным нормам и правилам;</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последовательность и объем проведения мероприятий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сроки проведения мероприятий по ликвидации накопленного вреда с разбивкой по этапам проведения отдельных видов работ, в том числе график ликвидации накопленного вреда (помесячный);</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планируемые сроки окончания сдачи работ по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порядок осуществления заказчиком контроля за выполнением работ по ликвидации накопленного вреда, а также контроля за привлечением исполнителем к выполнению контракта субподрядчиков и сроками выполнения такого контракта;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раздел "Сметные расчеты затрат на проведение ликвидации накопленного вреда", включающий сводку затрат (при необходимости), локальные сметные расчеты, объектные сметные расчеты, сметные расчеты на отдельные виды затрат, сводный сметный расчет стоимости работ с приложением пояснительной записки.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8. В случае если при ликвидации накопленного вреда планируется снос объектов капитального строительства, их частей, в проект ликвидации включается раздел "Проект организации работ по сносу объектов капитального строительства, их частей" (за исключением случаев необходимости сноса объектов капитального строительства, их частей для строительства, реконструкции других объектов капитального строительства), разрабатываемый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если при ликвидации накопленного вреда планируются строительство, реконструкция объектов капитального строительства, проект ликвидации приобщается к проектной документации на строительство, реконструкцию объекта капитального строительства, разрабатываемой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если при ликвидации накопленного вреда планируются работы по рекультивации земель или консервации земель, в проект ликвидации включается раздел "Рекультивация (консервация) земель", который разрабатывается в соответствии с Правилами проведения рекультивации и консервации земель, утвержденными постановлением Правительства Российской Федерации от 10 июля 2018 г. N 800 "О проведении рекультивации и консервации земель".</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9. Проекты ликвидации до их утверждения подлежат:</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а) государственной экологической экспертизе;</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б) проверке достоверности определения сметной стоимости проектов ликвидации, за исключением проектов ликвидации,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 реконструкцией объектов капитального строительства,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государственной экспертизе проектной документации и результатов инженерных изысканий в случаях, установленных законодательством о градостроительной деятельности.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10. Проект ликвидации, получивший положительные заключения необходимых государственных экспертиз и проверки достоверности определения сметной стоимости проектов ликвидации, осуществляемой Федеральной службой по надзору в сфере природопользования или подведомственными ей федеральными государственными бюджетными учреждениями, в соответствии с </w:t>
      </w:r>
      <w:hyperlink r:id="rId12" w:anchor="1091" w:history="1">
        <w:r w:rsidRPr="00276ADB">
          <w:rPr>
            <w:rFonts w:ascii="Times New Roman" w:eastAsia="Times New Roman" w:hAnsi="Times New Roman" w:cs="Times New Roman"/>
            <w:color w:val="808080"/>
            <w:sz w:val="28"/>
            <w:szCs w:val="28"/>
            <w:u w:val="single"/>
            <w:bdr w:val="none" w:sz="0" w:space="0" w:color="auto" w:frame="1"/>
          </w:rPr>
          <w:t>подпунктами "а" - "в" пункта 9</w:t>
        </w:r>
      </w:hyperlink>
      <w:r w:rsidRPr="00276ADB">
        <w:rPr>
          <w:rFonts w:ascii="Times New Roman" w:eastAsia="Times New Roman" w:hAnsi="Times New Roman" w:cs="Times New Roman"/>
          <w:sz w:val="28"/>
          <w:szCs w:val="28"/>
        </w:rPr>
        <w:t> настоящих Правил, в течение 10 рабочих дней со дня выдачи последнего положительного заключения утверждается заказчиком.</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11. Ликвидация накопленного вреда проводится исполнителем в соответствии с проектом ликвидации, утвержденным заказчиком.</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12. Заказчик осуществляет контроль за выполнением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настоящими Правилами.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13. Федеральная служба по надзору в сфере природопользования с привлечением представителей подведомственных федеральных государственных бюджетных учреждений - центров лабораторного анализа и технических измерений по соответствующим федеральным округам осуществляет наблюдение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Наблюдение за ходом ликвидации накопленного вреда осуществляется посредством использования систем (методов) дистанционного наблюдения, присутствия на территории объекта,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а также анализа полученной отчетности о ходе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Наблюдение за ходом ликвидации накопленного вреда осуществляется без ограничения срока его проведения.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Исполнитель не вправе препятствовать осуществлению Федеральной службой по надзору в сфере природопользования с привлечением представителей подведомственных ей федеральных государственных бюджетных учреждений наблюдения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Федеральная служба по надзору в сфере природопользования и представители подведомственных ей федеральных государственных бюджетных учреждений вправе запрашивать у заказчика информацию, необходимую для осуществления наблюдения за ходом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В случае выявления фактов отступления от утвержденного проекта ликвидации Федеральная служба по надзору в сфере природопользования в течение 10 рабочих дней с момента их выявления уведомляет об этом заказчика.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lastRenderedPageBreak/>
        <w:t>14. Заказчик в течение 30 календарных дней со дня получения уведомления от Федеральной службы по надзору в сфере природопользования обеспечивает устранение фактов отступления от утвержденного проекта ликвидации.</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15. Заказчик направляет в течение 10 рабочих дней со дня выполнения мероприятий, предусмотренных проектом ликвидации, в Федеральную службу по надзору в сфере природопользования письменное извещение о завершении ликвидации накопленного вреда.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16. Федеральная служба по надзору в сфере природопользования в течение 30 календарных дней со дня получения извещения, указанного в </w:t>
      </w:r>
      <w:hyperlink r:id="rId13" w:anchor="1015" w:history="1">
        <w:r w:rsidRPr="00276ADB">
          <w:rPr>
            <w:rFonts w:ascii="Times New Roman" w:eastAsia="Times New Roman" w:hAnsi="Times New Roman" w:cs="Times New Roman"/>
            <w:color w:val="808080"/>
            <w:sz w:val="28"/>
            <w:szCs w:val="28"/>
            <w:u w:val="single"/>
            <w:bdr w:val="none" w:sz="0" w:space="0" w:color="auto" w:frame="1"/>
          </w:rPr>
          <w:t>пункте 15</w:t>
        </w:r>
      </w:hyperlink>
      <w:r w:rsidRPr="00276ADB">
        <w:rPr>
          <w:rFonts w:ascii="Times New Roman" w:eastAsia="Times New Roman" w:hAnsi="Times New Roman" w:cs="Times New Roman"/>
          <w:sz w:val="28"/>
          <w:szCs w:val="28"/>
        </w:rPr>
        <w:t> настоящих Правил, готовит заключение, содержащее обоснованные выводы о выполнении мероприятий в соответствии с проектом ликвидации, которые обеспечивают устранение накопленного вреда, либо отказ в выдаче заключения с обоснованием такого отказа.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17. Основанием для отказа в выдаче заключения является ликвидация накопленного вреда с отступлением от проекта ликвидации, утвержденного заказчиком и получившего положительные заключения, предусмотренные </w:t>
      </w:r>
      <w:hyperlink r:id="rId14" w:anchor="1010" w:history="1">
        <w:r w:rsidRPr="00276ADB">
          <w:rPr>
            <w:rFonts w:ascii="Times New Roman" w:eastAsia="Times New Roman" w:hAnsi="Times New Roman" w:cs="Times New Roman"/>
            <w:color w:val="808080"/>
            <w:sz w:val="28"/>
            <w:szCs w:val="28"/>
            <w:u w:val="single"/>
            <w:bdr w:val="none" w:sz="0" w:space="0" w:color="auto" w:frame="1"/>
          </w:rPr>
          <w:t>пунктом 10</w:t>
        </w:r>
      </w:hyperlink>
      <w:r w:rsidRPr="00276ADB">
        <w:rPr>
          <w:rFonts w:ascii="Times New Roman" w:eastAsia="Times New Roman" w:hAnsi="Times New Roman" w:cs="Times New Roman"/>
          <w:sz w:val="28"/>
          <w:szCs w:val="28"/>
        </w:rPr>
        <w:t> настоящих Правил.</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18. Федеральная служба по надзору в сфере природопользования направляет заказчику заключение либо отказ в выдаче заключения в электронном виде в течение 5 рабочих дней со дня утверждения заключения или со дня отказа в его выдаче.</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 xml:space="preserve">19. После устранения причин отказа в выдаче заключения заказчик направляет в Федеральную службу по надзору в сфере природопользования </w:t>
      </w:r>
      <w:r w:rsidRPr="00276ADB">
        <w:rPr>
          <w:rFonts w:ascii="Times New Roman" w:eastAsia="Times New Roman" w:hAnsi="Times New Roman" w:cs="Times New Roman"/>
          <w:sz w:val="28"/>
          <w:szCs w:val="28"/>
        </w:rPr>
        <w:lastRenderedPageBreak/>
        <w:t>документы, подтверждающие устранение причин отказа в выдаче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20. Федеральная служба по надзору в сфере природопользования в течение 30 календарных дней со дня получения документов, указанных в </w:t>
      </w:r>
      <w:hyperlink r:id="rId15" w:anchor="1019" w:history="1">
        <w:r w:rsidRPr="00276ADB">
          <w:rPr>
            <w:rFonts w:ascii="Times New Roman" w:eastAsia="Times New Roman" w:hAnsi="Times New Roman" w:cs="Times New Roman"/>
            <w:color w:val="808080"/>
            <w:sz w:val="28"/>
            <w:szCs w:val="28"/>
            <w:u w:val="single"/>
            <w:bdr w:val="none" w:sz="0" w:space="0" w:color="auto" w:frame="1"/>
          </w:rPr>
          <w:t>пункте 19</w:t>
        </w:r>
      </w:hyperlink>
      <w:r w:rsidRPr="00276ADB">
        <w:rPr>
          <w:rFonts w:ascii="Times New Roman" w:eastAsia="Times New Roman" w:hAnsi="Times New Roman" w:cs="Times New Roman"/>
          <w:sz w:val="28"/>
          <w:szCs w:val="28"/>
        </w:rPr>
        <w:t> настоящих Правил, готовит заключение либо отказ в выдаче заключения с обоснованием такого отказа.</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21. Объект считается ликвидированным при наличии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22. Акт о приемке ликвидации накопленного вреда на объекте подписывается заказчиком и исполнителем в течение 5 рабочих дней со дня поступления заключения.</w:t>
      </w:r>
    </w:p>
    <w:p w:rsidR="004A6A02" w:rsidRPr="00276ADB" w:rsidRDefault="004A6A02" w:rsidP="00276ADB">
      <w:pPr>
        <w:spacing w:after="0" w:line="360" w:lineRule="auto"/>
        <w:jc w:val="both"/>
        <w:rPr>
          <w:rFonts w:ascii="Times New Roman" w:eastAsia="Times New Roman" w:hAnsi="Times New Roman" w:cs="Times New Roman"/>
          <w:sz w:val="28"/>
          <w:szCs w:val="28"/>
        </w:rPr>
      </w:pPr>
    </w:p>
    <w:p w:rsidR="004A6A02" w:rsidRPr="00276ADB" w:rsidRDefault="004A6A02" w:rsidP="00276ADB">
      <w:pPr>
        <w:spacing w:after="0" w:line="360" w:lineRule="auto"/>
        <w:jc w:val="both"/>
        <w:rPr>
          <w:rFonts w:ascii="Times New Roman" w:eastAsia="Times New Roman" w:hAnsi="Times New Roman" w:cs="Times New Roman"/>
          <w:sz w:val="28"/>
          <w:szCs w:val="28"/>
        </w:rPr>
      </w:pPr>
      <w:r w:rsidRPr="00276ADB">
        <w:rPr>
          <w:rFonts w:ascii="Times New Roman" w:eastAsia="Times New Roman" w:hAnsi="Times New Roman" w:cs="Times New Roman"/>
          <w:sz w:val="28"/>
          <w:szCs w:val="28"/>
        </w:rPr>
        <w:t>23. Акт о приемке ликвидации накопленного вреда на объекте и заключение направляются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 за исключением случаев, когда заказчиком организации ликвидации накопленного вреда является Министерство природных ресурсов и экологии Российской Федерации.</w:t>
      </w:r>
    </w:p>
    <w:p w:rsidR="004A6A02" w:rsidRPr="00276ADB" w:rsidRDefault="004A6A02" w:rsidP="00276ADB">
      <w:pPr>
        <w:spacing w:after="0" w:line="360" w:lineRule="auto"/>
        <w:jc w:val="both"/>
        <w:rPr>
          <w:rFonts w:ascii="Times New Roman" w:eastAsia="Times New Roman" w:hAnsi="Times New Roman" w:cs="Times New Roman"/>
          <w:color w:val="000000"/>
          <w:sz w:val="28"/>
          <w:szCs w:val="28"/>
        </w:rPr>
      </w:pPr>
    </w:p>
    <w:p w:rsidR="004E0615" w:rsidRPr="00276ADB" w:rsidRDefault="004E0615" w:rsidP="00276ADB">
      <w:pPr>
        <w:spacing w:line="360" w:lineRule="auto"/>
        <w:jc w:val="both"/>
        <w:rPr>
          <w:rFonts w:ascii="Times New Roman" w:hAnsi="Times New Roman" w:cs="Times New Roman"/>
          <w:sz w:val="28"/>
          <w:szCs w:val="28"/>
        </w:rPr>
      </w:pPr>
    </w:p>
    <w:sectPr w:rsidR="004E0615" w:rsidRPr="00276ADB" w:rsidSect="00F902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3FF" w:rsidRDefault="008D43FF" w:rsidP="00252DD9">
      <w:pPr>
        <w:spacing w:after="0" w:line="240" w:lineRule="auto"/>
      </w:pPr>
      <w:r>
        <w:separator/>
      </w:r>
    </w:p>
  </w:endnote>
  <w:endnote w:type="continuationSeparator" w:id="1">
    <w:p w:rsidR="008D43FF" w:rsidRDefault="008D43FF" w:rsidP="00252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3FF" w:rsidRDefault="008D43FF" w:rsidP="00252DD9">
      <w:pPr>
        <w:spacing w:after="0" w:line="240" w:lineRule="auto"/>
      </w:pPr>
      <w:r>
        <w:separator/>
      </w:r>
    </w:p>
  </w:footnote>
  <w:footnote w:type="continuationSeparator" w:id="1">
    <w:p w:rsidR="008D43FF" w:rsidRDefault="008D43FF" w:rsidP="00252D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4F1A"/>
    <w:rsid w:val="000C22CB"/>
    <w:rsid w:val="000E572C"/>
    <w:rsid w:val="002102C2"/>
    <w:rsid w:val="00252DD9"/>
    <w:rsid w:val="00271CDE"/>
    <w:rsid w:val="00276ADB"/>
    <w:rsid w:val="002B2ECC"/>
    <w:rsid w:val="00494945"/>
    <w:rsid w:val="004A6A02"/>
    <w:rsid w:val="004E0615"/>
    <w:rsid w:val="00511366"/>
    <w:rsid w:val="00561EFC"/>
    <w:rsid w:val="005A126A"/>
    <w:rsid w:val="0070174B"/>
    <w:rsid w:val="00794344"/>
    <w:rsid w:val="00854F1A"/>
    <w:rsid w:val="008A43E3"/>
    <w:rsid w:val="008D43FF"/>
    <w:rsid w:val="00B535FA"/>
    <w:rsid w:val="00CB3F6E"/>
    <w:rsid w:val="00EF2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76ADB"/>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276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ADB"/>
    <w:rPr>
      <w:rFonts w:ascii="Tahoma" w:hAnsi="Tahoma" w:cs="Tahoma"/>
      <w:sz w:val="16"/>
      <w:szCs w:val="16"/>
    </w:rPr>
  </w:style>
  <w:style w:type="paragraph" w:styleId="a5">
    <w:name w:val="header"/>
    <w:basedOn w:val="a"/>
    <w:link w:val="a6"/>
    <w:uiPriority w:val="99"/>
    <w:semiHidden/>
    <w:unhideWhenUsed/>
    <w:rsid w:val="00252D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DD9"/>
  </w:style>
  <w:style w:type="paragraph" w:styleId="a7">
    <w:name w:val="footer"/>
    <w:basedOn w:val="a"/>
    <w:link w:val="a8"/>
    <w:uiPriority w:val="99"/>
    <w:semiHidden/>
    <w:unhideWhenUsed/>
    <w:rsid w:val="00252D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DD9"/>
  </w:style>
</w:styles>
</file>

<file path=word/webSettings.xml><?xml version="1.0" encoding="utf-8"?>
<w:webSettings xmlns:r="http://schemas.openxmlformats.org/officeDocument/2006/relationships" xmlns:w="http://schemas.openxmlformats.org/wordprocessingml/2006/main">
  <w:divs>
    <w:div w:id="5345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214267/" TargetMode="External"/><Relationship Id="rId13" Type="http://schemas.openxmlformats.org/officeDocument/2006/relationships/hyperlink" Target="https://www.garant.ru/products/ipo/prime/doc/408214267/"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www.garant.ru/products/ipo/prime/doc/40821426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arant.ru/products/ipo/prime/doc/408214267/" TargetMode="External"/><Relationship Id="rId5" Type="http://schemas.openxmlformats.org/officeDocument/2006/relationships/endnotes" Target="endnotes.xml"/><Relationship Id="rId15" Type="http://schemas.openxmlformats.org/officeDocument/2006/relationships/hyperlink" Target="https://www.garant.ru/products/ipo/prime/doc/408214267/" TargetMode="External"/><Relationship Id="rId10" Type="http://schemas.openxmlformats.org/officeDocument/2006/relationships/hyperlink" Target="https://www.garant.ru/products/ipo/prime/doc/408214267/" TargetMode="External"/><Relationship Id="rId4" Type="http://schemas.openxmlformats.org/officeDocument/2006/relationships/footnotes" Target="footnotes.xml"/><Relationship Id="rId9" Type="http://schemas.openxmlformats.org/officeDocument/2006/relationships/hyperlink" Target="https://www.garant.ru/products/ipo/prime/doc/408214267/" TargetMode="External"/><Relationship Id="rId14" Type="http://schemas.openxmlformats.org/officeDocument/2006/relationships/hyperlink" Target="https://www.garant.ru/products/ipo/prime/doc/408214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Преполовенка</cp:lastModifiedBy>
  <cp:revision>8</cp:revision>
  <cp:lastPrinted>2024-02-29T07:52:00Z</cp:lastPrinted>
  <dcterms:created xsi:type="dcterms:W3CDTF">2024-04-05T10:24:00Z</dcterms:created>
  <dcterms:modified xsi:type="dcterms:W3CDTF">2024-04-17T06:54:00Z</dcterms:modified>
</cp:coreProperties>
</file>