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4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5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E75" w:rsidRDefault="00DA7E75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A7E75" w:rsidRPr="00DA7E75" w:rsidTr="00045EF9">
        <w:tc>
          <w:tcPr>
            <w:tcW w:w="4785" w:type="dxa"/>
          </w:tcPr>
          <w:p w:rsidR="00DA7E75" w:rsidRPr="00DA7E75" w:rsidRDefault="00DA7E75" w:rsidP="00DA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DA7E75" w:rsidRPr="00DA7E75" w:rsidRDefault="00DA7E75" w:rsidP="00DA7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DA7E75" w:rsidRPr="00DA7E75" w:rsidRDefault="00DA7E75" w:rsidP="00DA7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сельского поселения Мишутинское                      </w:t>
            </w:r>
          </w:p>
          <w:p w:rsidR="00DA7E75" w:rsidRPr="00DA7E75" w:rsidRDefault="00DA7E75" w:rsidP="00DA7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С.В. Сапогов</w:t>
            </w:r>
          </w:p>
          <w:p w:rsidR="00DA7E75" w:rsidRPr="00DA7E75" w:rsidRDefault="00DA7E75" w:rsidP="00DA7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«______»______________20     года</w:t>
            </w:r>
          </w:p>
          <w:p w:rsidR="00DA7E75" w:rsidRPr="00DA7E75" w:rsidRDefault="00DA7E75" w:rsidP="00DA7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A7E75" w:rsidRPr="00DA7E75" w:rsidRDefault="00DA7E75" w:rsidP="00DA7E75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7E75" w:rsidRPr="00DA7E75" w:rsidRDefault="00DA7E75" w:rsidP="00DA7E75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7E75" w:rsidRPr="00DA7E75" w:rsidRDefault="00DA7E75" w:rsidP="00DA7E75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7E75" w:rsidRPr="00DA7E75" w:rsidRDefault="00DA7E75" w:rsidP="00DA7E7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7E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Публичный доклад</w:t>
      </w:r>
    </w:p>
    <w:p w:rsidR="00DA7E75" w:rsidRPr="00DA7E75" w:rsidRDefault="00DA7E75" w:rsidP="00DA7E75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результатах деятельности Главы</w:t>
      </w:r>
    </w:p>
    <w:p w:rsidR="00DA7E75" w:rsidRPr="00DA7E75" w:rsidRDefault="00DA7E75" w:rsidP="00DA7E75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7E7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Мишутинское Вожегодского муниципального района Вологодской области</w:t>
      </w:r>
    </w:p>
    <w:p w:rsidR="00DA7E75" w:rsidRPr="00DA7E75" w:rsidRDefault="00CA2E45" w:rsidP="00DA7E75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2017</w:t>
      </w:r>
      <w:r w:rsidR="00DA7E75" w:rsidRPr="00DA7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DA7E75" w:rsidRPr="00DA7E75" w:rsidRDefault="00DA7E75" w:rsidP="00DA7E75">
      <w:pPr>
        <w:spacing w:after="200" w:line="276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DA7E75" w:rsidRPr="00DA7E75" w:rsidRDefault="00DA7E75" w:rsidP="00DA7E75">
      <w:pPr>
        <w:spacing w:after="200" w:line="276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DA7E75" w:rsidRPr="00DA7E75" w:rsidRDefault="00DA7E75" w:rsidP="00DA7E75">
      <w:pPr>
        <w:spacing w:after="200" w:line="276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DA7E75" w:rsidRPr="00DA7E75" w:rsidRDefault="00DA7E75" w:rsidP="00DA7E75">
      <w:pPr>
        <w:spacing w:after="200" w:line="276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DA7E75" w:rsidRPr="00DA7E75" w:rsidRDefault="00DA7E75" w:rsidP="00DA7E75">
      <w:pPr>
        <w:spacing w:after="200" w:line="276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DA7E75" w:rsidRPr="00DA7E75" w:rsidRDefault="00DA7E75" w:rsidP="00DA7E75">
      <w:pPr>
        <w:spacing w:after="200" w:line="276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DA7E75" w:rsidRPr="00DA7E75" w:rsidRDefault="00DA7E75" w:rsidP="00DA7E75">
      <w:pPr>
        <w:spacing w:after="200" w:line="276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DA7E75" w:rsidRPr="00DA7E75" w:rsidRDefault="00DA7E75" w:rsidP="00DA7E75">
      <w:pPr>
        <w:spacing w:after="200" w:line="276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DA7E75" w:rsidRPr="00DA7E75" w:rsidRDefault="00DA7E75" w:rsidP="00DA7E75">
      <w:pPr>
        <w:spacing w:after="200" w:line="276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DA7E75" w:rsidRPr="00DA7E75" w:rsidRDefault="00DA7E75" w:rsidP="00DA7E75">
      <w:pPr>
        <w:spacing w:after="0" w:line="276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DA7E75" w:rsidRPr="00DA7E75" w:rsidRDefault="00DA7E75" w:rsidP="00DA7E75">
      <w:pPr>
        <w:spacing w:after="0" w:line="276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DA7E75" w:rsidRPr="00DA7E75" w:rsidRDefault="00DA7E75" w:rsidP="00DA7E75">
      <w:pPr>
        <w:spacing w:after="0" w:line="276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DA7E75" w:rsidRPr="00DA7E75" w:rsidRDefault="00DA7E75" w:rsidP="00DA7E75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E75" w:rsidRPr="00DA7E75" w:rsidRDefault="00DA7E75" w:rsidP="00DA7E75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E75" w:rsidRPr="00DA7E75" w:rsidRDefault="00DA7E75" w:rsidP="00DA7E75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E75" w:rsidRPr="00DA7E75" w:rsidRDefault="00DA7E75" w:rsidP="00DA7E75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E75" w:rsidRPr="00DA7E75" w:rsidRDefault="00DA7E75" w:rsidP="00DA7E75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E75" w:rsidRPr="00DA7E75" w:rsidRDefault="00DA7E75" w:rsidP="00DA7E75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E75">
        <w:rPr>
          <w:rFonts w:ascii="Times New Roman" w:eastAsia="Times New Roman" w:hAnsi="Times New Roman" w:cs="Times New Roman"/>
          <w:sz w:val="24"/>
          <w:szCs w:val="24"/>
          <w:lang w:eastAsia="ru-RU"/>
        </w:rPr>
        <w:t>д. Мишутинская</w:t>
      </w:r>
    </w:p>
    <w:p w:rsidR="00DA7E75" w:rsidRPr="00DA7E75" w:rsidRDefault="00CA2E45" w:rsidP="00F1090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 w:rsidR="00DA7E75" w:rsidRPr="00DA7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DA7E75" w:rsidRDefault="00F10901" w:rsidP="008C161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>СОДЕРЖАНИЕ</w:t>
      </w:r>
    </w:p>
    <w:p w:rsidR="00D414EE" w:rsidRDefault="00D414EE" w:rsidP="008C1615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8C1615" w:rsidRDefault="00D414EE" w:rsidP="008C1615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Аннотация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>3 – 4 стр.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</w:p>
    <w:p w:rsidR="008C1615" w:rsidRPr="008C1615" w:rsidRDefault="008C1615" w:rsidP="008C1615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8C161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I.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8C161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Анализ социально-экономического положения сельского поселения Мишутинское:</w:t>
      </w:r>
    </w:p>
    <w:p w:rsidR="008C1615" w:rsidRDefault="008C1615" w:rsidP="00D414EE">
      <w:pPr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25C2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Социально-демографическая ситуация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>5 – 7 стр.</w:t>
      </w:r>
    </w:p>
    <w:p w:rsidR="000C1DDB" w:rsidRDefault="008C1615" w:rsidP="00D414EE">
      <w:pPr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25C25">
        <w:rPr>
          <w:rFonts w:ascii="Times New Roman" w:eastAsia="Calibri" w:hAnsi="Times New Roman" w:cs="Times New Roman"/>
          <w:b/>
          <w:sz w:val="28"/>
          <w:szCs w:val="28"/>
        </w:rPr>
        <w:t>Экономический потенциал</w:t>
      </w:r>
      <w:r w:rsidR="000C1DDB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0C1DDB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0C1DDB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0C1DDB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0C1DDB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0C1DDB">
        <w:rPr>
          <w:rFonts w:ascii="Times New Roman" w:eastAsia="Calibri" w:hAnsi="Times New Roman" w:cs="Times New Roman"/>
          <w:b/>
          <w:sz w:val="28"/>
          <w:szCs w:val="28"/>
        </w:rPr>
        <w:tab/>
        <w:t>7 – 10 стр.</w:t>
      </w:r>
    </w:p>
    <w:p w:rsidR="000C1DDB" w:rsidRDefault="000C1DDB" w:rsidP="008C1615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  <w:t>Структура экономики</w:t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  <w:t>8 –</w:t>
      </w:r>
      <w:r w:rsidR="00E7584E">
        <w:rPr>
          <w:rFonts w:ascii="Times New Roman" w:eastAsia="Calibri" w:hAnsi="Times New Roman" w:cs="Times New Roman"/>
          <w:b/>
          <w:sz w:val="28"/>
          <w:szCs w:val="28"/>
        </w:rPr>
        <w:t xml:space="preserve"> 10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стр.</w:t>
      </w:r>
    </w:p>
    <w:p w:rsidR="000C1DDB" w:rsidRDefault="000C1DDB" w:rsidP="00D414EE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974FC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Социальная инфраструктура</w:t>
      </w:r>
      <w:r w:rsidR="00D414E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D414E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D414E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D414E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D414E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>11 – 16 стр.</w:t>
      </w:r>
    </w:p>
    <w:p w:rsidR="00E7584E" w:rsidRDefault="000C1DDB" w:rsidP="008C1615">
      <w:pPr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E7584E" w:rsidRPr="00325C25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zh-CN"/>
        </w:rPr>
        <w:t>Инженерная инфраструктура</w:t>
      </w:r>
      <w:r w:rsidR="00D414E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zh-CN"/>
        </w:rPr>
        <w:tab/>
      </w:r>
      <w:r w:rsidR="00D414E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zh-CN"/>
        </w:rPr>
        <w:tab/>
      </w:r>
      <w:r w:rsidR="00D414E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zh-CN"/>
        </w:rPr>
        <w:tab/>
      </w:r>
      <w:r w:rsidR="00D414E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zh-CN"/>
        </w:rPr>
        <w:tab/>
      </w:r>
      <w:r w:rsidR="00D414E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zh-CN"/>
        </w:rPr>
        <w:tab/>
        <w:t>17 – 24 стр.</w:t>
      </w:r>
    </w:p>
    <w:p w:rsidR="00E7584E" w:rsidRDefault="00D414EE" w:rsidP="00E7584E">
      <w:pPr>
        <w:tabs>
          <w:tab w:val="left" w:pos="720"/>
        </w:tabs>
        <w:autoSpaceDE w:val="0"/>
        <w:autoSpaceDN w:val="0"/>
        <w:adjustRightInd w:val="0"/>
        <w:spacing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E7584E" w:rsidRPr="00325C2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Структура бюджета сельского поселения Мишутинское, основные показатели его исполнения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>25 – 27 стр.</w:t>
      </w:r>
    </w:p>
    <w:p w:rsidR="00D414EE" w:rsidRDefault="00D414EE" w:rsidP="00E7584E">
      <w:pPr>
        <w:tabs>
          <w:tab w:val="left" w:pos="720"/>
        </w:tabs>
        <w:autoSpaceDE w:val="0"/>
        <w:autoSpaceDN w:val="0"/>
        <w:adjustRightInd w:val="0"/>
        <w:spacing w:line="312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584E" w:rsidRDefault="00E7584E" w:rsidP="00E7584E">
      <w:pPr>
        <w:tabs>
          <w:tab w:val="left" w:pos="720"/>
        </w:tabs>
        <w:autoSpaceDE w:val="0"/>
        <w:autoSpaceDN w:val="0"/>
        <w:adjustRightInd w:val="0"/>
        <w:spacing w:line="312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7584E">
        <w:rPr>
          <w:rFonts w:ascii="Times New Roman" w:eastAsia="Calibri" w:hAnsi="Times New Roman" w:cs="Times New Roman"/>
          <w:b/>
          <w:sz w:val="28"/>
          <w:szCs w:val="28"/>
        </w:rPr>
        <w:t>II.</w:t>
      </w:r>
      <w:r w:rsidRPr="00E7584E">
        <w:rPr>
          <w:rFonts w:ascii="Times New Roman" w:eastAsia="Calibri" w:hAnsi="Times New Roman" w:cs="Times New Roman"/>
          <w:b/>
          <w:sz w:val="28"/>
          <w:szCs w:val="28"/>
        </w:rPr>
        <w:tab/>
        <w:t>Ключевые проблемы социально-экономического развития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D414EE">
        <w:rPr>
          <w:rFonts w:ascii="Times New Roman" w:eastAsia="Calibri" w:hAnsi="Times New Roman" w:cs="Times New Roman"/>
          <w:b/>
          <w:sz w:val="28"/>
          <w:szCs w:val="28"/>
        </w:rPr>
        <w:tab/>
        <w:t>28 стр.</w:t>
      </w:r>
    </w:p>
    <w:p w:rsidR="00D414EE" w:rsidRDefault="00D414EE" w:rsidP="00E7584E">
      <w:pPr>
        <w:tabs>
          <w:tab w:val="left" w:pos="720"/>
        </w:tabs>
        <w:autoSpaceDE w:val="0"/>
        <w:autoSpaceDN w:val="0"/>
        <w:adjustRightInd w:val="0"/>
        <w:spacing w:line="312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14EE" w:rsidRDefault="00D414EE" w:rsidP="00E7584E">
      <w:pPr>
        <w:tabs>
          <w:tab w:val="left" w:pos="720"/>
        </w:tabs>
        <w:autoSpaceDE w:val="0"/>
        <w:autoSpaceDN w:val="0"/>
        <w:adjustRightInd w:val="0"/>
        <w:spacing w:line="312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414EE">
        <w:rPr>
          <w:rFonts w:ascii="Times New Roman" w:eastAsia="Calibri" w:hAnsi="Times New Roman" w:cs="Times New Roman"/>
          <w:b/>
          <w:sz w:val="28"/>
          <w:szCs w:val="28"/>
        </w:rPr>
        <w:t>III.</w:t>
      </w:r>
      <w:r w:rsidRPr="00D414EE">
        <w:rPr>
          <w:rFonts w:ascii="Times New Roman" w:eastAsia="Calibri" w:hAnsi="Times New Roman" w:cs="Times New Roman"/>
          <w:b/>
          <w:sz w:val="28"/>
          <w:szCs w:val="28"/>
        </w:rPr>
        <w:tab/>
        <w:t>Задачи и перспективные направления социально-экономического развития</w:t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  <w:t>28 стр.</w:t>
      </w:r>
    </w:p>
    <w:p w:rsidR="00D414EE" w:rsidRDefault="00D414EE" w:rsidP="00E7584E">
      <w:pPr>
        <w:tabs>
          <w:tab w:val="left" w:pos="720"/>
        </w:tabs>
        <w:autoSpaceDE w:val="0"/>
        <w:autoSpaceDN w:val="0"/>
        <w:adjustRightInd w:val="0"/>
        <w:spacing w:line="312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14EE" w:rsidRDefault="00D414EE" w:rsidP="00E7584E">
      <w:pPr>
        <w:tabs>
          <w:tab w:val="left" w:pos="720"/>
        </w:tabs>
        <w:autoSpaceDE w:val="0"/>
        <w:autoSpaceDN w:val="0"/>
        <w:adjustRightInd w:val="0"/>
        <w:spacing w:line="312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414EE">
        <w:rPr>
          <w:rFonts w:ascii="Times New Roman" w:eastAsia="Calibri" w:hAnsi="Times New Roman" w:cs="Times New Roman"/>
          <w:b/>
          <w:sz w:val="28"/>
          <w:szCs w:val="28"/>
        </w:rPr>
        <w:t>IV.</w:t>
      </w:r>
      <w:r w:rsidRPr="00D414EE">
        <w:rPr>
          <w:rFonts w:ascii="Times New Roman" w:eastAsia="Calibri" w:hAnsi="Times New Roman" w:cs="Times New Roman"/>
          <w:b/>
          <w:sz w:val="28"/>
          <w:szCs w:val="28"/>
        </w:rPr>
        <w:tab/>
        <w:t>Расширение информационной открытости в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работе администрации поселения</w:t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  <w:t>29 стр.</w:t>
      </w:r>
    </w:p>
    <w:p w:rsidR="00D414EE" w:rsidRDefault="00D414EE" w:rsidP="00E7584E">
      <w:pPr>
        <w:tabs>
          <w:tab w:val="left" w:pos="720"/>
        </w:tabs>
        <w:autoSpaceDE w:val="0"/>
        <w:autoSpaceDN w:val="0"/>
        <w:adjustRightInd w:val="0"/>
        <w:spacing w:line="312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14EE" w:rsidRDefault="00D414EE" w:rsidP="00E7584E">
      <w:pPr>
        <w:tabs>
          <w:tab w:val="left" w:pos="720"/>
        </w:tabs>
        <w:autoSpaceDE w:val="0"/>
        <w:autoSpaceDN w:val="0"/>
        <w:adjustRightInd w:val="0"/>
        <w:spacing w:line="312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414EE">
        <w:rPr>
          <w:rFonts w:ascii="Times New Roman" w:eastAsia="Calibri" w:hAnsi="Times New Roman" w:cs="Times New Roman"/>
          <w:b/>
          <w:sz w:val="28"/>
          <w:szCs w:val="28"/>
        </w:rPr>
        <w:t>V.</w:t>
      </w:r>
      <w:r w:rsidRPr="00D414EE">
        <w:rPr>
          <w:rFonts w:ascii="Times New Roman" w:eastAsia="Calibri" w:hAnsi="Times New Roman" w:cs="Times New Roman"/>
          <w:b/>
          <w:sz w:val="28"/>
          <w:szCs w:val="28"/>
        </w:rPr>
        <w:tab/>
        <w:t>Ожидаемые результаты социально-экономического развития сельского поселения Мишутинское в 3-х летней перспективе</w:t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  <w:t>29 стр.</w:t>
      </w:r>
    </w:p>
    <w:p w:rsidR="00D414EE" w:rsidRDefault="00D414EE" w:rsidP="00E7584E">
      <w:pPr>
        <w:tabs>
          <w:tab w:val="left" w:pos="720"/>
        </w:tabs>
        <w:autoSpaceDE w:val="0"/>
        <w:autoSpaceDN w:val="0"/>
        <w:adjustRightInd w:val="0"/>
        <w:spacing w:line="312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584E" w:rsidRPr="00E7584E" w:rsidRDefault="00E7584E" w:rsidP="00E7584E">
      <w:pPr>
        <w:tabs>
          <w:tab w:val="left" w:pos="720"/>
        </w:tabs>
        <w:autoSpaceDE w:val="0"/>
        <w:autoSpaceDN w:val="0"/>
        <w:adjustRightInd w:val="0"/>
        <w:spacing w:line="312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1DDB" w:rsidRPr="000C1DDB" w:rsidRDefault="000C1DDB" w:rsidP="008C1615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14EE" w:rsidRDefault="00D414EE" w:rsidP="00045EF9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25C25" w:rsidRDefault="00D414EE" w:rsidP="00045EF9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>Аннотация</w:t>
      </w:r>
    </w:p>
    <w:p w:rsidR="0088474C" w:rsidRDefault="0088474C" w:rsidP="00045EF9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88474C" w:rsidRPr="0088474C" w:rsidRDefault="0088474C" w:rsidP="0088474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8474C">
        <w:rPr>
          <w:rFonts w:ascii="Times New Roman" w:hAnsi="Times New Roman" w:cs="Times New Roman"/>
          <w:sz w:val="28"/>
          <w:szCs w:val="28"/>
        </w:rPr>
        <w:t xml:space="preserve">В данном докладе предпринята попытка показать основные тенденции развития сельского поселения Мишутинское Вожегодского муниципального. В докладе проанализировано социально-экономическое положение поселения, указаны негативные и позитивные стороны его жизни. </w:t>
      </w:r>
    </w:p>
    <w:p w:rsidR="0088474C" w:rsidRDefault="0088474C" w:rsidP="0088474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8474C">
        <w:rPr>
          <w:rFonts w:ascii="Times New Roman" w:hAnsi="Times New Roman" w:cs="Times New Roman"/>
          <w:sz w:val="28"/>
          <w:szCs w:val="28"/>
        </w:rPr>
        <w:t>Для организации исполнения полномочий, возложенных на сельское поселение Федеральным законом от 6 октября 2003 г. N 131-ФЗ "Об общих принципах организации местного самоуправления в Российской Федерации" и закрепленных в Уставе поселения создана администрация поселения, которая является постоянно действующим исполнительно-распорядительным органом местной власти. Для реализации возможностей местного самоуправления избран Совет депутатов поселения – представительный орган местной власти, который представляет и защищает интересы разных слоев населения в поселении. Глава поселения является высшим должностным лицом поселения. Глава поселения как Глава администрации и Председатель Совета депутатов координирует деятельность как представительного, так и исполнительно-распорядительного органов власти в поселении.</w:t>
      </w:r>
    </w:p>
    <w:p w:rsidR="0088474C" w:rsidRPr="0088474C" w:rsidRDefault="0088474C" w:rsidP="0088474C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88474C">
        <w:rPr>
          <w:rFonts w:ascii="Times New Roman" w:hAnsi="Times New Roman" w:cs="Times New Roman"/>
          <w:sz w:val="28"/>
          <w:szCs w:val="28"/>
        </w:rPr>
        <w:t xml:space="preserve">докладе дается анализ социально-экономического развития сельского поселения Мишутинское за  2013-2017 годы. На основании данного анализа выделяются </w:t>
      </w:r>
      <w:r w:rsidRPr="0088474C">
        <w:rPr>
          <w:rFonts w:ascii="Times New Roman" w:hAnsi="Times New Roman" w:cs="Times New Roman"/>
          <w:b/>
          <w:sz w:val="28"/>
          <w:szCs w:val="28"/>
        </w:rPr>
        <w:t>важнейшие проблемы</w:t>
      </w:r>
      <w:r w:rsidRPr="0088474C">
        <w:rPr>
          <w:rFonts w:ascii="Times New Roman" w:hAnsi="Times New Roman" w:cs="Times New Roman"/>
          <w:sz w:val="28"/>
          <w:szCs w:val="28"/>
        </w:rPr>
        <w:t xml:space="preserve"> территории, напрямую влияющие на процесс жизнедеятельности, </w:t>
      </w:r>
      <w:r w:rsidRPr="0088474C">
        <w:rPr>
          <w:rFonts w:ascii="Times New Roman" w:hAnsi="Times New Roman" w:cs="Times New Roman"/>
          <w:b/>
          <w:sz w:val="28"/>
          <w:szCs w:val="28"/>
        </w:rPr>
        <w:t>замедляющие рост уровня жизни населения и препятствующие поступательному развитию</w:t>
      </w:r>
      <w:r w:rsidRPr="0088474C">
        <w:rPr>
          <w:rFonts w:ascii="Times New Roman" w:hAnsi="Times New Roman" w:cs="Times New Roman"/>
          <w:sz w:val="28"/>
          <w:szCs w:val="28"/>
        </w:rPr>
        <w:t xml:space="preserve"> поселения. </w:t>
      </w:r>
      <w:r w:rsidRPr="0088474C">
        <w:rPr>
          <w:rFonts w:ascii="Times New Roman" w:hAnsi="Times New Roman" w:cs="Times New Roman"/>
          <w:sz w:val="28"/>
          <w:szCs w:val="28"/>
          <w:lang w:val="en-US"/>
        </w:rPr>
        <w:t>Важнейшие из них:</w:t>
      </w:r>
    </w:p>
    <w:p w:rsidR="0088474C" w:rsidRPr="0088474C" w:rsidRDefault="0088474C" w:rsidP="0088474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8474C">
        <w:rPr>
          <w:rFonts w:ascii="Times New Roman" w:hAnsi="Times New Roman" w:cs="Times New Roman"/>
          <w:sz w:val="28"/>
          <w:szCs w:val="28"/>
        </w:rPr>
        <w:t>Демографическая проблема (включающая в себя как естественную убыль населения, обусловленную превышением показателя смертности над рождаемостью и миграционными процессами).</w:t>
      </w:r>
    </w:p>
    <w:p w:rsidR="0088474C" w:rsidRPr="0088474C" w:rsidRDefault="0088474C" w:rsidP="0088474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8474C">
        <w:rPr>
          <w:rFonts w:ascii="Times New Roman" w:hAnsi="Times New Roman" w:cs="Times New Roman"/>
          <w:sz w:val="28"/>
          <w:szCs w:val="28"/>
        </w:rPr>
        <w:t>Проблема занятости и рабочих мест, которая ведет к тому, что высок процент незанятого населения (11,3 % трудоспособного населения) и тех, кто трудоустроен за пределами поселения (46,4 %).</w:t>
      </w:r>
    </w:p>
    <w:p w:rsidR="0088474C" w:rsidRPr="0088474C" w:rsidRDefault="0088474C" w:rsidP="0088474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8474C">
        <w:rPr>
          <w:rFonts w:ascii="Times New Roman" w:hAnsi="Times New Roman" w:cs="Times New Roman"/>
          <w:sz w:val="28"/>
          <w:szCs w:val="28"/>
          <w:lang w:val="en-US"/>
        </w:rPr>
        <w:t>Низкий уровень заработной платы.</w:t>
      </w:r>
    </w:p>
    <w:p w:rsidR="0088474C" w:rsidRPr="0088474C" w:rsidRDefault="0088474C" w:rsidP="0088474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8474C">
        <w:rPr>
          <w:rFonts w:ascii="Times New Roman" w:hAnsi="Times New Roman" w:cs="Times New Roman"/>
          <w:sz w:val="28"/>
          <w:szCs w:val="28"/>
        </w:rPr>
        <w:t>Низкий уровень развития инфраструктуры, а именно:</w:t>
      </w:r>
    </w:p>
    <w:p w:rsidR="0088474C" w:rsidRPr="0088474C" w:rsidRDefault="0088474C" w:rsidP="0088474C">
      <w:pPr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8474C">
        <w:rPr>
          <w:rFonts w:ascii="Times New Roman" w:hAnsi="Times New Roman" w:cs="Times New Roman"/>
          <w:sz w:val="28"/>
          <w:szCs w:val="28"/>
        </w:rPr>
        <w:t xml:space="preserve"> Состояние муниципального жилищного фонда, требующее больших финансовых затрат на капитальный ремонт (доля ветхого жилфонда–50 %).</w:t>
      </w:r>
    </w:p>
    <w:p w:rsidR="0088474C" w:rsidRPr="0088474C" w:rsidRDefault="0088474C" w:rsidP="0088474C">
      <w:pPr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8474C">
        <w:rPr>
          <w:rFonts w:ascii="Times New Roman" w:hAnsi="Times New Roman" w:cs="Times New Roman"/>
          <w:sz w:val="28"/>
          <w:szCs w:val="28"/>
        </w:rPr>
        <w:t>Состояние местных автодорог, которым также необходим капитальный ремонт.</w:t>
      </w:r>
    </w:p>
    <w:p w:rsidR="0088474C" w:rsidRPr="0088474C" w:rsidRDefault="0088474C" w:rsidP="0088474C">
      <w:pPr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8474C">
        <w:rPr>
          <w:rFonts w:ascii="Times New Roman" w:hAnsi="Times New Roman" w:cs="Times New Roman"/>
          <w:sz w:val="28"/>
          <w:szCs w:val="28"/>
        </w:rPr>
        <w:t>Проблема водоснабжения.</w:t>
      </w:r>
    </w:p>
    <w:p w:rsidR="0088474C" w:rsidRPr="0088474C" w:rsidRDefault="0088474C" w:rsidP="0088474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8474C">
        <w:rPr>
          <w:rFonts w:ascii="Times New Roman" w:hAnsi="Times New Roman" w:cs="Times New Roman"/>
          <w:sz w:val="28"/>
          <w:szCs w:val="28"/>
        </w:rPr>
        <w:lastRenderedPageBreak/>
        <w:t>Уровень собственных налоговых и неналоговых доходов поселения хотя и растет, но по отношению к безвозмездным перечислениям в бюджет остается очень низким.</w:t>
      </w:r>
    </w:p>
    <w:p w:rsidR="0088474C" w:rsidRPr="0088474C" w:rsidRDefault="0088474C" w:rsidP="0088474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8474C">
        <w:rPr>
          <w:rFonts w:ascii="Times New Roman" w:hAnsi="Times New Roman" w:cs="Times New Roman"/>
          <w:sz w:val="28"/>
          <w:szCs w:val="28"/>
        </w:rPr>
        <w:t xml:space="preserve">За 2017 год администрацией поселения была проделана немалая работа. по решению этих проблем. Но предпринятых мер оказалось недостаточно, острота стоящих проблем не снята. </w:t>
      </w:r>
      <w:r>
        <w:rPr>
          <w:rFonts w:ascii="Times New Roman" w:hAnsi="Times New Roman" w:cs="Times New Roman"/>
          <w:sz w:val="28"/>
          <w:szCs w:val="28"/>
        </w:rPr>
        <w:t>На основании выявленных проблем администрация поселения ставит перед собой следующие приоритетные цели и задачи.</w:t>
      </w:r>
    </w:p>
    <w:p w:rsidR="0088474C" w:rsidRPr="0088474C" w:rsidRDefault="0088474C" w:rsidP="0088474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8474C">
        <w:rPr>
          <w:rFonts w:ascii="Times New Roman" w:hAnsi="Times New Roman" w:cs="Times New Roman"/>
          <w:b/>
          <w:sz w:val="28"/>
          <w:szCs w:val="28"/>
        </w:rPr>
        <w:t>Главными целями социально-экономического развития</w:t>
      </w:r>
      <w:r w:rsidRPr="0088474C">
        <w:rPr>
          <w:rFonts w:ascii="Times New Roman" w:hAnsi="Times New Roman" w:cs="Times New Roman"/>
          <w:sz w:val="28"/>
          <w:szCs w:val="28"/>
        </w:rPr>
        <w:t xml:space="preserve"> сельского поселения Мишутинское являются:</w:t>
      </w:r>
    </w:p>
    <w:p w:rsidR="0088474C" w:rsidRPr="0088474C" w:rsidRDefault="0088474C" w:rsidP="0088474C">
      <w:pPr>
        <w:rPr>
          <w:rFonts w:ascii="Times New Roman" w:hAnsi="Times New Roman" w:cs="Times New Roman"/>
          <w:sz w:val="28"/>
          <w:szCs w:val="28"/>
        </w:rPr>
      </w:pPr>
      <w:r w:rsidRPr="0088474C">
        <w:rPr>
          <w:rFonts w:ascii="Times New Roman" w:hAnsi="Times New Roman" w:cs="Times New Roman"/>
          <w:sz w:val="28"/>
          <w:szCs w:val="28"/>
        </w:rPr>
        <w:t>- обеспечение стабильного устойчивого социально-экономического развития</w:t>
      </w:r>
    </w:p>
    <w:p w:rsidR="0088474C" w:rsidRPr="0088474C" w:rsidRDefault="0088474C" w:rsidP="0088474C">
      <w:pPr>
        <w:rPr>
          <w:rFonts w:ascii="Times New Roman" w:hAnsi="Times New Roman" w:cs="Times New Roman"/>
          <w:sz w:val="28"/>
          <w:szCs w:val="28"/>
        </w:rPr>
      </w:pPr>
      <w:r w:rsidRPr="0088474C">
        <w:rPr>
          <w:rFonts w:ascii="Times New Roman" w:hAnsi="Times New Roman" w:cs="Times New Roman"/>
          <w:sz w:val="28"/>
          <w:szCs w:val="28"/>
        </w:rPr>
        <w:t>муниципального образования,</w:t>
      </w:r>
    </w:p>
    <w:p w:rsidR="0088474C" w:rsidRPr="0088474C" w:rsidRDefault="0088474C" w:rsidP="0088474C">
      <w:pPr>
        <w:rPr>
          <w:rFonts w:ascii="Times New Roman" w:hAnsi="Times New Roman" w:cs="Times New Roman"/>
          <w:sz w:val="28"/>
          <w:szCs w:val="28"/>
        </w:rPr>
      </w:pPr>
      <w:r w:rsidRPr="0088474C">
        <w:rPr>
          <w:rFonts w:ascii="Times New Roman" w:hAnsi="Times New Roman" w:cs="Times New Roman"/>
          <w:sz w:val="28"/>
          <w:szCs w:val="28"/>
        </w:rPr>
        <w:t>- увеличение эффективности имеющегося потенциала,</w:t>
      </w:r>
    </w:p>
    <w:p w:rsidR="0088474C" w:rsidRPr="0088474C" w:rsidRDefault="0088474C" w:rsidP="0088474C">
      <w:pPr>
        <w:rPr>
          <w:rFonts w:ascii="Times New Roman" w:hAnsi="Times New Roman" w:cs="Times New Roman"/>
          <w:sz w:val="28"/>
          <w:szCs w:val="28"/>
        </w:rPr>
      </w:pPr>
      <w:r w:rsidRPr="0088474C">
        <w:rPr>
          <w:rFonts w:ascii="Times New Roman" w:hAnsi="Times New Roman" w:cs="Times New Roman"/>
          <w:sz w:val="28"/>
          <w:szCs w:val="28"/>
        </w:rPr>
        <w:t>- создание более благоприятных инвестиционных условий на территории</w:t>
      </w:r>
    </w:p>
    <w:p w:rsidR="0088474C" w:rsidRPr="0088474C" w:rsidRDefault="0088474C" w:rsidP="0088474C">
      <w:pPr>
        <w:rPr>
          <w:rFonts w:ascii="Times New Roman" w:hAnsi="Times New Roman" w:cs="Times New Roman"/>
          <w:sz w:val="28"/>
          <w:szCs w:val="28"/>
        </w:rPr>
      </w:pPr>
      <w:r w:rsidRPr="0088474C">
        <w:rPr>
          <w:rFonts w:ascii="Times New Roman" w:hAnsi="Times New Roman" w:cs="Times New Roman"/>
          <w:sz w:val="28"/>
          <w:szCs w:val="28"/>
        </w:rPr>
        <w:t>муниципального образования,</w:t>
      </w:r>
    </w:p>
    <w:p w:rsidR="0088474C" w:rsidRPr="0088474C" w:rsidRDefault="0088474C" w:rsidP="0088474C">
      <w:pPr>
        <w:rPr>
          <w:rFonts w:ascii="Times New Roman" w:hAnsi="Times New Roman" w:cs="Times New Roman"/>
          <w:sz w:val="28"/>
          <w:szCs w:val="28"/>
        </w:rPr>
      </w:pPr>
      <w:r w:rsidRPr="0088474C">
        <w:rPr>
          <w:rFonts w:ascii="Times New Roman" w:hAnsi="Times New Roman" w:cs="Times New Roman"/>
          <w:sz w:val="28"/>
          <w:szCs w:val="28"/>
        </w:rPr>
        <w:t>- повышение качества и уровня жизни населения.</w:t>
      </w:r>
    </w:p>
    <w:p w:rsidR="0088474C" w:rsidRPr="0088474C" w:rsidRDefault="0088474C" w:rsidP="0088474C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8474C">
        <w:rPr>
          <w:rFonts w:ascii="Times New Roman" w:hAnsi="Times New Roman" w:cs="Times New Roman"/>
          <w:b/>
          <w:sz w:val="28"/>
          <w:szCs w:val="28"/>
        </w:rPr>
        <w:t>Основные задачи на очередной плановый период:</w:t>
      </w:r>
    </w:p>
    <w:p w:rsidR="0088474C" w:rsidRPr="0088474C" w:rsidRDefault="0088474C" w:rsidP="0088474C">
      <w:pPr>
        <w:rPr>
          <w:rFonts w:ascii="Times New Roman" w:hAnsi="Times New Roman" w:cs="Times New Roman"/>
          <w:sz w:val="28"/>
          <w:szCs w:val="28"/>
        </w:rPr>
      </w:pPr>
      <w:r w:rsidRPr="0088474C">
        <w:rPr>
          <w:rFonts w:ascii="Times New Roman" w:hAnsi="Times New Roman" w:cs="Times New Roman"/>
          <w:sz w:val="28"/>
          <w:szCs w:val="28"/>
        </w:rPr>
        <w:t>- активизация инвестиционной деятельности на территории поселения;</w:t>
      </w:r>
    </w:p>
    <w:p w:rsidR="0088474C" w:rsidRPr="0088474C" w:rsidRDefault="0088474C" w:rsidP="0088474C">
      <w:pPr>
        <w:rPr>
          <w:rFonts w:ascii="Times New Roman" w:hAnsi="Times New Roman" w:cs="Times New Roman"/>
          <w:sz w:val="28"/>
          <w:szCs w:val="28"/>
        </w:rPr>
      </w:pPr>
      <w:r w:rsidRPr="0088474C">
        <w:rPr>
          <w:rFonts w:ascii="Times New Roman" w:hAnsi="Times New Roman" w:cs="Times New Roman"/>
          <w:sz w:val="28"/>
          <w:szCs w:val="28"/>
        </w:rPr>
        <w:t>- содействие развитию малого предпринимательства и повышение</w:t>
      </w:r>
    </w:p>
    <w:p w:rsidR="0088474C" w:rsidRPr="0088474C" w:rsidRDefault="0088474C" w:rsidP="0088474C">
      <w:pPr>
        <w:rPr>
          <w:rFonts w:ascii="Times New Roman" w:hAnsi="Times New Roman" w:cs="Times New Roman"/>
          <w:sz w:val="28"/>
          <w:szCs w:val="28"/>
        </w:rPr>
      </w:pPr>
      <w:r w:rsidRPr="0088474C">
        <w:rPr>
          <w:rFonts w:ascii="Times New Roman" w:hAnsi="Times New Roman" w:cs="Times New Roman"/>
          <w:sz w:val="28"/>
          <w:szCs w:val="28"/>
        </w:rPr>
        <w:t>предпринимательской активности населения;</w:t>
      </w:r>
    </w:p>
    <w:p w:rsidR="0088474C" w:rsidRPr="0088474C" w:rsidRDefault="0088474C" w:rsidP="0088474C">
      <w:pPr>
        <w:rPr>
          <w:rFonts w:ascii="Times New Roman" w:hAnsi="Times New Roman" w:cs="Times New Roman"/>
          <w:sz w:val="28"/>
          <w:szCs w:val="28"/>
        </w:rPr>
      </w:pPr>
      <w:r w:rsidRPr="0088474C">
        <w:rPr>
          <w:rFonts w:ascii="Times New Roman" w:hAnsi="Times New Roman" w:cs="Times New Roman"/>
          <w:sz w:val="28"/>
          <w:szCs w:val="28"/>
        </w:rPr>
        <w:t>- поддержка активного участия населения в решении задач социально-</w:t>
      </w:r>
    </w:p>
    <w:p w:rsidR="0088474C" w:rsidRPr="0088474C" w:rsidRDefault="0088474C" w:rsidP="0088474C">
      <w:pPr>
        <w:rPr>
          <w:rFonts w:ascii="Times New Roman" w:hAnsi="Times New Roman" w:cs="Times New Roman"/>
          <w:sz w:val="28"/>
          <w:szCs w:val="28"/>
        </w:rPr>
      </w:pPr>
      <w:r w:rsidRPr="0088474C">
        <w:rPr>
          <w:rFonts w:ascii="Times New Roman" w:hAnsi="Times New Roman" w:cs="Times New Roman"/>
          <w:sz w:val="28"/>
          <w:szCs w:val="28"/>
        </w:rPr>
        <w:t>экономического развития сельского поселения;</w:t>
      </w:r>
    </w:p>
    <w:p w:rsidR="0088474C" w:rsidRPr="0088474C" w:rsidRDefault="0088474C" w:rsidP="0088474C">
      <w:pPr>
        <w:rPr>
          <w:rFonts w:ascii="Times New Roman" w:hAnsi="Times New Roman" w:cs="Times New Roman"/>
          <w:sz w:val="28"/>
          <w:szCs w:val="28"/>
        </w:rPr>
      </w:pPr>
      <w:r w:rsidRPr="0088474C">
        <w:rPr>
          <w:rFonts w:ascii="Times New Roman" w:hAnsi="Times New Roman" w:cs="Times New Roman"/>
          <w:sz w:val="28"/>
          <w:szCs w:val="28"/>
        </w:rPr>
        <w:t>- повышение уровня культуры и организации досуга населения;</w:t>
      </w:r>
    </w:p>
    <w:p w:rsidR="0088474C" w:rsidRPr="0088474C" w:rsidRDefault="0088474C" w:rsidP="0088474C">
      <w:pPr>
        <w:rPr>
          <w:rFonts w:ascii="Times New Roman" w:hAnsi="Times New Roman" w:cs="Times New Roman"/>
          <w:sz w:val="28"/>
          <w:szCs w:val="28"/>
        </w:rPr>
      </w:pPr>
      <w:r w:rsidRPr="0088474C">
        <w:rPr>
          <w:rFonts w:ascii="Times New Roman" w:hAnsi="Times New Roman" w:cs="Times New Roman"/>
          <w:sz w:val="28"/>
          <w:szCs w:val="28"/>
        </w:rPr>
        <w:t>- обеспечение первичных мер пожарной безопасности в границах населенных</w:t>
      </w:r>
    </w:p>
    <w:p w:rsidR="0088474C" w:rsidRPr="0088474C" w:rsidRDefault="0088474C" w:rsidP="0088474C">
      <w:pPr>
        <w:rPr>
          <w:rFonts w:ascii="Times New Roman" w:hAnsi="Times New Roman" w:cs="Times New Roman"/>
          <w:sz w:val="28"/>
          <w:szCs w:val="28"/>
        </w:rPr>
      </w:pPr>
      <w:r w:rsidRPr="0088474C">
        <w:rPr>
          <w:rFonts w:ascii="Times New Roman" w:hAnsi="Times New Roman" w:cs="Times New Roman"/>
          <w:sz w:val="28"/>
          <w:szCs w:val="28"/>
        </w:rPr>
        <w:t>пунктов поселения,</w:t>
      </w:r>
    </w:p>
    <w:p w:rsidR="0088474C" w:rsidRPr="0088474C" w:rsidRDefault="0088474C" w:rsidP="0088474C">
      <w:pPr>
        <w:rPr>
          <w:rFonts w:ascii="Times New Roman" w:hAnsi="Times New Roman" w:cs="Times New Roman"/>
          <w:sz w:val="28"/>
          <w:szCs w:val="28"/>
        </w:rPr>
      </w:pPr>
      <w:r w:rsidRPr="0088474C">
        <w:rPr>
          <w:rFonts w:ascii="Times New Roman" w:hAnsi="Times New Roman" w:cs="Times New Roman"/>
          <w:sz w:val="28"/>
          <w:szCs w:val="28"/>
        </w:rPr>
        <w:t>- формирование сбалансированного бюджета поселения;</w:t>
      </w:r>
    </w:p>
    <w:p w:rsidR="0088474C" w:rsidRPr="0088474C" w:rsidRDefault="0088474C" w:rsidP="0088474C">
      <w:pPr>
        <w:rPr>
          <w:rFonts w:ascii="Times New Roman" w:hAnsi="Times New Roman" w:cs="Times New Roman"/>
          <w:sz w:val="28"/>
          <w:szCs w:val="28"/>
        </w:rPr>
      </w:pPr>
      <w:r w:rsidRPr="0088474C">
        <w:rPr>
          <w:rFonts w:ascii="Times New Roman" w:hAnsi="Times New Roman" w:cs="Times New Roman"/>
          <w:sz w:val="28"/>
          <w:szCs w:val="28"/>
        </w:rPr>
        <w:t>- эффективное использование всех возможностей и ресурсов, которыми располагает муниципальное образование.</w:t>
      </w:r>
    </w:p>
    <w:p w:rsidR="0088474C" w:rsidRPr="0088474C" w:rsidRDefault="0088474C" w:rsidP="0088474C">
      <w:pPr>
        <w:rPr>
          <w:rFonts w:ascii="Times New Roman" w:hAnsi="Times New Roman" w:cs="Times New Roman"/>
          <w:sz w:val="28"/>
          <w:szCs w:val="28"/>
        </w:rPr>
      </w:pPr>
      <w:r w:rsidRPr="0088474C">
        <w:rPr>
          <w:rFonts w:ascii="Times New Roman" w:hAnsi="Times New Roman" w:cs="Times New Roman"/>
          <w:sz w:val="28"/>
          <w:szCs w:val="28"/>
        </w:rPr>
        <w:t xml:space="preserve">Одной из основных целей деятельности органов власти в сельском поселении Мишутинское является развитие местного самоуправления. Жители поселения имеют возможность через личные обращения, участие в общественных объединениях, публичных слушаниях, собраниях, анкетировании, проводимых администрацией поселения, влиять на положение дел в поселении: участвовать в </w:t>
      </w:r>
      <w:r w:rsidRPr="0088474C">
        <w:rPr>
          <w:rFonts w:ascii="Times New Roman" w:hAnsi="Times New Roman" w:cs="Times New Roman"/>
          <w:sz w:val="28"/>
          <w:szCs w:val="28"/>
        </w:rPr>
        <w:lastRenderedPageBreak/>
        <w:t>планировании и реализации мероприятий по исполнению местного бюджета, высказывать свое мнение по решению многих насущных проблем в поселении, участвовать в общественных мероприятиях, направленных на улучшение благосостояния своего поселения. Глава, Совет депутатов и администрация поселения готовы к конструктивному диалогу, сотрудничеству.</w:t>
      </w:r>
    </w:p>
    <w:p w:rsidR="0088474C" w:rsidRPr="00325C25" w:rsidRDefault="0088474C" w:rsidP="00045EF9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88474C" w:rsidRDefault="0088474C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br w:type="page"/>
      </w:r>
    </w:p>
    <w:p w:rsidR="00325C25" w:rsidRPr="00325C25" w:rsidRDefault="00325C25" w:rsidP="00045EF9">
      <w:pPr>
        <w:numPr>
          <w:ilvl w:val="0"/>
          <w:numId w:val="2"/>
        </w:numPr>
        <w:autoSpaceDE w:val="0"/>
        <w:autoSpaceDN w:val="0"/>
        <w:adjustRightInd w:val="0"/>
        <w:spacing w:line="312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25C2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>Анализ социально-экономического положения сельского поселения Мишутинское.</w:t>
      </w:r>
    </w:p>
    <w:p w:rsidR="00325C25" w:rsidRPr="00325C25" w:rsidRDefault="00325C25" w:rsidP="00045EF9">
      <w:pPr>
        <w:autoSpaceDE w:val="0"/>
        <w:autoSpaceDN w:val="0"/>
        <w:adjustRightInd w:val="0"/>
        <w:spacing w:line="312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25C2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Социально-демографическая ситуация.</w:t>
      </w:r>
    </w:p>
    <w:p w:rsidR="00CD73F0" w:rsidRDefault="00CD73F0" w:rsidP="00045EF9">
      <w:pPr>
        <w:autoSpaceDE w:val="0"/>
        <w:autoSpaceDN w:val="0"/>
        <w:adjustRightInd w:val="0"/>
        <w:spacing w:line="312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Сельское поселение Мишутинское расположено в восточной части Вожегодского муниципального района и состоит из 24 населенных пунктов, д. Мишутинская – административный центр поселения – находится на расстоянии </w:t>
      </w:r>
      <w:r w:rsidR="0018623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66 км от районного центра. Двадцать три населенных пункта расположены на расстоянии от 0,3 км до 21,7 км от центра поселения, д. Мишутинская. </w:t>
      </w:r>
    </w:p>
    <w:p w:rsidR="00325C25" w:rsidRPr="00325C25" w:rsidRDefault="00325C25" w:rsidP="00045EF9">
      <w:pPr>
        <w:autoSpaceDE w:val="0"/>
        <w:autoSpaceDN w:val="0"/>
        <w:adjustRightInd w:val="0"/>
        <w:spacing w:line="312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Население сельского поселения Мишутинское по состоянию на </w:t>
      </w:r>
      <w:r w:rsidR="0018623C">
        <w:rPr>
          <w:rFonts w:ascii="Times New Roman" w:eastAsia="Times New Roman" w:hAnsi="Times New Roman" w:cs="Times New Roman"/>
          <w:sz w:val="28"/>
          <w:szCs w:val="28"/>
          <w:lang w:eastAsia="zh-CN"/>
        </w:rPr>
        <w:t>1 января 2018 года составило 587</w:t>
      </w:r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человек.</w:t>
      </w:r>
    </w:p>
    <w:p w:rsidR="00325C25" w:rsidRPr="00325C25" w:rsidRDefault="00325C25" w:rsidP="00045EF9">
      <w:pPr>
        <w:autoSpaceDE w:val="0"/>
        <w:autoSpaceDN w:val="0"/>
        <w:adjustRightInd w:val="0"/>
        <w:spacing w:line="312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Естественная убыль населения прослеживалась на протяжении всего отчетного периода: уровень смертности, превышающий уровень рожд</w:t>
      </w:r>
      <w:r w:rsidR="0013322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аемости и миграционные процессы. </w:t>
      </w:r>
      <w:r w:rsidR="00A9250B">
        <w:rPr>
          <w:rFonts w:ascii="Times New Roman" w:eastAsia="Times New Roman" w:hAnsi="Times New Roman" w:cs="Times New Roman"/>
          <w:sz w:val="28"/>
          <w:szCs w:val="28"/>
          <w:lang w:eastAsia="zh-CN"/>
        </w:rPr>
        <w:t>В 201</w:t>
      </w:r>
      <w:r w:rsidR="00133225">
        <w:rPr>
          <w:rFonts w:ascii="Times New Roman" w:eastAsia="Times New Roman" w:hAnsi="Times New Roman" w:cs="Times New Roman"/>
          <w:sz w:val="28"/>
          <w:szCs w:val="28"/>
          <w:lang w:eastAsia="zh-CN"/>
        </w:rPr>
        <w:t>7 году она составила 18 человек.</w:t>
      </w:r>
    </w:p>
    <w:p w:rsidR="00325C25" w:rsidRPr="00325C25" w:rsidRDefault="00325C25" w:rsidP="00045EF9">
      <w:pPr>
        <w:autoSpaceDE w:val="0"/>
        <w:autoSpaceDN w:val="0"/>
        <w:adjustRightInd w:val="0"/>
        <w:spacing w:line="312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10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43"/>
        <w:gridCol w:w="1744"/>
        <w:gridCol w:w="1744"/>
        <w:gridCol w:w="1744"/>
        <w:gridCol w:w="1744"/>
        <w:gridCol w:w="1476"/>
      </w:tblGrid>
      <w:tr w:rsidR="00325C25" w:rsidRPr="00325C25" w:rsidTr="00325C25">
        <w:tc>
          <w:tcPr>
            <w:tcW w:w="10195" w:type="dxa"/>
            <w:gridSpan w:val="6"/>
          </w:tcPr>
          <w:p w:rsidR="00325C25" w:rsidRPr="00325C25" w:rsidRDefault="00325C25" w:rsidP="00045EF9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25C2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Численность постоянно зарегистрированного населения по состоянию на</w:t>
            </w:r>
          </w:p>
        </w:tc>
      </w:tr>
      <w:tr w:rsidR="00325C25" w:rsidRPr="00325C25" w:rsidTr="00325C25">
        <w:tc>
          <w:tcPr>
            <w:tcW w:w="1743" w:type="dxa"/>
          </w:tcPr>
          <w:p w:rsidR="00325C25" w:rsidRPr="00325C25" w:rsidRDefault="0018623C" w:rsidP="00045EF9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</w:pPr>
            <w:r w:rsidRPr="0018623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01.01.2013</w:t>
            </w:r>
          </w:p>
        </w:tc>
        <w:tc>
          <w:tcPr>
            <w:tcW w:w="1744" w:type="dxa"/>
          </w:tcPr>
          <w:p w:rsidR="00325C25" w:rsidRPr="00325C25" w:rsidRDefault="0075557F" w:rsidP="00045EF9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</w:pPr>
            <w:r w:rsidRPr="0075557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01.01.2014</w:t>
            </w:r>
          </w:p>
        </w:tc>
        <w:tc>
          <w:tcPr>
            <w:tcW w:w="1744" w:type="dxa"/>
          </w:tcPr>
          <w:p w:rsidR="00325C25" w:rsidRPr="00325C25" w:rsidRDefault="0075557F" w:rsidP="00045EF9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</w:pPr>
            <w:r w:rsidRPr="0075557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01.01.2015</w:t>
            </w:r>
          </w:p>
        </w:tc>
        <w:tc>
          <w:tcPr>
            <w:tcW w:w="1744" w:type="dxa"/>
          </w:tcPr>
          <w:p w:rsidR="00325C25" w:rsidRPr="00325C25" w:rsidRDefault="0075557F" w:rsidP="00045EF9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</w:pPr>
            <w:r w:rsidRPr="0075557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01.01.2016</w:t>
            </w:r>
          </w:p>
        </w:tc>
        <w:tc>
          <w:tcPr>
            <w:tcW w:w="1744" w:type="dxa"/>
          </w:tcPr>
          <w:p w:rsidR="00325C25" w:rsidRPr="00325C25" w:rsidRDefault="0075557F" w:rsidP="00045EF9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</w:pPr>
            <w:r w:rsidRPr="0075557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01.01.2017</w:t>
            </w:r>
          </w:p>
        </w:tc>
        <w:tc>
          <w:tcPr>
            <w:tcW w:w="1476" w:type="dxa"/>
          </w:tcPr>
          <w:p w:rsidR="00325C25" w:rsidRPr="00B53D54" w:rsidRDefault="0075557F" w:rsidP="00045EF9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01.01.2018</w:t>
            </w:r>
          </w:p>
        </w:tc>
      </w:tr>
      <w:tr w:rsidR="00325C25" w:rsidRPr="00325C25" w:rsidTr="00325C25">
        <w:tc>
          <w:tcPr>
            <w:tcW w:w="1743" w:type="dxa"/>
          </w:tcPr>
          <w:p w:rsidR="00325C25" w:rsidRPr="00325C25" w:rsidRDefault="0018623C" w:rsidP="00045EF9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</w:pPr>
            <w:r w:rsidRPr="0018623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650 человек</w:t>
            </w:r>
          </w:p>
        </w:tc>
        <w:tc>
          <w:tcPr>
            <w:tcW w:w="1744" w:type="dxa"/>
          </w:tcPr>
          <w:p w:rsidR="00325C25" w:rsidRPr="00325C25" w:rsidRDefault="0075557F" w:rsidP="00045EF9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</w:pPr>
            <w:r w:rsidRPr="0075557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639 человек</w:t>
            </w:r>
          </w:p>
        </w:tc>
        <w:tc>
          <w:tcPr>
            <w:tcW w:w="1744" w:type="dxa"/>
          </w:tcPr>
          <w:p w:rsidR="00325C25" w:rsidRPr="00325C25" w:rsidRDefault="0075557F" w:rsidP="00045EF9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</w:pPr>
            <w:r w:rsidRPr="0075557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648 человек</w:t>
            </w:r>
          </w:p>
        </w:tc>
        <w:tc>
          <w:tcPr>
            <w:tcW w:w="1744" w:type="dxa"/>
          </w:tcPr>
          <w:p w:rsidR="00325C25" w:rsidRPr="00325C25" w:rsidRDefault="0075557F" w:rsidP="00045EF9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</w:pPr>
            <w:r w:rsidRPr="0075557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630 человек</w:t>
            </w:r>
          </w:p>
        </w:tc>
        <w:tc>
          <w:tcPr>
            <w:tcW w:w="1744" w:type="dxa"/>
          </w:tcPr>
          <w:p w:rsidR="00325C25" w:rsidRPr="00325C25" w:rsidRDefault="00133225" w:rsidP="00045EF9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606</w:t>
            </w:r>
            <w:r w:rsidR="0075557F" w:rsidRPr="0075557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 xml:space="preserve"> человек</w:t>
            </w:r>
          </w:p>
        </w:tc>
        <w:tc>
          <w:tcPr>
            <w:tcW w:w="1476" w:type="dxa"/>
          </w:tcPr>
          <w:p w:rsidR="00325C25" w:rsidRPr="00B53D54" w:rsidRDefault="00133225" w:rsidP="00045EF9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587 человек</w:t>
            </w:r>
          </w:p>
        </w:tc>
      </w:tr>
    </w:tbl>
    <w:p w:rsidR="00325C25" w:rsidRPr="00325C25" w:rsidRDefault="00045EF9" w:rsidP="00045EF9">
      <w:pPr>
        <w:autoSpaceDE w:val="0"/>
        <w:autoSpaceDN w:val="0"/>
        <w:adjustRightInd w:val="0"/>
        <w:spacing w:line="312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Н</w:t>
      </w:r>
      <w:r w:rsidR="00325C25"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 протяжении последних 5 лет демографическая ситуация в поселении, как и в целом по району, </w:t>
      </w:r>
      <w:r w:rsidR="0050438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является </w:t>
      </w:r>
      <w:r w:rsidR="0075557F">
        <w:rPr>
          <w:rFonts w:ascii="Times New Roman" w:eastAsia="Times New Roman" w:hAnsi="Times New Roman" w:cs="Times New Roman"/>
          <w:sz w:val="28"/>
          <w:szCs w:val="28"/>
          <w:lang w:eastAsia="zh-CN"/>
        </w:rPr>
        <w:t>неблагоприятной. В 2017 году родилось</w:t>
      </w:r>
      <w:r w:rsidR="00325C25"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33225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="00067DA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детей</w:t>
      </w:r>
      <w:r w:rsidR="0041010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а умерших – </w:t>
      </w:r>
      <w:r w:rsidR="00133225">
        <w:rPr>
          <w:rFonts w:ascii="Times New Roman" w:eastAsia="Times New Roman" w:hAnsi="Times New Roman" w:cs="Times New Roman"/>
          <w:sz w:val="28"/>
          <w:szCs w:val="28"/>
          <w:lang w:eastAsia="zh-CN"/>
        </w:rPr>
        <w:t>11</w:t>
      </w:r>
      <w:r w:rsidR="00325C25"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человек. Низкая рождаемость и высокая смертность обуславливают сохраняющуюся естественну</w:t>
      </w:r>
      <w:r w:rsidR="00410103">
        <w:rPr>
          <w:rFonts w:ascii="Times New Roman" w:eastAsia="Times New Roman" w:hAnsi="Times New Roman" w:cs="Times New Roman"/>
          <w:sz w:val="28"/>
          <w:szCs w:val="28"/>
          <w:lang w:eastAsia="zh-CN"/>
        </w:rPr>
        <w:t>ю убыль населения</w:t>
      </w:r>
      <w:r w:rsidR="00325C25"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>. Усугубляет демографические проблемы территории миграционный от</w:t>
      </w:r>
      <w:r w:rsidR="00504387">
        <w:rPr>
          <w:rFonts w:ascii="Times New Roman" w:eastAsia="Times New Roman" w:hAnsi="Times New Roman" w:cs="Times New Roman"/>
          <w:sz w:val="28"/>
          <w:szCs w:val="28"/>
          <w:lang w:eastAsia="zh-CN"/>
        </w:rPr>
        <w:t>ток</w:t>
      </w:r>
      <w:r w:rsidR="0013322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населения – за последние три года</w:t>
      </w:r>
      <w:r w:rsidR="00325C25"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снялись с регистрационного учета </w:t>
      </w:r>
      <w:r w:rsidR="00067DAA">
        <w:rPr>
          <w:rFonts w:ascii="Times New Roman" w:eastAsia="Times New Roman" w:hAnsi="Times New Roman" w:cs="Times New Roman"/>
          <w:sz w:val="28"/>
          <w:szCs w:val="28"/>
          <w:lang w:eastAsia="zh-CN"/>
        </w:rPr>
        <w:t>40</w:t>
      </w:r>
      <w:r w:rsidR="00325C25"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человек</w:t>
      </w:r>
      <w:r w:rsidR="0082162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(из них в 2015 году – 14 человек</w:t>
      </w:r>
      <w:r w:rsidR="00067DAA">
        <w:rPr>
          <w:rFonts w:ascii="Times New Roman" w:eastAsia="Times New Roman" w:hAnsi="Times New Roman" w:cs="Times New Roman"/>
          <w:sz w:val="28"/>
          <w:szCs w:val="28"/>
          <w:lang w:eastAsia="zh-CN"/>
        </w:rPr>
        <w:t>, в 2016 – 14 человек</w:t>
      </w:r>
      <w:r w:rsidR="0075557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в 2017 году </w:t>
      </w:r>
      <w:r w:rsidR="00133225">
        <w:rPr>
          <w:rFonts w:ascii="Times New Roman" w:eastAsia="Times New Roman" w:hAnsi="Times New Roman" w:cs="Times New Roman"/>
          <w:sz w:val="28"/>
          <w:szCs w:val="28"/>
          <w:lang w:eastAsia="zh-CN"/>
        </w:rPr>
        <w:t>–</w:t>
      </w:r>
      <w:r w:rsidR="0075557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33225">
        <w:rPr>
          <w:rFonts w:ascii="Times New Roman" w:eastAsia="Times New Roman" w:hAnsi="Times New Roman" w:cs="Times New Roman"/>
          <w:sz w:val="28"/>
          <w:szCs w:val="28"/>
          <w:lang w:eastAsia="zh-CN"/>
        </w:rPr>
        <w:t>19 человек</w:t>
      </w:r>
      <w:r w:rsidR="0082162A">
        <w:rPr>
          <w:rFonts w:ascii="Times New Roman" w:eastAsia="Times New Roman" w:hAnsi="Times New Roman" w:cs="Times New Roman"/>
          <w:sz w:val="28"/>
          <w:szCs w:val="28"/>
          <w:lang w:eastAsia="zh-CN"/>
        </w:rPr>
        <w:t>)</w:t>
      </w:r>
      <w:r w:rsidR="00325C25"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Причем мигрируют, в основном, люди трудоспособного возраста. Мигрируют по причине отсутствия рабочих мест и условий для комфортного проживания. 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16"/>
        <w:gridCol w:w="1476"/>
        <w:gridCol w:w="1476"/>
        <w:gridCol w:w="1476"/>
        <w:gridCol w:w="1476"/>
        <w:gridCol w:w="1556"/>
      </w:tblGrid>
      <w:tr w:rsidR="00325C25" w:rsidRPr="00325C25" w:rsidTr="00325C25">
        <w:trPr>
          <w:jc w:val="center"/>
        </w:trPr>
        <w:tc>
          <w:tcPr>
            <w:tcW w:w="9776" w:type="dxa"/>
            <w:gridSpan w:val="6"/>
          </w:tcPr>
          <w:p w:rsidR="00325C25" w:rsidRPr="00325C25" w:rsidRDefault="00325C25" w:rsidP="00045EF9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25C2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Характеристика населения по возрастному составу по состоянию на</w:t>
            </w:r>
          </w:p>
        </w:tc>
      </w:tr>
      <w:tr w:rsidR="00325C25" w:rsidRPr="00325C25" w:rsidTr="00325C25">
        <w:trPr>
          <w:jc w:val="center"/>
        </w:trPr>
        <w:tc>
          <w:tcPr>
            <w:tcW w:w="2316" w:type="dxa"/>
          </w:tcPr>
          <w:p w:rsidR="00325C25" w:rsidRPr="00325C25" w:rsidRDefault="00325C25" w:rsidP="00045EF9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476" w:type="dxa"/>
          </w:tcPr>
          <w:p w:rsidR="00325C25" w:rsidRPr="00325C25" w:rsidRDefault="0075557F" w:rsidP="00045EF9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</w:pPr>
            <w:r w:rsidRPr="0075557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01.01.2014</w:t>
            </w:r>
          </w:p>
        </w:tc>
        <w:tc>
          <w:tcPr>
            <w:tcW w:w="1476" w:type="dxa"/>
          </w:tcPr>
          <w:p w:rsidR="00325C25" w:rsidRPr="00325C25" w:rsidRDefault="0075557F" w:rsidP="00045EF9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</w:pPr>
            <w:r w:rsidRPr="0075557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01.01.2015</w:t>
            </w:r>
          </w:p>
        </w:tc>
        <w:tc>
          <w:tcPr>
            <w:tcW w:w="1476" w:type="dxa"/>
          </w:tcPr>
          <w:p w:rsidR="00325C25" w:rsidRPr="00325C25" w:rsidRDefault="0075557F" w:rsidP="00045EF9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</w:pPr>
            <w:r w:rsidRPr="0075557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01.01.2016</w:t>
            </w:r>
          </w:p>
        </w:tc>
        <w:tc>
          <w:tcPr>
            <w:tcW w:w="1476" w:type="dxa"/>
          </w:tcPr>
          <w:p w:rsidR="00325C25" w:rsidRPr="00325C25" w:rsidRDefault="0075557F" w:rsidP="00045EF9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</w:pPr>
            <w:r w:rsidRPr="0075557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01.01.2017</w:t>
            </w:r>
          </w:p>
        </w:tc>
        <w:tc>
          <w:tcPr>
            <w:tcW w:w="1556" w:type="dxa"/>
          </w:tcPr>
          <w:p w:rsidR="00325C25" w:rsidRPr="00410103" w:rsidRDefault="0075557F" w:rsidP="00045EF9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01.01.2018</w:t>
            </w:r>
          </w:p>
        </w:tc>
      </w:tr>
      <w:tr w:rsidR="00325C25" w:rsidRPr="00325C25" w:rsidTr="00325C25">
        <w:trPr>
          <w:jc w:val="center"/>
        </w:trPr>
        <w:tc>
          <w:tcPr>
            <w:tcW w:w="2316" w:type="dxa"/>
          </w:tcPr>
          <w:p w:rsidR="00325C25" w:rsidRPr="00325C25" w:rsidRDefault="00325C25" w:rsidP="00045EF9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</w:pPr>
            <w:r w:rsidRPr="00325C2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lastRenderedPageBreak/>
              <w:t>Моложе трудоспособного возраста</w:t>
            </w:r>
          </w:p>
        </w:tc>
        <w:tc>
          <w:tcPr>
            <w:tcW w:w="1476" w:type="dxa"/>
          </w:tcPr>
          <w:p w:rsidR="00325C25" w:rsidRPr="0075557F" w:rsidRDefault="0075557F" w:rsidP="00045EF9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94</w:t>
            </w:r>
          </w:p>
        </w:tc>
        <w:tc>
          <w:tcPr>
            <w:tcW w:w="1476" w:type="dxa"/>
          </w:tcPr>
          <w:p w:rsidR="00325C25" w:rsidRPr="0075557F" w:rsidRDefault="0075557F" w:rsidP="00045EF9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106</w:t>
            </w:r>
          </w:p>
        </w:tc>
        <w:tc>
          <w:tcPr>
            <w:tcW w:w="1476" w:type="dxa"/>
          </w:tcPr>
          <w:p w:rsidR="00325C25" w:rsidRPr="0075557F" w:rsidRDefault="0075557F" w:rsidP="00045EF9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90</w:t>
            </w:r>
          </w:p>
        </w:tc>
        <w:tc>
          <w:tcPr>
            <w:tcW w:w="1476" w:type="dxa"/>
          </w:tcPr>
          <w:p w:rsidR="00325C25" w:rsidRPr="00325C25" w:rsidRDefault="0075557F" w:rsidP="00045EF9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93</w:t>
            </w:r>
          </w:p>
        </w:tc>
        <w:tc>
          <w:tcPr>
            <w:tcW w:w="1556" w:type="dxa"/>
          </w:tcPr>
          <w:p w:rsidR="00325C25" w:rsidRPr="00410103" w:rsidRDefault="00133225" w:rsidP="00045EF9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91</w:t>
            </w:r>
          </w:p>
        </w:tc>
      </w:tr>
      <w:tr w:rsidR="00325C25" w:rsidRPr="00325C25" w:rsidTr="00325C25">
        <w:trPr>
          <w:jc w:val="center"/>
        </w:trPr>
        <w:tc>
          <w:tcPr>
            <w:tcW w:w="2316" w:type="dxa"/>
          </w:tcPr>
          <w:p w:rsidR="00325C25" w:rsidRPr="00325C25" w:rsidRDefault="00325C25" w:rsidP="00045EF9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</w:pPr>
            <w:r w:rsidRPr="00325C2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Трудоспособного возраста</w:t>
            </w:r>
          </w:p>
        </w:tc>
        <w:tc>
          <w:tcPr>
            <w:tcW w:w="1476" w:type="dxa"/>
          </w:tcPr>
          <w:p w:rsidR="00325C25" w:rsidRPr="0075557F" w:rsidRDefault="0075557F" w:rsidP="00045EF9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319</w:t>
            </w:r>
          </w:p>
        </w:tc>
        <w:tc>
          <w:tcPr>
            <w:tcW w:w="1476" w:type="dxa"/>
          </w:tcPr>
          <w:p w:rsidR="00325C25" w:rsidRPr="0075557F" w:rsidRDefault="0075557F" w:rsidP="00045EF9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330</w:t>
            </w:r>
          </w:p>
        </w:tc>
        <w:tc>
          <w:tcPr>
            <w:tcW w:w="1476" w:type="dxa"/>
          </w:tcPr>
          <w:p w:rsidR="00325C25" w:rsidRPr="0075557F" w:rsidRDefault="0075557F" w:rsidP="00045EF9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323</w:t>
            </w:r>
          </w:p>
        </w:tc>
        <w:tc>
          <w:tcPr>
            <w:tcW w:w="1476" w:type="dxa"/>
          </w:tcPr>
          <w:p w:rsidR="00325C25" w:rsidRPr="00325C25" w:rsidRDefault="0075557F" w:rsidP="00045EF9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30</w:t>
            </w:r>
            <w:r w:rsidR="00067DAA" w:rsidRPr="00067D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556" w:type="dxa"/>
          </w:tcPr>
          <w:p w:rsidR="00325C25" w:rsidRPr="00410103" w:rsidRDefault="00133225" w:rsidP="00045EF9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319</w:t>
            </w:r>
          </w:p>
        </w:tc>
      </w:tr>
      <w:tr w:rsidR="00325C25" w:rsidRPr="00325C25" w:rsidTr="00325C25">
        <w:trPr>
          <w:jc w:val="center"/>
        </w:trPr>
        <w:tc>
          <w:tcPr>
            <w:tcW w:w="2316" w:type="dxa"/>
          </w:tcPr>
          <w:p w:rsidR="00325C25" w:rsidRPr="00325C25" w:rsidRDefault="00325C25" w:rsidP="00045EF9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</w:pPr>
            <w:r w:rsidRPr="00325C2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Старше трудоспособного возраста</w:t>
            </w:r>
          </w:p>
        </w:tc>
        <w:tc>
          <w:tcPr>
            <w:tcW w:w="1476" w:type="dxa"/>
          </w:tcPr>
          <w:p w:rsidR="00325C25" w:rsidRPr="00325C25" w:rsidRDefault="0075557F" w:rsidP="00045EF9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226</w:t>
            </w:r>
          </w:p>
        </w:tc>
        <w:tc>
          <w:tcPr>
            <w:tcW w:w="1476" w:type="dxa"/>
          </w:tcPr>
          <w:p w:rsidR="00325C25" w:rsidRPr="00325C25" w:rsidRDefault="0075557F" w:rsidP="00045EF9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212</w:t>
            </w:r>
          </w:p>
        </w:tc>
        <w:tc>
          <w:tcPr>
            <w:tcW w:w="1476" w:type="dxa"/>
          </w:tcPr>
          <w:p w:rsidR="00325C25" w:rsidRPr="00325C25" w:rsidRDefault="0075557F" w:rsidP="00045EF9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217</w:t>
            </w:r>
          </w:p>
        </w:tc>
        <w:tc>
          <w:tcPr>
            <w:tcW w:w="1476" w:type="dxa"/>
          </w:tcPr>
          <w:p w:rsidR="00325C25" w:rsidRPr="0075557F" w:rsidRDefault="00067DAA" w:rsidP="0075557F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67D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21</w:t>
            </w:r>
            <w:r w:rsidR="0075557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556" w:type="dxa"/>
          </w:tcPr>
          <w:p w:rsidR="00325C25" w:rsidRPr="00410103" w:rsidRDefault="00133225" w:rsidP="00045EF9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177</w:t>
            </w:r>
          </w:p>
        </w:tc>
      </w:tr>
    </w:tbl>
    <w:p w:rsidR="00325C25" w:rsidRPr="00325C25" w:rsidRDefault="00325C25" w:rsidP="00045EF9">
      <w:pPr>
        <w:autoSpaceDE w:val="0"/>
        <w:autoSpaceDN w:val="0"/>
        <w:adjustRightInd w:val="0"/>
        <w:spacing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</w:pPr>
    </w:p>
    <w:p w:rsidR="003A02DE" w:rsidRDefault="00BA4914" w:rsidP="00045EF9">
      <w:pPr>
        <w:autoSpaceDE w:val="0"/>
        <w:autoSpaceDN w:val="0"/>
        <w:adjustRightInd w:val="0"/>
        <w:spacing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На протяжении 2014</w:t>
      </w:r>
      <w:r w:rsidR="003F3E11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2018</w:t>
      </w:r>
      <w:r w:rsidR="00325C25"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годов </w:t>
      </w:r>
      <w:r w:rsidR="00045EF9">
        <w:rPr>
          <w:rFonts w:ascii="Times New Roman" w:eastAsia="Times New Roman" w:hAnsi="Times New Roman" w:cs="Times New Roman"/>
          <w:sz w:val="28"/>
          <w:szCs w:val="28"/>
          <w:lang w:eastAsia="zh-CN"/>
        </w:rPr>
        <w:t>доля населения старше трудоспособного возраста остается с</w:t>
      </w:r>
      <w:r w:rsidR="00387702">
        <w:rPr>
          <w:rFonts w:ascii="Times New Roman" w:eastAsia="Times New Roman" w:hAnsi="Times New Roman" w:cs="Times New Roman"/>
          <w:sz w:val="28"/>
          <w:szCs w:val="28"/>
          <w:lang w:eastAsia="zh-CN"/>
        </w:rPr>
        <w:t>табильно высокой – от 37,4 до 30,2</w:t>
      </w:r>
      <w:r w:rsidR="00045EF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%.</w:t>
      </w:r>
      <w:r w:rsidR="00325C25"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325C25" w:rsidRPr="00325C25" w:rsidRDefault="00325C25" w:rsidP="00045EF9">
      <w:pPr>
        <w:autoSpaceDE w:val="0"/>
        <w:autoSpaceDN w:val="0"/>
        <w:adjustRightInd w:val="0"/>
        <w:spacing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 еще одна тенденция, которую необходимо учитывать – это значительный рост населения в весенне-летний и осенний период. Многие из приезжающих проживают на территории поселения от 2 месяцев до года и, следовательно, не проходят по статистике. Но доля такого населения очень значительна. </w:t>
      </w:r>
    </w:p>
    <w:p w:rsidR="00325C25" w:rsidRPr="00325C25" w:rsidRDefault="00325C25" w:rsidP="00045EF9">
      <w:pPr>
        <w:autoSpaceDE w:val="0"/>
        <w:autoSpaceDN w:val="0"/>
        <w:adjustRightInd w:val="0"/>
        <w:spacing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>В то же время нельзя не отметить и положительные тенденции в динамике населения, а именно:</w:t>
      </w:r>
    </w:p>
    <w:p w:rsidR="00325C25" w:rsidRDefault="00325C25" w:rsidP="00045EF9">
      <w:pPr>
        <w:numPr>
          <w:ilvl w:val="0"/>
          <w:numId w:val="3"/>
        </w:numPr>
        <w:autoSpaceDE w:val="0"/>
        <w:autoSpaceDN w:val="0"/>
        <w:adjustRightInd w:val="0"/>
        <w:spacing w:line="31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>Увеличивается количество населения, зарегистрированного на год и более. Это, как правило, жители городов, достигшие пенсионного возраста и проживающие большую часть календарного года в деревне. Некоторые из них, практически, постоянно проживают на территории поселения, но по разным причинам сохраняют городскую регистрацию по месту жительства</w:t>
      </w:r>
      <w:r w:rsidR="007031B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(на 01.01.2017 – 15 человек</w:t>
      </w:r>
      <w:r w:rsidR="00425617">
        <w:rPr>
          <w:rFonts w:ascii="Times New Roman" w:eastAsia="Times New Roman" w:hAnsi="Times New Roman" w:cs="Times New Roman"/>
          <w:sz w:val="28"/>
          <w:szCs w:val="28"/>
          <w:lang w:eastAsia="zh-CN"/>
        </w:rPr>
        <w:t>, имеющих временную регистрацию на год и более</w:t>
      </w:r>
      <w:r w:rsidR="0075557F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7031B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15</w:t>
      </w:r>
      <w:r w:rsidR="0038770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75557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человек проживают на территории поселения постоянно без регистрации</w:t>
      </w:r>
      <w:r w:rsidR="003F3E11">
        <w:rPr>
          <w:rFonts w:ascii="Times New Roman" w:eastAsia="Times New Roman" w:hAnsi="Times New Roman" w:cs="Times New Roman"/>
          <w:sz w:val="28"/>
          <w:szCs w:val="28"/>
          <w:lang w:eastAsia="zh-CN"/>
        </w:rPr>
        <w:t>)</w:t>
      </w:r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</w:p>
    <w:p w:rsidR="00533FA7" w:rsidRPr="00325C25" w:rsidRDefault="00533FA7" w:rsidP="00045EF9">
      <w:pPr>
        <w:numPr>
          <w:ilvl w:val="0"/>
          <w:numId w:val="3"/>
        </w:numPr>
        <w:autoSpaceDE w:val="0"/>
        <w:autoSpaceDN w:val="0"/>
        <w:adjustRightInd w:val="0"/>
        <w:spacing w:line="31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Увеличивается доля населения, имеющего высшее и среднее профессиональное образование.</w:t>
      </w:r>
    </w:p>
    <w:p w:rsidR="00325C25" w:rsidRPr="00325C25" w:rsidRDefault="00325C25" w:rsidP="00045EF9">
      <w:pPr>
        <w:autoSpaceDE w:val="0"/>
        <w:autoSpaceDN w:val="0"/>
        <w:adjustRightInd w:val="0"/>
        <w:spacing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</w:pPr>
      <w:r w:rsidRPr="00325C2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963479B" wp14:editId="00BED7F5">
            <wp:extent cx="6229350" cy="2724150"/>
            <wp:effectExtent l="0" t="0" r="0" b="0"/>
            <wp:docPr id="1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2724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C25" w:rsidRPr="00325C25" w:rsidRDefault="00325C25" w:rsidP="00045EF9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>Востребованы следующие специальности: учителя, фельдшеры, рабочие сельскохозяйственных специальностей и лесной отрасли, плотники. Профессия рабочего и плотника более востребована в зимний период.</w:t>
      </w:r>
    </w:p>
    <w:p w:rsidR="00DA7E75" w:rsidRDefault="00DA7E75" w:rsidP="00045EF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343952B1" wp14:editId="16260FB1">
            <wp:extent cx="6191250" cy="5724525"/>
            <wp:effectExtent l="0" t="0" r="19050" b="9525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25C25" w:rsidRPr="00325C25" w:rsidRDefault="001F2A30" w:rsidP="00045EF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Уровень общей безработицы-8 </w:t>
      </w:r>
      <w:r w:rsidR="00325C25" w:rsidRPr="00325C25">
        <w:rPr>
          <w:rFonts w:ascii="Times New Roman" w:eastAsia="Calibri" w:hAnsi="Times New Roman" w:cs="Times New Roman"/>
          <w:sz w:val="28"/>
          <w:szCs w:val="28"/>
        </w:rPr>
        <w:t>%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(сокращение на 1,3</w:t>
      </w:r>
      <w:r w:rsidR="00223BE6">
        <w:rPr>
          <w:rFonts w:ascii="Times New Roman" w:eastAsia="Calibri" w:hAnsi="Times New Roman" w:cs="Times New Roman"/>
          <w:sz w:val="28"/>
          <w:szCs w:val="28"/>
        </w:rPr>
        <w:t xml:space="preserve"> % по сравнению с прошлым годом за сче</w:t>
      </w:r>
      <w:r w:rsidR="003A02DE">
        <w:rPr>
          <w:rFonts w:ascii="Times New Roman" w:eastAsia="Calibri" w:hAnsi="Times New Roman" w:cs="Times New Roman"/>
          <w:sz w:val="28"/>
          <w:szCs w:val="28"/>
        </w:rPr>
        <w:t>т сокращения теневой занятости)</w:t>
      </w:r>
      <w:r w:rsidR="00325C25" w:rsidRPr="00325C2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25C25" w:rsidRPr="00325C25" w:rsidRDefault="00325C25" w:rsidP="00045EF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5C25">
        <w:rPr>
          <w:rFonts w:ascii="Times New Roman" w:eastAsia="Calibri" w:hAnsi="Times New Roman" w:cs="Times New Roman"/>
          <w:sz w:val="28"/>
          <w:szCs w:val="28"/>
        </w:rPr>
        <w:t xml:space="preserve"> уровень официально зарегистрированной безработицы- 0%.</w:t>
      </w:r>
    </w:p>
    <w:p w:rsidR="00325C25" w:rsidRPr="00325C25" w:rsidRDefault="00325C25" w:rsidP="00045EF9">
      <w:pPr>
        <w:tabs>
          <w:tab w:val="left" w:pos="720"/>
        </w:tabs>
        <w:autoSpaceDE w:val="0"/>
        <w:autoSpaceDN w:val="0"/>
        <w:adjustRightInd w:val="0"/>
        <w:spacing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25C25" w:rsidRPr="00325C25" w:rsidRDefault="00325C25" w:rsidP="00045EF9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25C25">
        <w:rPr>
          <w:rFonts w:ascii="Times New Roman" w:eastAsia="Calibri" w:hAnsi="Times New Roman" w:cs="Times New Roman"/>
          <w:b/>
          <w:sz w:val="28"/>
          <w:szCs w:val="28"/>
        </w:rPr>
        <w:t>Экономический потенциал</w:t>
      </w:r>
    </w:p>
    <w:p w:rsidR="00325C25" w:rsidRPr="00A9250B" w:rsidRDefault="00325C25" w:rsidP="000C1DDB">
      <w:pPr>
        <w:spacing w:after="200" w:line="276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9250B">
        <w:rPr>
          <w:rFonts w:ascii="Times New Roman" w:eastAsia="Calibri" w:hAnsi="Times New Roman" w:cs="Times New Roman"/>
          <w:b/>
          <w:sz w:val="28"/>
          <w:szCs w:val="28"/>
        </w:rPr>
        <w:t>Природные ресурсы:</w:t>
      </w:r>
    </w:p>
    <w:p w:rsidR="00325C25" w:rsidRPr="00325C25" w:rsidRDefault="00325C25" w:rsidP="00045EF9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5C25">
        <w:rPr>
          <w:rFonts w:ascii="Times New Roman" w:eastAsia="Calibri" w:hAnsi="Times New Roman" w:cs="Times New Roman"/>
          <w:b/>
          <w:i/>
          <w:sz w:val="28"/>
          <w:szCs w:val="28"/>
        </w:rPr>
        <w:t>Минерально-сырьевой потенциал:</w:t>
      </w:r>
      <w:r w:rsidRPr="00325C25">
        <w:rPr>
          <w:rFonts w:ascii="Times New Roman" w:eastAsia="Calibri" w:hAnsi="Times New Roman" w:cs="Times New Roman"/>
          <w:sz w:val="28"/>
          <w:szCs w:val="28"/>
        </w:rPr>
        <w:t xml:space="preserve"> основными полезными ископаемыми являются ПГС (песчано-гравийная смесь) и пески, которые частично используются в сфере жилищно-коммунального хозяйства.  Наряду с наличием месторождений строительного песка и ПГС присутствуют также месторождения глинистого сырья, торфа. Также имеются пресные подземные воды, которые являются одним из важнейших полезных ископаемых и имеют </w:t>
      </w:r>
      <w:r w:rsidRPr="00325C25">
        <w:rPr>
          <w:rFonts w:ascii="Times New Roman" w:eastAsia="Calibri" w:hAnsi="Times New Roman" w:cs="Times New Roman"/>
          <w:sz w:val="28"/>
          <w:szCs w:val="28"/>
        </w:rPr>
        <w:lastRenderedPageBreak/>
        <w:t>стратегическое значение как надежный источник питьевого водоснабжения населения.</w:t>
      </w:r>
    </w:p>
    <w:p w:rsidR="00325C25" w:rsidRPr="00325C25" w:rsidRDefault="00325C25" w:rsidP="00045EF9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5C25">
        <w:rPr>
          <w:rFonts w:ascii="Times New Roman" w:eastAsia="Calibri" w:hAnsi="Times New Roman" w:cs="Times New Roman"/>
          <w:b/>
          <w:i/>
          <w:sz w:val="28"/>
          <w:szCs w:val="28"/>
        </w:rPr>
        <w:t>Водные ресурсы:</w:t>
      </w:r>
      <w:r w:rsidRPr="00325C25">
        <w:rPr>
          <w:rFonts w:ascii="Times New Roman" w:eastAsia="Calibri" w:hAnsi="Times New Roman" w:cs="Times New Roman"/>
          <w:sz w:val="28"/>
          <w:szCs w:val="28"/>
        </w:rPr>
        <w:t xml:space="preserve"> в границах поселения протекают реки Емба, Неньга, Вотчица, Махреньга, находятся три  небольших озера  и ряд ручьев без названия. Водные биоресурсы осваиваются 100% любительским рыболовством, используются населением в качестве источника питьевой воды и в хозяйственных целях. В качестве источника питьевого водоснабжения населения широко используются пресные подземные воды.</w:t>
      </w:r>
    </w:p>
    <w:p w:rsidR="00325C25" w:rsidRPr="00325C25" w:rsidRDefault="00325C25" w:rsidP="00045EF9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5C25">
        <w:rPr>
          <w:rFonts w:ascii="Times New Roman" w:eastAsia="Calibri" w:hAnsi="Times New Roman" w:cs="Times New Roman"/>
          <w:b/>
          <w:i/>
          <w:sz w:val="28"/>
          <w:szCs w:val="28"/>
        </w:rPr>
        <w:t>Земельные ресурсы:</w:t>
      </w:r>
      <w:r w:rsidRPr="00325C25">
        <w:rPr>
          <w:rFonts w:ascii="Times New Roman" w:eastAsia="Calibri" w:hAnsi="Times New Roman" w:cs="Times New Roman"/>
          <w:sz w:val="28"/>
          <w:szCs w:val="28"/>
        </w:rPr>
        <w:t xml:space="preserve"> Общая площадь земель сельского поселения Мишутинское  составляет 52301 га. </w:t>
      </w:r>
    </w:p>
    <w:p w:rsidR="00325C25" w:rsidRPr="00325C25" w:rsidRDefault="00325C25" w:rsidP="00045EF9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5C2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46F92E5" wp14:editId="37631A35">
            <wp:extent cx="5772150" cy="2552700"/>
            <wp:effectExtent l="0" t="0" r="0" b="0"/>
            <wp:docPr id="2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2552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5C25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325C25" w:rsidRPr="00325C25" w:rsidRDefault="00325C25" w:rsidP="00045EF9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5C25" w:rsidRPr="00325C25" w:rsidRDefault="00325C25" w:rsidP="00045EF9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5C25">
        <w:rPr>
          <w:rFonts w:ascii="Times New Roman" w:eastAsia="Calibri" w:hAnsi="Times New Roman" w:cs="Times New Roman"/>
          <w:b/>
          <w:i/>
          <w:sz w:val="28"/>
          <w:szCs w:val="28"/>
        </w:rPr>
        <w:t>Лесные ресурсы:</w:t>
      </w:r>
      <w:r w:rsidRPr="00325C25">
        <w:rPr>
          <w:rFonts w:ascii="Times New Roman" w:eastAsia="Calibri" w:hAnsi="Times New Roman" w:cs="Times New Roman"/>
          <w:sz w:val="28"/>
          <w:szCs w:val="28"/>
        </w:rPr>
        <w:t xml:space="preserve"> лесные земли сельского поселения Мишутинское занимают 67% территории .   </w:t>
      </w:r>
    </w:p>
    <w:p w:rsidR="00325C25" w:rsidRPr="00325C25" w:rsidRDefault="00325C25" w:rsidP="00045EF9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5C25">
        <w:rPr>
          <w:rFonts w:ascii="Times New Roman" w:eastAsia="Calibri" w:hAnsi="Times New Roman" w:cs="Times New Roman"/>
          <w:sz w:val="28"/>
          <w:szCs w:val="28"/>
        </w:rPr>
        <w:t>За последний период в результате вырубки резко сократилась площадь, занятая коренными светлохвойными (сосновые</w:t>
      </w:r>
      <w:r w:rsidR="00974FC6">
        <w:rPr>
          <w:rFonts w:ascii="Times New Roman" w:eastAsia="Calibri" w:hAnsi="Times New Roman" w:cs="Times New Roman"/>
          <w:sz w:val="28"/>
          <w:szCs w:val="28"/>
        </w:rPr>
        <w:t>,</w:t>
      </w:r>
      <w:r w:rsidRPr="00325C25">
        <w:rPr>
          <w:rFonts w:ascii="Times New Roman" w:eastAsia="Calibri" w:hAnsi="Times New Roman" w:cs="Times New Roman"/>
          <w:sz w:val="28"/>
          <w:szCs w:val="28"/>
        </w:rPr>
        <w:t xml:space="preserve">  местами с примесью ели и березы) лесами, на их месте сформировались вторичные мелколиственные леса. </w:t>
      </w:r>
    </w:p>
    <w:p w:rsidR="00325C25" w:rsidRPr="00325C25" w:rsidRDefault="000C1DDB" w:rsidP="00045EF9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Структура экономики</w:t>
      </w:r>
      <w:r w:rsidR="00325C25" w:rsidRPr="00325C25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325C25" w:rsidRPr="00325C25" w:rsidRDefault="001F2A30" w:rsidP="00045EF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-Основной отраслью</w:t>
      </w:r>
      <w:r w:rsidR="00325C25" w:rsidRPr="00325C25">
        <w:rPr>
          <w:rFonts w:ascii="Times New Roman" w:eastAsia="Calibri" w:hAnsi="Times New Roman" w:cs="Times New Roman"/>
          <w:sz w:val="28"/>
          <w:szCs w:val="28"/>
        </w:rPr>
        <w:t xml:space="preserve"> промышленности я</w:t>
      </w:r>
      <w:r>
        <w:rPr>
          <w:rFonts w:ascii="Times New Roman" w:eastAsia="Calibri" w:hAnsi="Times New Roman" w:cs="Times New Roman"/>
          <w:sz w:val="28"/>
          <w:szCs w:val="28"/>
        </w:rPr>
        <w:t>вляется</w:t>
      </w:r>
      <w:r w:rsidR="00325C25" w:rsidRPr="00325C25">
        <w:rPr>
          <w:rFonts w:ascii="Times New Roman" w:eastAsia="Calibri" w:hAnsi="Times New Roman" w:cs="Times New Roman"/>
          <w:sz w:val="28"/>
          <w:szCs w:val="28"/>
        </w:rPr>
        <w:t xml:space="preserve"> лесозаготовка и лесопереработка (12 индивидуальных предпринимателей, 5 пилорам).     </w:t>
      </w:r>
    </w:p>
    <w:p w:rsidR="00325C25" w:rsidRPr="00325C25" w:rsidRDefault="00325C25" w:rsidP="00045EF9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5C25">
        <w:rPr>
          <w:rFonts w:ascii="Times New Roman" w:eastAsia="Calibri" w:hAnsi="Times New Roman" w:cs="Times New Roman"/>
          <w:sz w:val="28"/>
          <w:szCs w:val="28"/>
        </w:rPr>
        <w:t>Сельское хозяйство представлено</w:t>
      </w:r>
      <w:r w:rsidR="001F2A30">
        <w:rPr>
          <w:rFonts w:ascii="Times New Roman" w:eastAsia="Calibri" w:hAnsi="Times New Roman" w:cs="Times New Roman"/>
          <w:sz w:val="28"/>
          <w:szCs w:val="28"/>
        </w:rPr>
        <w:t xml:space="preserve"> личными подсобными хозяйствами</w:t>
      </w:r>
      <w:r w:rsidRPr="00325C2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25C25" w:rsidRPr="00325C25" w:rsidRDefault="00325C25" w:rsidP="00045EF9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5C2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tbl>
      <w:tblPr>
        <w:tblW w:w="8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51"/>
        <w:gridCol w:w="1762"/>
        <w:gridCol w:w="1296"/>
        <w:gridCol w:w="1296"/>
        <w:gridCol w:w="1296"/>
        <w:gridCol w:w="1296"/>
      </w:tblGrid>
      <w:tr w:rsidR="003F3E11" w:rsidRPr="00325C25" w:rsidTr="003F3E11">
        <w:tc>
          <w:tcPr>
            <w:tcW w:w="1851" w:type="dxa"/>
          </w:tcPr>
          <w:p w:rsidR="003F3E11" w:rsidRPr="00325C25" w:rsidRDefault="003F3E11" w:rsidP="00045EF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62" w:type="dxa"/>
          </w:tcPr>
          <w:p w:rsidR="003F3E11" w:rsidRPr="00325C25" w:rsidRDefault="008632FE" w:rsidP="00045EF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</w:pPr>
            <w:r w:rsidRPr="008632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На 01.01.2014</w:t>
            </w:r>
          </w:p>
        </w:tc>
        <w:tc>
          <w:tcPr>
            <w:tcW w:w="1296" w:type="dxa"/>
          </w:tcPr>
          <w:p w:rsidR="003F3E11" w:rsidRPr="00325C25" w:rsidRDefault="008632FE" w:rsidP="00045EF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</w:pPr>
            <w:r w:rsidRPr="008632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На 01.01.2015</w:t>
            </w:r>
          </w:p>
        </w:tc>
        <w:tc>
          <w:tcPr>
            <w:tcW w:w="1296" w:type="dxa"/>
          </w:tcPr>
          <w:p w:rsidR="003F3E11" w:rsidRPr="00325C25" w:rsidRDefault="008632FE" w:rsidP="00045EF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</w:pPr>
            <w:r w:rsidRPr="008632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На 01.01.2016</w:t>
            </w:r>
          </w:p>
        </w:tc>
        <w:tc>
          <w:tcPr>
            <w:tcW w:w="1296" w:type="dxa"/>
          </w:tcPr>
          <w:p w:rsidR="003F3E11" w:rsidRPr="00C60331" w:rsidRDefault="008632FE" w:rsidP="00045EF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632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На 01.01.2017</w:t>
            </w:r>
          </w:p>
        </w:tc>
        <w:tc>
          <w:tcPr>
            <w:tcW w:w="1296" w:type="dxa"/>
          </w:tcPr>
          <w:p w:rsidR="003F3E11" w:rsidRDefault="00387702" w:rsidP="00045EF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На 01.01.2018</w:t>
            </w:r>
          </w:p>
        </w:tc>
      </w:tr>
      <w:tr w:rsidR="003F3E11" w:rsidRPr="00325C25" w:rsidTr="003F3E11">
        <w:tc>
          <w:tcPr>
            <w:tcW w:w="1851" w:type="dxa"/>
          </w:tcPr>
          <w:p w:rsidR="003F3E11" w:rsidRPr="00533FA7" w:rsidRDefault="003F3E11" w:rsidP="00045EF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25C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Хозяйств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а</w:t>
            </w:r>
          </w:p>
        </w:tc>
        <w:tc>
          <w:tcPr>
            <w:tcW w:w="1762" w:type="dxa"/>
          </w:tcPr>
          <w:p w:rsidR="003F3E11" w:rsidRPr="00325C25" w:rsidRDefault="00387702" w:rsidP="00045EF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248</w:t>
            </w:r>
          </w:p>
        </w:tc>
        <w:tc>
          <w:tcPr>
            <w:tcW w:w="1296" w:type="dxa"/>
          </w:tcPr>
          <w:p w:rsidR="003F3E11" w:rsidRPr="00325C25" w:rsidRDefault="003F3E11" w:rsidP="00045EF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</w:pPr>
            <w:r w:rsidRPr="00325C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248</w:t>
            </w:r>
          </w:p>
        </w:tc>
        <w:tc>
          <w:tcPr>
            <w:tcW w:w="1296" w:type="dxa"/>
          </w:tcPr>
          <w:p w:rsidR="003F3E11" w:rsidRPr="00325C25" w:rsidRDefault="00387702" w:rsidP="00045EF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243</w:t>
            </w:r>
          </w:p>
        </w:tc>
        <w:tc>
          <w:tcPr>
            <w:tcW w:w="1296" w:type="dxa"/>
          </w:tcPr>
          <w:p w:rsidR="003F3E11" w:rsidRPr="00C60331" w:rsidRDefault="00387702" w:rsidP="00045EF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235</w:t>
            </w:r>
          </w:p>
        </w:tc>
        <w:tc>
          <w:tcPr>
            <w:tcW w:w="1296" w:type="dxa"/>
          </w:tcPr>
          <w:p w:rsidR="003F3E11" w:rsidRDefault="00BA46C6" w:rsidP="00045EF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232</w:t>
            </w:r>
          </w:p>
        </w:tc>
      </w:tr>
      <w:tr w:rsidR="003F3E11" w:rsidRPr="00325C25" w:rsidTr="003F3E11">
        <w:tc>
          <w:tcPr>
            <w:tcW w:w="1851" w:type="dxa"/>
          </w:tcPr>
          <w:p w:rsidR="003F3E11" w:rsidRPr="00325C25" w:rsidRDefault="003F3E11" w:rsidP="00045E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325C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в них:</w:t>
            </w:r>
          </w:p>
        </w:tc>
        <w:tc>
          <w:tcPr>
            <w:tcW w:w="1762" w:type="dxa"/>
          </w:tcPr>
          <w:p w:rsidR="003F3E11" w:rsidRPr="00325C25" w:rsidRDefault="003F3E11" w:rsidP="00045E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296" w:type="dxa"/>
          </w:tcPr>
          <w:p w:rsidR="003F3E11" w:rsidRPr="00325C25" w:rsidRDefault="003F3E11" w:rsidP="00045E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296" w:type="dxa"/>
          </w:tcPr>
          <w:p w:rsidR="003F3E11" w:rsidRPr="00325C25" w:rsidRDefault="003F3E11" w:rsidP="00045E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296" w:type="dxa"/>
          </w:tcPr>
          <w:p w:rsidR="003F3E11" w:rsidRPr="00325C25" w:rsidRDefault="003F3E11" w:rsidP="00045E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296" w:type="dxa"/>
          </w:tcPr>
          <w:p w:rsidR="003F3E11" w:rsidRPr="00325C25" w:rsidRDefault="003F3E11" w:rsidP="00045E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</w:tr>
      <w:tr w:rsidR="003F3E11" w:rsidRPr="00325C25" w:rsidTr="003F3E11">
        <w:tc>
          <w:tcPr>
            <w:tcW w:w="1851" w:type="dxa"/>
          </w:tcPr>
          <w:p w:rsidR="003F3E11" w:rsidRPr="00325C25" w:rsidRDefault="003F3E11" w:rsidP="00045E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325C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КРС,  </w:t>
            </w:r>
          </w:p>
          <w:p w:rsidR="003F3E11" w:rsidRPr="00533FA7" w:rsidRDefault="003F3E11" w:rsidP="00533F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25C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Из них коро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</w:t>
            </w:r>
          </w:p>
        </w:tc>
        <w:tc>
          <w:tcPr>
            <w:tcW w:w="1762" w:type="dxa"/>
          </w:tcPr>
          <w:p w:rsidR="00387702" w:rsidRPr="00387702" w:rsidRDefault="00387702" w:rsidP="003877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3877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37</w:t>
            </w:r>
          </w:p>
          <w:p w:rsidR="003F3E11" w:rsidRPr="00325C25" w:rsidRDefault="00387702" w:rsidP="003877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3877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296" w:type="dxa"/>
          </w:tcPr>
          <w:p w:rsidR="00387702" w:rsidRPr="00387702" w:rsidRDefault="00387702" w:rsidP="003877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3877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42</w:t>
            </w:r>
          </w:p>
          <w:p w:rsidR="003F3E11" w:rsidRPr="00325C25" w:rsidRDefault="00387702" w:rsidP="003877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3877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296" w:type="dxa"/>
          </w:tcPr>
          <w:p w:rsidR="00387702" w:rsidRPr="00387702" w:rsidRDefault="00387702" w:rsidP="003877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3877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43</w:t>
            </w:r>
          </w:p>
          <w:p w:rsidR="003F3E11" w:rsidRPr="00325C25" w:rsidRDefault="00387702" w:rsidP="003877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3877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296" w:type="dxa"/>
          </w:tcPr>
          <w:p w:rsidR="00387702" w:rsidRPr="00387702" w:rsidRDefault="00387702" w:rsidP="003877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8770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45</w:t>
            </w:r>
          </w:p>
          <w:p w:rsidR="003F3E11" w:rsidRPr="00C60331" w:rsidRDefault="00387702" w:rsidP="003877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8770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1296" w:type="dxa"/>
          </w:tcPr>
          <w:p w:rsidR="00237849" w:rsidRDefault="00BA46C6" w:rsidP="00045E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</w:t>
            </w:r>
          </w:p>
          <w:p w:rsidR="00BA46C6" w:rsidRDefault="00BA46C6" w:rsidP="00045E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</w:tr>
      <w:tr w:rsidR="003F3E11" w:rsidRPr="00325C25" w:rsidTr="003F3E11">
        <w:tc>
          <w:tcPr>
            <w:tcW w:w="1851" w:type="dxa"/>
          </w:tcPr>
          <w:p w:rsidR="003F3E11" w:rsidRPr="00325C25" w:rsidRDefault="003F3E11" w:rsidP="00045E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lastRenderedPageBreak/>
              <w:t>Свиньи</w:t>
            </w:r>
          </w:p>
        </w:tc>
        <w:tc>
          <w:tcPr>
            <w:tcW w:w="1762" w:type="dxa"/>
          </w:tcPr>
          <w:p w:rsidR="003F3E11" w:rsidRPr="00325C25" w:rsidRDefault="00387702" w:rsidP="00045E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3877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1296" w:type="dxa"/>
          </w:tcPr>
          <w:p w:rsidR="003F3E11" w:rsidRPr="00325C25" w:rsidRDefault="00387702" w:rsidP="00045E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3877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1296" w:type="dxa"/>
          </w:tcPr>
          <w:p w:rsidR="003F3E11" w:rsidRPr="00325C25" w:rsidRDefault="00387702" w:rsidP="00045E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3877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296" w:type="dxa"/>
          </w:tcPr>
          <w:p w:rsidR="003F3E11" w:rsidRPr="00C60331" w:rsidRDefault="00387702" w:rsidP="00045E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8770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296" w:type="dxa"/>
          </w:tcPr>
          <w:p w:rsidR="003F3E11" w:rsidRDefault="00BA46C6" w:rsidP="00045E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</w:t>
            </w:r>
          </w:p>
        </w:tc>
      </w:tr>
      <w:tr w:rsidR="003F3E11" w:rsidRPr="00325C25" w:rsidTr="003F3E11">
        <w:tc>
          <w:tcPr>
            <w:tcW w:w="1851" w:type="dxa"/>
          </w:tcPr>
          <w:p w:rsidR="003F3E11" w:rsidRPr="00325C25" w:rsidRDefault="003F3E11" w:rsidP="00045E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Овцы</w:t>
            </w:r>
          </w:p>
        </w:tc>
        <w:tc>
          <w:tcPr>
            <w:tcW w:w="1762" w:type="dxa"/>
          </w:tcPr>
          <w:p w:rsidR="003F3E11" w:rsidRPr="00325C25" w:rsidRDefault="00387702" w:rsidP="00045E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3877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296" w:type="dxa"/>
          </w:tcPr>
          <w:p w:rsidR="003F3E11" w:rsidRPr="00325C25" w:rsidRDefault="00387702" w:rsidP="00045E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3877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296" w:type="dxa"/>
          </w:tcPr>
          <w:p w:rsidR="003F3E11" w:rsidRPr="00325C25" w:rsidRDefault="00387702" w:rsidP="00045E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3877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296" w:type="dxa"/>
          </w:tcPr>
          <w:p w:rsidR="003F3E11" w:rsidRPr="00C60331" w:rsidRDefault="00387702" w:rsidP="00045E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8770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1296" w:type="dxa"/>
          </w:tcPr>
          <w:p w:rsidR="003F3E11" w:rsidRDefault="00BA46C6" w:rsidP="00045E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3F3E11" w:rsidRPr="00325C25" w:rsidTr="003F3E11">
        <w:tc>
          <w:tcPr>
            <w:tcW w:w="1851" w:type="dxa"/>
          </w:tcPr>
          <w:p w:rsidR="003F3E11" w:rsidRPr="00533FA7" w:rsidRDefault="003F3E11" w:rsidP="00045E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25C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Кур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ы</w:t>
            </w:r>
          </w:p>
        </w:tc>
        <w:tc>
          <w:tcPr>
            <w:tcW w:w="1762" w:type="dxa"/>
          </w:tcPr>
          <w:p w:rsidR="003F3E11" w:rsidRPr="00325C25" w:rsidRDefault="00387702" w:rsidP="00045E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3877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364</w:t>
            </w:r>
          </w:p>
        </w:tc>
        <w:tc>
          <w:tcPr>
            <w:tcW w:w="1296" w:type="dxa"/>
          </w:tcPr>
          <w:p w:rsidR="003F3E11" w:rsidRPr="00325C25" w:rsidRDefault="00387702" w:rsidP="00045E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3877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456</w:t>
            </w:r>
          </w:p>
        </w:tc>
        <w:tc>
          <w:tcPr>
            <w:tcW w:w="1296" w:type="dxa"/>
          </w:tcPr>
          <w:p w:rsidR="003F3E11" w:rsidRPr="00325C25" w:rsidRDefault="00387702" w:rsidP="00045E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3877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456</w:t>
            </w:r>
          </w:p>
        </w:tc>
        <w:tc>
          <w:tcPr>
            <w:tcW w:w="1296" w:type="dxa"/>
          </w:tcPr>
          <w:p w:rsidR="003F3E11" w:rsidRPr="00C60331" w:rsidRDefault="00387702" w:rsidP="00045E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8770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460</w:t>
            </w:r>
          </w:p>
        </w:tc>
        <w:tc>
          <w:tcPr>
            <w:tcW w:w="1296" w:type="dxa"/>
          </w:tcPr>
          <w:p w:rsidR="003F3E11" w:rsidRDefault="00BA46C6" w:rsidP="00045E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510</w:t>
            </w:r>
          </w:p>
        </w:tc>
      </w:tr>
      <w:tr w:rsidR="003F3E11" w:rsidRPr="00325C25" w:rsidTr="003F3E11">
        <w:tc>
          <w:tcPr>
            <w:tcW w:w="1851" w:type="dxa"/>
          </w:tcPr>
          <w:p w:rsidR="003F3E11" w:rsidRPr="00325C25" w:rsidRDefault="003F3E11" w:rsidP="00045E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Пчелосемьи</w:t>
            </w:r>
          </w:p>
        </w:tc>
        <w:tc>
          <w:tcPr>
            <w:tcW w:w="1762" w:type="dxa"/>
          </w:tcPr>
          <w:p w:rsidR="003F3E11" w:rsidRPr="00325C25" w:rsidRDefault="00387702" w:rsidP="00045E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3877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296" w:type="dxa"/>
          </w:tcPr>
          <w:p w:rsidR="003F3E11" w:rsidRPr="00325C25" w:rsidRDefault="00387702" w:rsidP="00045E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3877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296" w:type="dxa"/>
          </w:tcPr>
          <w:p w:rsidR="003F3E11" w:rsidRPr="00325C25" w:rsidRDefault="00387702" w:rsidP="00045E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3877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296" w:type="dxa"/>
          </w:tcPr>
          <w:p w:rsidR="003F3E11" w:rsidRPr="00C60331" w:rsidRDefault="00387702" w:rsidP="00045E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8770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296" w:type="dxa"/>
          </w:tcPr>
          <w:p w:rsidR="003F3E11" w:rsidRDefault="00BA46C6" w:rsidP="00045E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</w:tr>
    </w:tbl>
    <w:p w:rsidR="00325C25" w:rsidRPr="00325C25" w:rsidRDefault="00325C25" w:rsidP="00045EF9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325C2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</w:p>
    <w:p w:rsidR="00325C25" w:rsidRPr="00325C25" w:rsidRDefault="00325C25" w:rsidP="00045EF9">
      <w:pPr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>Как и в предыдущие годы, на уровень поголовья КРС отрицательно влияют рост цен на корма, старение населения, и в первую очередь, то, что отсутствует возможность реализации молока и мяса. Содержание КРС в личных подсобных хозяйствах стало экономически невыгодным.</w:t>
      </w:r>
      <w:r w:rsidR="00533FA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Но при этом наметилась новая тенденция</w:t>
      </w:r>
      <w:r w:rsidR="00BA46C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– увеличение количества </w:t>
      </w:r>
      <w:r w:rsidR="00533FA7">
        <w:rPr>
          <w:rFonts w:ascii="Times New Roman" w:eastAsia="Times New Roman" w:hAnsi="Times New Roman" w:cs="Times New Roman"/>
          <w:sz w:val="28"/>
          <w:szCs w:val="28"/>
          <w:lang w:eastAsia="zh-CN"/>
        </w:rPr>
        <w:t>кур в личных подсобных хозяйствах.</w:t>
      </w:r>
    </w:p>
    <w:p w:rsidR="00325C25" w:rsidRPr="00325C25" w:rsidRDefault="00325C25" w:rsidP="00045EF9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5C25">
        <w:rPr>
          <w:rFonts w:ascii="Times New Roman" w:eastAsia="Calibri" w:hAnsi="Times New Roman" w:cs="Times New Roman"/>
          <w:sz w:val="28"/>
          <w:szCs w:val="28"/>
        </w:rPr>
        <w:tab/>
        <w:t>На территории поселения зарегистрированы 12  предпринимателей, основным видом деятельности которых является заготовка, вывозка и переработка древесины. Часть заготавливаемой данными предпринимателями древесины ид</w:t>
      </w:r>
      <w:r w:rsidR="00533FA7">
        <w:rPr>
          <w:rFonts w:ascii="Times New Roman" w:eastAsia="Calibri" w:hAnsi="Times New Roman" w:cs="Times New Roman"/>
          <w:sz w:val="28"/>
          <w:szCs w:val="28"/>
        </w:rPr>
        <w:t>ет на изготовление срубов.  Шесть</w:t>
      </w:r>
      <w:r w:rsidRPr="00325C25">
        <w:rPr>
          <w:rFonts w:ascii="Times New Roman" w:eastAsia="Calibri" w:hAnsi="Times New Roman" w:cs="Times New Roman"/>
          <w:sz w:val="28"/>
          <w:szCs w:val="28"/>
        </w:rPr>
        <w:t xml:space="preserve"> предпринимателей имеют пилораму, осуществляя тем самым переработку древесины</w:t>
      </w:r>
      <w:r w:rsidR="00533FA7">
        <w:rPr>
          <w:rFonts w:ascii="Times New Roman" w:eastAsia="Calibri" w:hAnsi="Times New Roman" w:cs="Times New Roman"/>
          <w:sz w:val="28"/>
          <w:szCs w:val="28"/>
        </w:rPr>
        <w:t xml:space="preserve"> – Русанов О.Е., Сюрин В.В., Свереняк И.В., Пыжов С.А., Митрян С.Г., Барабошкин Е.Ф.</w:t>
      </w:r>
      <w:r w:rsidRPr="00325C25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325C25" w:rsidRDefault="00325C25" w:rsidP="00045EF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5C25">
        <w:rPr>
          <w:rFonts w:ascii="Times New Roman" w:eastAsia="Calibri" w:hAnsi="Times New Roman" w:cs="Times New Roman"/>
          <w:sz w:val="28"/>
          <w:szCs w:val="28"/>
        </w:rPr>
        <w:t>Услуги предоставляют следующие организации: МБУК «Вожегодское районное культурно-досуговое объединение», МБУК «Вожегодская централизованная библиотечная система»,</w:t>
      </w:r>
      <w:r w:rsidRPr="00325C25">
        <w:rPr>
          <w:rFonts w:ascii="Calibri" w:eastAsia="Calibri" w:hAnsi="Calibri" w:cs="Times New Roman"/>
          <w:sz w:val="28"/>
          <w:szCs w:val="28"/>
        </w:rPr>
        <w:t xml:space="preserve"> три о</w:t>
      </w:r>
      <w:r w:rsidRPr="00325C25">
        <w:rPr>
          <w:rFonts w:ascii="Times New Roman" w:eastAsia="Calibri" w:hAnsi="Times New Roman" w:cs="Times New Roman"/>
          <w:sz w:val="28"/>
          <w:szCs w:val="28"/>
        </w:rPr>
        <w:t xml:space="preserve">тделения почтовой связи,  </w:t>
      </w:r>
      <w:r w:rsidR="003A02DE">
        <w:rPr>
          <w:rFonts w:ascii="Times New Roman" w:eastAsia="Calibri" w:hAnsi="Times New Roman" w:cs="Times New Roman"/>
          <w:sz w:val="28"/>
          <w:szCs w:val="28"/>
        </w:rPr>
        <w:t>Мишутинский, Исаковский, Лукьяновски</w:t>
      </w:r>
      <w:r w:rsidR="00533FA7">
        <w:rPr>
          <w:rFonts w:ascii="Times New Roman" w:eastAsia="Calibri" w:hAnsi="Times New Roman" w:cs="Times New Roman"/>
          <w:sz w:val="28"/>
          <w:szCs w:val="28"/>
        </w:rPr>
        <w:t xml:space="preserve">й фельдшерско-акушерские пункты </w:t>
      </w:r>
      <w:r w:rsidR="00533FA7" w:rsidRPr="00533FA7">
        <w:rPr>
          <w:rFonts w:ascii="Times New Roman" w:eastAsia="Calibri" w:hAnsi="Times New Roman" w:cs="Times New Roman"/>
          <w:sz w:val="28"/>
          <w:szCs w:val="28"/>
        </w:rPr>
        <w:t>БУЗ ВО «Вожегодская центральная районная больница»</w:t>
      </w:r>
      <w:r w:rsidRPr="00325C25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325C25" w:rsidRPr="00974FC6" w:rsidRDefault="00974FC6" w:rsidP="00045EF9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Торговое обслуживание населения осуществляется через магазины Вожегодского РайПО – Лукьяновский, Мишутинский и Исаковский магазины. Все три магазина являются магазинами смешанных товаров, но ассортимент промышленных тов</w:t>
      </w:r>
      <w:r w:rsidR="00BA46C6">
        <w:rPr>
          <w:rFonts w:ascii="Times New Roman" w:eastAsia="Calibri" w:hAnsi="Times New Roman" w:cs="Times New Roman"/>
          <w:sz w:val="28"/>
          <w:szCs w:val="28"/>
        </w:rPr>
        <w:t xml:space="preserve">аров очень ограниченный. </w:t>
      </w:r>
      <w:r>
        <w:rPr>
          <w:rFonts w:ascii="Times New Roman" w:eastAsia="Calibri" w:hAnsi="Times New Roman" w:cs="Times New Roman"/>
          <w:sz w:val="28"/>
          <w:szCs w:val="28"/>
        </w:rPr>
        <w:t>Еще одной проблемой является то, что в последние годы РайПО практически прекратило заготовительная деятельность</w:t>
      </w:r>
      <w:r w:rsidR="00BA46C6">
        <w:rPr>
          <w:rFonts w:ascii="Times New Roman" w:eastAsia="Calibri" w:hAnsi="Times New Roman" w:cs="Times New Roman"/>
          <w:sz w:val="28"/>
          <w:szCs w:val="28"/>
        </w:rPr>
        <w:t xml:space="preserve">. В отчетном </w:t>
      </w:r>
      <w:r w:rsidR="00237849">
        <w:rPr>
          <w:rFonts w:ascii="Times New Roman" w:eastAsia="Calibri" w:hAnsi="Times New Roman" w:cs="Times New Roman"/>
          <w:sz w:val="28"/>
          <w:szCs w:val="28"/>
        </w:rPr>
        <w:t>В декабре 2016 года в д. Мишутинская открыт магазин смешанных товаров индивидуальным предпринимателем Рожковой Та</w:t>
      </w:r>
      <w:r w:rsidR="00BA46C6">
        <w:rPr>
          <w:rFonts w:ascii="Times New Roman" w:eastAsia="Calibri" w:hAnsi="Times New Roman" w:cs="Times New Roman"/>
          <w:sz w:val="28"/>
          <w:szCs w:val="28"/>
        </w:rPr>
        <w:t>тьяной Федоровной. О</w:t>
      </w:r>
      <w:r w:rsidR="00237849">
        <w:rPr>
          <w:rFonts w:ascii="Times New Roman" w:eastAsia="Calibri" w:hAnsi="Times New Roman" w:cs="Times New Roman"/>
          <w:sz w:val="28"/>
          <w:szCs w:val="28"/>
        </w:rPr>
        <w:t>ткрытие нов</w:t>
      </w:r>
      <w:r w:rsidR="00BA46C6">
        <w:rPr>
          <w:rFonts w:ascii="Times New Roman" w:eastAsia="Calibri" w:hAnsi="Times New Roman" w:cs="Times New Roman"/>
          <w:sz w:val="28"/>
          <w:szCs w:val="28"/>
        </w:rPr>
        <w:t xml:space="preserve">ого магазина в п. Озерный, как и планировалось, произошло летом  2017 года. </w:t>
      </w:r>
      <w:r w:rsidR="00BA46C6" w:rsidRPr="00BA46C6">
        <w:rPr>
          <w:rFonts w:ascii="Times New Roman" w:eastAsia="Calibri" w:hAnsi="Times New Roman" w:cs="Times New Roman"/>
          <w:sz w:val="28"/>
          <w:szCs w:val="28"/>
        </w:rPr>
        <w:t>В новых магазинах более широкий ассортимент как продовольственных, так и промышленных товаров.</w:t>
      </w:r>
      <w:r w:rsidR="00BA46C6">
        <w:rPr>
          <w:rFonts w:ascii="Times New Roman" w:eastAsia="Calibri" w:hAnsi="Times New Roman" w:cs="Times New Roman"/>
          <w:sz w:val="28"/>
          <w:szCs w:val="28"/>
        </w:rPr>
        <w:t xml:space="preserve"> Кроме того, были созданы четыре новых рабочих места.</w:t>
      </w:r>
      <w:r w:rsidR="0023784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25C25" w:rsidRPr="00974FC6" w:rsidRDefault="00325C25" w:rsidP="00045EF9">
      <w:pPr>
        <w:tabs>
          <w:tab w:val="left" w:pos="720"/>
        </w:tabs>
        <w:autoSpaceDE w:val="0"/>
        <w:autoSpaceDN w:val="0"/>
        <w:adjustRightInd w:val="0"/>
        <w:spacing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974FC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br w:type="page"/>
      </w:r>
      <w:r w:rsidRPr="00974FC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>Социальная инфраструктура</w:t>
      </w:r>
    </w:p>
    <w:p w:rsidR="00325C25" w:rsidRPr="00325C25" w:rsidRDefault="00325C25" w:rsidP="00045EF9">
      <w:pPr>
        <w:numPr>
          <w:ilvl w:val="0"/>
          <w:numId w:val="5"/>
        </w:num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zh-CN"/>
        </w:rPr>
      </w:pPr>
      <w:r w:rsidRPr="00325C25">
        <w:rPr>
          <w:rFonts w:ascii="Times New Roman" w:eastAsia="Times New Roman" w:hAnsi="Times New Roman" w:cs="Times New Roman"/>
          <w:color w:val="1E1E1E"/>
          <w:sz w:val="28"/>
          <w:szCs w:val="28"/>
          <w:lang w:eastAsia="zh-CN"/>
        </w:rPr>
        <w:t>Сфера культуры представлена следующими учреждениями:</w:t>
      </w:r>
    </w:p>
    <w:p w:rsidR="00325C25" w:rsidRPr="00325C25" w:rsidRDefault="00325C25" w:rsidP="00045EF9">
      <w:pPr>
        <w:spacing w:after="0" w:line="255" w:lineRule="atLeast"/>
        <w:ind w:firstLine="150"/>
        <w:jc w:val="both"/>
        <w:rPr>
          <w:rFonts w:ascii="Tahoma" w:eastAsia="Times New Roman" w:hAnsi="Tahoma" w:cs="Tahoma"/>
          <w:color w:val="1E1E1E"/>
          <w:sz w:val="21"/>
          <w:szCs w:val="21"/>
          <w:lang w:eastAsia="zh-CN"/>
        </w:rPr>
      </w:pPr>
      <w:r w:rsidRPr="00325C25">
        <w:rPr>
          <w:rFonts w:ascii="Tahoma" w:eastAsia="Times New Roman" w:hAnsi="Tahoma" w:cs="Tahoma"/>
          <w:color w:val="1E1E1E"/>
          <w:sz w:val="21"/>
          <w:szCs w:val="21"/>
          <w:lang w:val="en-US" w:eastAsia="zh-CN"/>
        </w:rPr>
        <w:t> </w:t>
      </w:r>
    </w:p>
    <w:tbl>
      <w:tblPr>
        <w:tblW w:w="10189" w:type="dxa"/>
        <w:tblInd w:w="4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9"/>
        <w:gridCol w:w="2385"/>
        <w:gridCol w:w="3227"/>
        <w:gridCol w:w="1263"/>
        <w:gridCol w:w="1585"/>
      </w:tblGrid>
      <w:tr w:rsidR="00325C25" w:rsidRPr="00325C25" w:rsidTr="00325C25"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25C25" w:rsidRPr="00BA46C6" w:rsidRDefault="00325C25" w:rsidP="00045E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3784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Наим</w:t>
            </w:r>
            <w:r w:rsidRPr="00BA46C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енование учреждения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25C25" w:rsidRPr="00325C25" w:rsidRDefault="00325C25" w:rsidP="00045E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 w:rsidRPr="00BA46C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Ведомственн</w:t>
            </w:r>
            <w:r w:rsidRPr="00325C2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ая принадлежность</w:t>
            </w:r>
          </w:p>
        </w:tc>
        <w:tc>
          <w:tcPr>
            <w:tcW w:w="3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25C25" w:rsidRPr="00325C25" w:rsidRDefault="00325C25" w:rsidP="00045E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 w:rsidRPr="00325C2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Самодеятельные коллективы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25C25" w:rsidRPr="00325C25" w:rsidRDefault="00325C25" w:rsidP="00045E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 w:rsidRPr="00325C2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Количество работников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25C25" w:rsidRPr="00325C25" w:rsidRDefault="00325C25" w:rsidP="00045E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 w:rsidRPr="00325C2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Руководитель</w:t>
            </w:r>
          </w:p>
        </w:tc>
      </w:tr>
      <w:tr w:rsidR="00325C25" w:rsidRPr="00325C25" w:rsidTr="00325C25"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25C25" w:rsidRPr="00325C25" w:rsidRDefault="00325C25" w:rsidP="00045E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CN"/>
              </w:rPr>
              <w:t>Мишутинский</w:t>
            </w:r>
          </w:p>
          <w:p w:rsidR="00325C25" w:rsidRPr="00325C25" w:rsidRDefault="00325C25" w:rsidP="00045E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CN"/>
              </w:rPr>
              <w:t>Дом культуры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25C25" w:rsidRPr="00325C25" w:rsidRDefault="00325C25" w:rsidP="00045E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МБУК «Вожегодское районное культурно-досуговое объединение»</w:t>
            </w:r>
          </w:p>
        </w:tc>
        <w:tc>
          <w:tcPr>
            <w:tcW w:w="3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25C25" w:rsidRPr="00325C25" w:rsidRDefault="00325C25" w:rsidP="00045E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Вокальная группа</w:t>
            </w:r>
          </w:p>
          <w:p w:rsidR="00325C25" w:rsidRPr="00325C25" w:rsidRDefault="00325C25" w:rsidP="00045E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Танцевальная группа «Непоседы»</w:t>
            </w:r>
          </w:p>
          <w:p w:rsidR="00325C25" w:rsidRPr="00325C25" w:rsidRDefault="00325C25" w:rsidP="00045E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CN"/>
              </w:rPr>
              <w:t>Танцевальная группа «Лабиринт»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25C25" w:rsidRPr="00325C25" w:rsidRDefault="00325C25" w:rsidP="00045E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325C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25C25" w:rsidRPr="00325C25" w:rsidRDefault="00325C25" w:rsidP="00045E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CN"/>
              </w:rPr>
            </w:pPr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CN"/>
              </w:rPr>
              <w:t xml:space="preserve">Забавина </w:t>
            </w:r>
          </w:p>
          <w:p w:rsidR="00325C25" w:rsidRPr="00325C25" w:rsidRDefault="00325C25" w:rsidP="00045E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CN"/>
              </w:rPr>
              <w:t>Нина Васильевна</w:t>
            </w:r>
          </w:p>
        </w:tc>
      </w:tr>
      <w:tr w:rsidR="00325C25" w:rsidRPr="00325C25" w:rsidTr="00325C25"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25C25" w:rsidRPr="00325C25" w:rsidRDefault="00325C25" w:rsidP="00045E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CN"/>
              </w:rPr>
              <w:t>Исаковский Дом культуры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25C25" w:rsidRPr="00325C25" w:rsidRDefault="00325C25" w:rsidP="00045E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МБУК «Вожегодское районное культурно-досуговое объединение»</w:t>
            </w:r>
          </w:p>
        </w:tc>
        <w:tc>
          <w:tcPr>
            <w:tcW w:w="3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25C25" w:rsidRPr="00325C25" w:rsidRDefault="00325C25" w:rsidP="00045E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Вокальная группа «Мелодия»</w:t>
            </w:r>
          </w:p>
          <w:p w:rsidR="00325C25" w:rsidRPr="00325C25" w:rsidRDefault="00325C25" w:rsidP="00045E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Танцевальная группа «До-ми-солька»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25C25" w:rsidRPr="00325C25" w:rsidRDefault="00325C25" w:rsidP="00045E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325C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25C25" w:rsidRPr="003A02DE" w:rsidRDefault="003A02DE" w:rsidP="00045E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Миловкина Татьяна Борисовна</w:t>
            </w:r>
          </w:p>
        </w:tc>
      </w:tr>
    </w:tbl>
    <w:p w:rsidR="005D2AE2" w:rsidRDefault="005D2AE2" w:rsidP="00045EF9">
      <w:pPr>
        <w:spacing w:after="0" w:line="255" w:lineRule="atLeast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D2AE2" w:rsidRDefault="005D2AE2" w:rsidP="00045EF9">
      <w:pPr>
        <w:spacing w:after="0" w:line="255" w:lineRule="atLeast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D2AE2" w:rsidRDefault="005D2AE2" w:rsidP="00045EF9">
      <w:pPr>
        <w:spacing w:after="0" w:line="255" w:lineRule="atLeast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D2AE2" w:rsidRDefault="005D2AE2" w:rsidP="00045EF9">
      <w:pPr>
        <w:spacing w:after="0" w:line="255" w:lineRule="atLeast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66E31" w:rsidRDefault="00266E31" w:rsidP="00045EF9">
      <w:pPr>
        <w:spacing w:after="0" w:line="255" w:lineRule="atLeast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040A8" w:rsidRDefault="00266E31" w:rsidP="00BA3AF0">
      <w:pPr>
        <w:spacing w:after="0" w:line="255" w:lineRule="atLeast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66E31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Анализ деятельности учреждений культуры </w:t>
      </w:r>
      <w:r w:rsidR="00533FA7">
        <w:rPr>
          <w:rFonts w:ascii="Times New Roman" w:eastAsia="Times New Roman" w:hAnsi="Times New Roman" w:cs="Times New Roman"/>
          <w:sz w:val="28"/>
          <w:szCs w:val="28"/>
          <w:lang w:eastAsia="zh-CN"/>
        </w:rPr>
        <w:t>показал, что за период 2009-2014</w:t>
      </w:r>
      <w:r w:rsidRPr="00266E3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годов происходило снижение по всем трем основным показателям деятельности. На это есть объективные причины, такие как сокращение численности и старение населения.</w:t>
      </w:r>
      <w:r w:rsidR="00943BF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BA3AF0" w:rsidRPr="00325C25" w:rsidRDefault="00943BF2" w:rsidP="00BA3AF0">
      <w:pPr>
        <w:spacing w:after="0" w:line="255" w:lineRule="atLeast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За 2015-2017</w:t>
      </w:r>
      <w:r w:rsidR="00BA3AF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годы учреждения культуры преодолели эту негативную тенденцию, и за счет более активного привлечения населения и применения новых форм работы идет рост всех основных показателей – количество проведенны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х</w:t>
      </w:r>
      <w:r w:rsidR="00BA3AF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мероприятий и участников, доходы учреждений от платных услуг учреждений культуры.</w:t>
      </w:r>
    </w:p>
    <w:p w:rsidR="00325C25" w:rsidRPr="00325C25" w:rsidRDefault="00325C25" w:rsidP="00045EF9">
      <w:pPr>
        <w:spacing w:after="0" w:line="255" w:lineRule="atLeast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</w:p>
    <w:p w:rsidR="00325C25" w:rsidRPr="00325C25" w:rsidRDefault="00325C25" w:rsidP="00045EF9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zh-CN"/>
        </w:rPr>
      </w:pPr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>Расходы бюджета сельского поселения Мишутинское на культуру выросли за последние пять лет более, чем в 2 раза.</w:t>
      </w:r>
    </w:p>
    <w:p w:rsidR="00C65E9B" w:rsidRDefault="00C65E9B" w:rsidP="00045EF9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65E9B" w:rsidRDefault="00C65E9B" w:rsidP="00045EF9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25C25" w:rsidRPr="00325C25" w:rsidRDefault="00325C25" w:rsidP="00045EF9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Это накладывает большую ответственность на руководителей учреждений культуры за результаты их деятельности. </w:t>
      </w:r>
    </w:p>
    <w:p w:rsidR="00325C25" w:rsidRPr="00325C25" w:rsidRDefault="00325C25" w:rsidP="00045EF9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25C25" w:rsidRPr="00325C25" w:rsidRDefault="00325C25" w:rsidP="00045EF9">
      <w:pPr>
        <w:spacing w:after="0" w:line="255" w:lineRule="atLeast"/>
        <w:ind w:firstLine="150"/>
        <w:jc w:val="both"/>
        <w:rPr>
          <w:rFonts w:ascii="Tahoma" w:eastAsia="Times New Roman" w:hAnsi="Tahoma" w:cs="Tahoma"/>
          <w:sz w:val="21"/>
          <w:szCs w:val="21"/>
          <w:lang w:val="en-US" w:eastAsia="zh-CN"/>
        </w:rPr>
      </w:pPr>
      <w:r w:rsidRPr="00325C25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Библиотечное обслуживание населения</w:t>
      </w:r>
    </w:p>
    <w:tbl>
      <w:tblPr>
        <w:tblW w:w="10189" w:type="dxa"/>
        <w:tblInd w:w="4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4"/>
        <w:gridCol w:w="2326"/>
        <w:gridCol w:w="1530"/>
        <w:gridCol w:w="2633"/>
        <w:gridCol w:w="1726"/>
      </w:tblGrid>
      <w:tr w:rsidR="00325C25" w:rsidRPr="00325C25" w:rsidTr="00325C25"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25C25" w:rsidRPr="00325C25" w:rsidRDefault="00325C25" w:rsidP="00045E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 w:rsidRPr="00325C2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Наименование учреждения</w:t>
            </w:r>
          </w:p>
        </w:tc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25C25" w:rsidRPr="00325C25" w:rsidRDefault="00325C25" w:rsidP="00045E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 w:rsidRPr="00325C2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Ведомственная принадлежность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25C25" w:rsidRPr="00325C25" w:rsidRDefault="00325C25" w:rsidP="00045E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 w:rsidRPr="00325C2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Количество работников</w:t>
            </w:r>
          </w:p>
        </w:tc>
        <w:tc>
          <w:tcPr>
            <w:tcW w:w="2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25C25" w:rsidRPr="00325C25" w:rsidRDefault="00325C25" w:rsidP="00045E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 w:rsidRPr="00325C2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Зона обслуживания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25C25" w:rsidRPr="00325C25" w:rsidRDefault="00325C25" w:rsidP="00045E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 w:rsidRPr="00325C2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Руководитель</w:t>
            </w:r>
          </w:p>
        </w:tc>
      </w:tr>
      <w:tr w:rsidR="00325C25" w:rsidRPr="00325C25" w:rsidTr="00325C25"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25C25" w:rsidRPr="00325C25" w:rsidRDefault="00325C25" w:rsidP="00045E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CN"/>
              </w:rPr>
              <w:t>Мишутинский сельский филиал</w:t>
            </w:r>
          </w:p>
        </w:tc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25C25" w:rsidRPr="00325C25" w:rsidRDefault="00325C25" w:rsidP="00045E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CN"/>
              </w:rPr>
              <w:t>Вожегодская централизованная библиотечная система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25C25" w:rsidRPr="00325C25" w:rsidRDefault="00325C25" w:rsidP="00045E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25C25" w:rsidRPr="00325C25" w:rsidRDefault="00325C25" w:rsidP="00045E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Мишутинская, Поповка, Ожигинская, Дубровинская</w:t>
            </w:r>
          </w:p>
          <w:p w:rsidR="00325C25" w:rsidRPr="00325C25" w:rsidRDefault="00325C25" w:rsidP="00045E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Патракеевская, Чеченинская</w:t>
            </w:r>
          </w:p>
          <w:p w:rsidR="00325C25" w:rsidRPr="00325C25" w:rsidRDefault="00325C25" w:rsidP="00045E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Ивонинская, Матвеевская</w:t>
            </w:r>
          </w:p>
          <w:p w:rsidR="00325C25" w:rsidRPr="00325C25" w:rsidRDefault="00325C25" w:rsidP="00045E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Лощинская, Глазуновская</w:t>
            </w:r>
          </w:p>
          <w:p w:rsidR="00325C25" w:rsidRPr="00325C25" w:rsidRDefault="00325C25" w:rsidP="00045E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Алферьевская, Есинская</w:t>
            </w:r>
          </w:p>
          <w:p w:rsidR="00325C25" w:rsidRPr="00325C25" w:rsidRDefault="00325C25" w:rsidP="00045E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CN"/>
              </w:rPr>
              <w:t>Озерный*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25C25" w:rsidRPr="00325C25" w:rsidRDefault="00325C25" w:rsidP="00045E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CN"/>
              </w:rPr>
              <w:t>Попова</w:t>
            </w:r>
          </w:p>
          <w:p w:rsidR="00325C25" w:rsidRPr="00325C25" w:rsidRDefault="00325C25" w:rsidP="00045E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CN"/>
              </w:rPr>
              <w:t>Лия Федоровна</w:t>
            </w:r>
          </w:p>
        </w:tc>
      </w:tr>
      <w:tr w:rsidR="00325C25" w:rsidRPr="00325C25" w:rsidTr="00325C25"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25C25" w:rsidRPr="00D11559" w:rsidRDefault="00D11559" w:rsidP="00045E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Передвижной пунут библиотечного обслуживания</w:t>
            </w:r>
          </w:p>
        </w:tc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25C25" w:rsidRPr="00325C25" w:rsidRDefault="00325C25" w:rsidP="00045E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CN"/>
              </w:rPr>
              <w:t>Вожегодская централизованная библиотечная система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25C25" w:rsidRPr="00325C25" w:rsidRDefault="00325C25" w:rsidP="00045E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25C25" w:rsidRPr="00325C25" w:rsidRDefault="00325C25" w:rsidP="00045E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 xml:space="preserve">Лукьяновская, Некрасовская, Климовская, </w:t>
            </w:r>
          </w:p>
          <w:p w:rsidR="00325C25" w:rsidRPr="00325C25" w:rsidRDefault="00325C25" w:rsidP="00045E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 xml:space="preserve">Горка, Погорелка, Исаково, </w:t>
            </w:r>
          </w:p>
          <w:p w:rsidR="00325C25" w:rsidRPr="00325C25" w:rsidRDefault="00325C25" w:rsidP="00045E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CN"/>
              </w:rPr>
              <w:t>Фатьяново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11559" w:rsidRPr="00D11559" w:rsidRDefault="00D11559" w:rsidP="00045E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CN"/>
              </w:rPr>
            </w:pPr>
            <w:r w:rsidRPr="00D11559"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CN"/>
              </w:rPr>
              <w:t>Попова</w:t>
            </w:r>
          </w:p>
          <w:p w:rsidR="00325C25" w:rsidRPr="00325C25" w:rsidRDefault="00D11559" w:rsidP="00045E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D11559"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CN"/>
              </w:rPr>
              <w:t>Лия Федоровна</w:t>
            </w:r>
          </w:p>
        </w:tc>
      </w:tr>
    </w:tbl>
    <w:p w:rsidR="00325C25" w:rsidRPr="00325C25" w:rsidRDefault="00325C25" w:rsidP="00045EF9">
      <w:pPr>
        <w:jc w:val="both"/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</w:pPr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Анализ деятельности библиотечных филиалов за последние 5 лет показывает, что несмотря ни на какие объективные причины, они не допустили снижения показателей эффективности работы, а по отдельным показателям наблюдается даже рост. Это объясняется тем, что руководители библиотечных филиалов, в последние годы стали широко использовать такие формы работы, как организация передвижных библиотечных пунктов, выход к читателю (надомное обслуживание), привлечение в библиотеки не только постоянно зарегистрированного населения, но и временных читателей. В ноябре 2014 года решением руководства МБУК “Вожегодская централизованная библиотечная система” было принято решение о закрытии Лукьяновского сельского филиала. Данное решение крайне негативно отразится на культурной жизни территории, так как на указанной территории отсутствуют иные учреждения культуры, и библиотека была центром культурной жизни территории. </w:t>
      </w:r>
      <w:r w:rsidRPr="00325C25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Здесь проводились все культурно-массовые мероприятия и праздники деревень.</w:t>
      </w:r>
    </w:p>
    <w:p w:rsidR="00325C25" w:rsidRPr="00325C25" w:rsidRDefault="00325C25" w:rsidP="00045EF9">
      <w:pPr>
        <w:spacing w:line="255" w:lineRule="atLeast"/>
        <w:jc w:val="both"/>
        <w:rPr>
          <w:rFonts w:ascii="Tahoma" w:eastAsia="Times New Roman" w:hAnsi="Tahoma" w:cs="Tahoma"/>
          <w:vanish/>
          <w:color w:val="1E1E1E"/>
          <w:sz w:val="21"/>
          <w:szCs w:val="21"/>
          <w:lang w:val="en-US" w:eastAsia="zh-CN"/>
        </w:rPr>
      </w:pPr>
    </w:p>
    <w:p w:rsidR="00325C25" w:rsidRPr="00325C25" w:rsidRDefault="00325C25" w:rsidP="00045EF9">
      <w:pPr>
        <w:jc w:val="both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</w:p>
    <w:p w:rsidR="00325C25" w:rsidRPr="00325C25" w:rsidRDefault="00325C25" w:rsidP="00045EF9">
      <w:pPr>
        <w:jc w:val="both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</w:p>
    <w:p w:rsidR="00325C25" w:rsidRPr="00325C25" w:rsidRDefault="00325C25" w:rsidP="00045EF9">
      <w:pPr>
        <w:numPr>
          <w:ilvl w:val="0"/>
          <w:numId w:val="5"/>
        </w:numPr>
        <w:spacing w:after="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</w:pPr>
      <w:r w:rsidRPr="00325C25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Здравоохранение:</w:t>
      </w:r>
    </w:p>
    <w:p w:rsidR="00325C25" w:rsidRPr="00325C25" w:rsidRDefault="00325C25" w:rsidP="00045EF9">
      <w:pPr>
        <w:spacing w:line="255" w:lineRule="atLeast"/>
        <w:ind w:firstLine="150"/>
        <w:jc w:val="both"/>
        <w:rPr>
          <w:rFonts w:ascii="Tahoma" w:eastAsia="Times New Roman" w:hAnsi="Tahoma" w:cs="Tahoma"/>
          <w:color w:val="1E1E1E"/>
          <w:sz w:val="21"/>
          <w:szCs w:val="21"/>
          <w:lang w:val="en-US" w:eastAsia="zh-CN"/>
        </w:rPr>
      </w:pPr>
      <w:r w:rsidRPr="00325C25">
        <w:rPr>
          <w:rFonts w:ascii="Tahoma" w:eastAsia="Times New Roman" w:hAnsi="Tahoma" w:cs="Tahoma"/>
          <w:color w:val="1E1E1E"/>
          <w:sz w:val="21"/>
          <w:szCs w:val="21"/>
          <w:lang w:val="en-US" w:eastAsia="zh-CN"/>
        </w:rPr>
        <w:t> </w:t>
      </w:r>
    </w:p>
    <w:tbl>
      <w:tblPr>
        <w:tblW w:w="10189" w:type="dxa"/>
        <w:tblInd w:w="4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9"/>
        <w:gridCol w:w="1821"/>
        <w:gridCol w:w="1448"/>
        <w:gridCol w:w="1248"/>
        <w:gridCol w:w="1213"/>
        <w:gridCol w:w="1489"/>
        <w:gridCol w:w="1421"/>
      </w:tblGrid>
      <w:tr w:rsidR="00325C25" w:rsidRPr="00325C25" w:rsidTr="00325C25"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25C25" w:rsidRPr="00325C25" w:rsidRDefault="00325C25" w:rsidP="00045E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 w:rsidRPr="00325C2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Наименование учреждения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25C25" w:rsidRPr="00325C25" w:rsidRDefault="00325C25" w:rsidP="00045E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 w:rsidRPr="00325C2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Ведомственная принадлежность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25C25" w:rsidRPr="00325C25" w:rsidRDefault="00325C25" w:rsidP="00045E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 w:rsidRPr="00325C2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Адрес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25C25" w:rsidRPr="00325C25" w:rsidRDefault="00325C25" w:rsidP="00045E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 w:rsidRPr="00325C2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Наличие аптечного пункта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25C25" w:rsidRPr="00325C25" w:rsidRDefault="00325C25" w:rsidP="00045E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 w:rsidRPr="00325C2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Количество работников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25C25" w:rsidRPr="00325C25" w:rsidRDefault="00325C25" w:rsidP="00045E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 w:rsidRPr="00325C2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Зона обслуживания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25C25" w:rsidRPr="00325C25" w:rsidRDefault="00325C25" w:rsidP="00045E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 w:rsidRPr="00325C2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Руководитель</w:t>
            </w:r>
          </w:p>
        </w:tc>
      </w:tr>
      <w:tr w:rsidR="00325C25" w:rsidRPr="00325C25" w:rsidTr="00325C25"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25C25" w:rsidRPr="00325C25" w:rsidRDefault="00325C25" w:rsidP="00045E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CN"/>
              </w:rPr>
              <w:t>Мишутинский фельдшерско-акушерский пункт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25C25" w:rsidRPr="00325C25" w:rsidRDefault="00325C25" w:rsidP="00045E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CN"/>
              </w:rPr>
              <w:t>БУЗ</w:t>
            </w:r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 xml:space="preserve"> ВО</w:t>
            </w:r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CN"/>
              </w:rPr>
              <w:t xml:space="preserve"> «Вожегодская ЦРБ»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25C25" w:rsidRPr="00325C25" w:rsidRDefault="00325C25" w:rsidP="00045E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CN"/>
              </w:rPr>
              <w:t>д. Мишутинская, д.17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25C25" w:rsidRPr="00325C25" w:rsidRDefault="00325C25" w:rsidP="00045E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CN"/>
              </w:rPr>
              <w:t>Да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25C25" w:rsidRPr="00325C25" w:rsidRDefault="00325C25" w:rsidP="00045E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25C25" w:rsidRPr="00325C25" w:rsidRDefault="00325C25" w:rsidP="00045E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CN"/>
              </w:rPr>
              <w:t>Мишутинская</w:t>
            </w:r>
          </w:p>
          <w:p w:rsidR="00325C25" w:rsidRPr="00325C25" w:rsidRDefault="00325C25" w:rsidP="00045E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CN"/>
              </w:rPr>
              <w:t>Поповка</w:t>
            </w:r>
          </w:p>
          <w:p w:rsidR="00325C25" w:rsidRPr="00325C25" w:rsidRDefault="00325C25" w:rsidP="00045E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CN"/>
              </w:rPr>
              <w:t>Ожигинская</w:t>
            </w:r>
          </w:p>
          <w:p w:rsidR="00325C25" w:rsidRPr="00325C25" w:rsidRDefault="00325C25" w:rsidP="00045E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CN"/>
              </w:rPr>
              <w:t>Дубровинская</w:t>
            </w:r>
          </w:p>
          <w:p w:rsidR="00325C25" w:rsidRPr="00325C25" w:rsidRDefault="00325C25" w:rsidP="00045E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CN"/>
              </w:rPr>
              <w:t>Патракеевская</w:t>
            </w:r>
          </w:p>
          <w:p w:rsidR="00325C25" w:rsidRPr="00325C25" w:rsidRDefault="00325C25" w:rsidP="00045E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CN"/>
              </w:rPr>
              <w:t>Чеченинская</w:t>
            </w:r>
          </w:p>
          <w:p w:rsidR="00325C25" w:rsidRPr="00325C25" w:rsidRDefault="00325C25" w:rsidP="00045E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CN"/>
              </w:rPr>
              <w:t>Ивонинская</w:t>
            </w:r>
          </w:p>
          <w:p w:rsidR="00325C25" w:rsidRPr="00325C25" w:rsidRDefault="00325C25" w:rsidP="00045E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CN"/>
              </w:rPr>
              <w:t>Матвеевская</w:t>
            </w:r>
          </w:p>
          <w:p w:rsidR="00325C25" w:rsidRPr="00325C25" w:rsidRDefault="00325C25" w:rsidP="00045E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CN"/>
              </w:rPr>
              <w:t>Лощинская</w:t>
            </w:r>
          </w:p>
          <w:p w:rsidR="00325C25" w:rsidRPr="00325C25" w:rsidRDefault="00325C25" w:rsidP="00045E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CN"/>
              </w:rPr>
              <w:t>Глазуновская</w:t>
            </w:r>
          </w:p>
          <w:p w:rsidR="00325C25" w:rsidRPr="00325C25" w:rsidRDefault="00325C25" w:rsidP="00045E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CN"/>
              </w:rPr>
              <w:t>Алферьевская</w:t>
            </w:r>
          </w:p>
          <w:p w:rsidR="00325C25" w:rsidRPr="00325C25" w:rsidRDefault="00325C25" w:rsidP="00045EF9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CN"/>
              </w:rPr>
            </w:pPr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CN"/>
              </w:rPr>
              <w:t>Есинская</w:t>
            </w:r>
          </w:p>
          <w:p w:rsidR="00325C25" w:rsidRPr="00325C25" w:rsidRDefault="00325C25" w:rsidP="00045EF9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CN"/>
              </w:rPr>
            </w:pPr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CN"/>
              </w:rPr>
              <w:t>Доровиха</w:t>
            </w:r>
          </w:p>
          <w:p w:rsidR="00325C25" w:rsidRPr="00325C25" w:rsidRDefault="00325C25" w:rsidP="00045E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CN"/>
              </w:rPr>
              <w:t>Агафоновская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25C25" w:rsidRPr="00325C25" w:rsidRDefault="00325C25" w:rsidP="00045E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CN"/>
              </w:rPr>
              <w:t>Пашилова Антонина Орестовна</w:t>
            </w:r>
          </w:p>
          <w:p w:rsidR="00325C25" w:rsidRPr="00325C25" w:rsidRDefault="00325C25" w:rsidP="00045E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325C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 </w:t>
            </w:r>
          </w:p>
          <w:p w:rsidR="00325C25" w:rsidRPr="00325C25" w:rsidRDefault="00325C25" w:rsidP="00045E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CN"/>
              </w:rPr>
              <w:t>Тел. 8(81744) 7-17-74</w:t>
            </w:r>
          </w:p>
        </w:tc>
      </w:tr>
      <w:tr w:rsidR="00325C25" w:rsidRPr="00325C25" w:rsidTr="00325C25"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25C25" w:rsidRPr="00325C25" w:rsidRDefault="00325C25" w:rsidP="00045E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CN"/>
              </w:rPr>
              <w:t>Лукьяновский фельдшерско-акушерский пункт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25C25" w:rsidRPr="00325C25" w:rsidRDefault="00325C25" w:rsidP="00045E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CN"/>
              </w:rPr>
              <w:t>БУЗ</w:t>
            </w:r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 xml:space="preserve"> ВО</w:t>
            </w:r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CN"/>
              </w:rPr>
              <w:t xml:space="preserve"> «Вожегодская ЦРБ»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25C25" w:rsidRPr="00325C25" w:rsidRDefault="00325C25" w:rsidP="00045E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CN"/>
              </w:rPr>
              <w:t>д. Лукьяновская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25C25" w:rsidRPr="00325C25" w:rsidRDefault="00325C25" w:rsidP="00045E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CN"/>
              </w:rPr>
              <w:t>Нет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25C25" w:rsidRPr="00325C25" w:rsidRDefault="00325C25" w:rsidP="00045E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25C25" w:rsidRPr="00325C25" w:rsidRDefault="00325C25" w:rsidP="00045E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Лукьяновская</w:t>
            </w:r>
          </w:p>
          <w:p w:rsidR="00325C25" w:rsidRPr="00325C25" w:rsidRDefault="00325C25" w:rsidP="00045E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Некрасовская</w:t>
            </w:r>
          </w:p>
          <w:p w:rsidR="00325C25" w:rsidRPr="00325C25" w:rsidRDefault="00325C25" w:rsidP="00045E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lastRenderedPageBreak/>
              <w:t>Климовская</w:t>
            </w:r>
          </w:p>
          <w:p w:rsidR="00325C25" w:rsidRPr="00325C25" w:rsidRDefault="00325C25" w:rsidP="00045E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Горка</w:t>
            </w:r>
          </w:p>
          <w:p w:rsidR="00325C25" w:rsidRPr="00325C25" w:rsidRDefault="00325C25" w:rsidP="00045E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Погорелка</w:t>
            </w:r>
          </w:p>
          <w:p w:rsidR="00325C25" w:rsidRPr="00325C25" w:rsidRDefault="00325C25" w:rsidP="00045E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Исаково</w:t>
            </w:r>
          </w:p>
          <w:p w:rsidR="00325C25" w:rsidRPr="00325C25" w:rsidRDefault="00325C25" w:rsidP="00045E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CN"/>
              </w:rPr>
              <w:t>Фатьяново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25C25" w:rsidRPr="00325C25" w:rsidRDefault="00325C25" w:rsidP="00045E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CN"/>
              </w:rPr>
              <w:lastRenderedPageBreak/>
              <w:t>Кораблева Ирина Михайловна</w:t>
            </w:r>
          </w:p>
          <w:p w:rsidR="00325C25" w:rsidRPr="00325C25" w:rsidRDefault="00325C25" w:rsidP="00045E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325C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lastRenderedPageBreak/>
              <w:t> </w:t>
            </w:r>
          </w:p>
          <w:p w:rsidR="00325C25" w:rsidRPr="00325C25" w:rsidRDefault="00325C25" w:rsidP="00045E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CN"/>
              </w:rPr>
              <w:t>Тел. 8(81744) 2-21-06</w:t>
            </w:r>
          </w:p>
        </w:tc>
      </w:tr>
      <w:tr w:rsidR="00325C25" w:rsidRPr="00325C25" w:rsidTr="00325C25"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25C25" w:rsidRPr="00325C25" w:rsidRDefault="00325C25" w:rsidP="00045E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CN"/>
              </w:rPr>
              <w:lastRenderedPageBreak/>
              <w:t>Исаковский фельдшерско-акушерский пункт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25C25" w:rsidRPr="00325C25" w:rsidRDefault="00325C25" w:rsidP="00045E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CN"/>
              </w:rPr>
              <w:t>БУЗ</w:t>
            </w:r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 xml:space="preserve"> ВО</w:t>
            </w:r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CN"/>
              </w:rPr>
              <w:t xml:space="preserve"> «Вожегодская ЦРБ»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25C25" w:rsidRPr="00325C25" w:rsidRDefault="00325C25" w:rsidP="00045E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CN"/>
              </w:rPr>
              <w:t>п. Озерный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25C25" w:rsidRPr="00325C25" w:rsidRDefault="00325C25" w:rsidP="00045E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CN"/>
              </w:rPr>
              <w:t>Да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25C25" w:rsidRPr="00325C25" w:rsidRDefault="00325C25" w:rsidP="00045E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25C25" w:rsidRPr="00325C25" w:rsidRDefault="00325C25" w:rsidP="00045E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CN"/>
              </w:rPr>
              <w:t>п. Озерный</w:t>
            </w:r>
          </w:p>
          <w:p w:rsidR="00325C25" w:rsidRPr="00325C25" w:rsidRDefault="00325C25" w:rsidP="00045E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CN"/>
              </w:rPr>
              <w:t>Ивановская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25C25" w:rsidRPr="00325C25" w:rsidRDefault="00325C25" w:rsidP="00045E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CN"/>
              </w:rPr>
              <w:t>Мендакова Любовь Юрьевна</w:t>
            </w:r>
          </w:p>
        </w:tc>
      </w:tr>
    </w:tbl>
    <w:p w:rsidR="00325C25" w:rsidRPr="005426FC" w:rsidRDefault="00325C25" w:rsidP="00045EF9">
      <w:pPr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Заведующие фельдшерско-акушерскими пунктами – люди ответственные, с большим опытом и стажем, готовые всегда прийти на помощь больному, пользующиеся заслуженным уважением у жителей. Но проблема наших фельдшеров заключается в том, что участки, которые они обслуживают, занимают большую территорию. </w:t>
      </w:r>
      <w:r w:rsidRPr="005426FC">
        <w:rPr>
          <w:rFonts w:ascii="Times New Roman" w:eastAsia="Times New Roman" w:hAnsi="Times New Roman" w:cs="Times New Roman"/>
          <w:sz w:val="28"/>
          <w:szCs w:val="28"/>
          <w:lang w:eastAsia="zh-CN"/>
        </w:rPr>
        <w:t>Удаленность населенных пунктов от ФАПа – от 1 до 6 км.</w:t>
      </w:r>
      <w:r w:rsidR="005426F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При этом ни один из указанных выше фельдшерско-акушерских пунктов не имеет автотранспорта.</w:t>
      </w:r>
    </w:p>
    <w:p w:rsidR="00325C25" w:rsidRPr="00325C25" w:rsidRDefault="00325C25" w:rsidP="00045EF9">
      <w:pPr>
        <w:numPr>
          <w:ilvl w:val="0"/>
          <w:numId w:val="5"/>
        </w:numPr>
        <w:spacing w:after="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</w:pPr>
      <w:r w:rsidRPr="00325C25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Физическая культура и спорт:</w:t>
      </w:r>
    </w:p>
    <w:p w:rsidR="00BA3AF0" w:rsidRPr="00325C25" w:rsidRDefault="00325C25" w:rsidP="00BA3AF0">
      <w:pPr>
        <w:tabs>
          <w:tab w:val="left" w:pos="720"/>
        </w:tabs>
        <w:autoSpaceDE w:val="0"/>
        <w:autoSpaceDN w:val="0"/>
        <w:adjustRightInd w:val="0"/>
        <w:spacing w:line="312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zh-CN"/>
        </w:rPr>
      </w:pPr>
      <w:r w:rsidRPr="00325C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7EC2BB9" wp14:editId="6A565197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2494915" cy="1871980"/>
            <wp:effectExtent l="0" t="0" r="635" b="0"/>
            <wp:wrapSquare wrapText="bothSides"/>
            <wp:docPr id="5" name="Picture 19" descr="V7cd4z6-vk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V7cd4z6-vkk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915" cy="1871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Работа по обеспечению условий для развития массовой физкультуры и спорта, в основном, складывалась из проведения межпоселенческих  и внутрипоселенческих мероприятий. Спортивные праздники и соревнования проводились на базе Мишутинского и Исаковского СДК, а также на базе МБОУ «Верхне –Кубенская средняя общеобразовательная школа». Полномочия по физической культуре и спорту в части организации проведения официальных физкультурно-оздоровительных мероприятий были переданы на уровень Вожегодского муниципального района. </w:t>
      </w:r>
    </w:p>
    <w:p w:rsidR="00BA3AF0" w:rsidRDefault="00BA3AF0">
      <w:pP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zh-CN"/>
        </w:rPr>
        <w:br w:type="page"/>
      </w:r>
    </w:p>
    <w:p w:rsidR="00325C25" w:rsidRPr="00325C25" w:rsidRDefault="00325C25" w:rsidP="00045EF9">
      <w:pPr>
        <w:tabs>
          <w:tab w:val="left" w:pos="720"/>
        </w:tabs>
        <w:autoSpaceDE w:val="0"/>
        <w:autoSpaceDN w:val="0"/>
        <w:adjustRightInd w:val="0"/>
        <w:spacing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25C25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zh-CN"/>
        </w:rPr>
        <w:lastRenderedPageBreak/>
        <w:t>Инженерная инфраструктура</w:t>
      </w:r>
    </w:p>
    <w:p w:rsidR="00325C25" w:rsidRPr="00325C25" w:rsidRDefault="00325C25" w:rsidP="00045EF9">
      <w:pPr>
        <w:tabs>
          <w:tab w:val="left" w:pos="720"/>
        </w:tabs>
        <w:autoSpaceDE w:val="0"/>
        <w:autoSpaceDN w:val="0"/>
        <w:adjustRightInd w:val="0"/>
        <w:spacing w:line="312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</w:pPr>
      <w:r w:rsidRPr="00325C25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1. Жилищно-коммунальное хозяйство:</w:t>
      </w:r>
    </w:p>
    <w:p w:rsidR="00325C25" w:rsidRPr="00325C25" w:rsidRDefault="00325C25" w:rsidP="00045EF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>На протяжении многих лет  в поселении остро стоит проблема состояния жилого фонда. Наряду с добротными ухоженными домами есть большое количество ветхих домов. Большая часть жилых помещений муниципального жилищного фонда на сегодня требует капитального ремонта. Практически весь муниципальный жилищный фонд находится в поселке Озерный – это бывший лесной поселок:</w:t>
      </w:r>
    </w:p>
    <w:p w:rsidR="00325C25" w:rsidRPr="00325C25" w:rsidRDefault="00325C25" w:rsidP="00045EF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>- доля ветхого жилья во всем жилищном фонде 50%;</w:t>
      </w:r>
    </w:p>
    <w:p w:rsidR="00325C25" w:rsidRPr="00325C25" w:rsidRDefault="00325C25" w:rsidP="00045EF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>- ветхое жилье -1675,7 кв. м;</w:t>
      </w:r>
    </w:p>
    <w:p w:rsidR="00325C25" w:rsidRPr="00325C25" w:rsidRDefault="00325C25" w:rsidP="00045EF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>- уровень благоустроенности жилых помещений -  нет.</w:t>
      </w:r>
    </w:p>
    <w:p w:rsidR="00325C25" w:rsidRPr="00325C25" w:rsidRDefault="00325C25" w:rsidP="00045EF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>Обеспеченность  центральным отоплением – котельная (д. Мишутинская) – отапливаются только</w:t>
      </w:r>
      <w:r w:rsidR="00BA3AF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объекты социальной сферы – </w:t>
      </w:r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фельдшерско-акушерский пункт, дом культуры, библиотека. Техническое состояние котельной – удовлетворительное (капитальный ремонт котельной- 2009 год, замена тепловых сетей-2011 год). </w:t>
      </w:r>
    </w:p>
    <w:p w:rsidR="00325C25" w:rsidRDefault="00325C25" w:rsidP="00045EF9">
      <w:pPr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Состояние муниципального жилищного фонда требует больших финансов</w:t>
      </w:r>
      <w:r w:rsidR="00907E71">
        <w:rPr>
          <w:rFonts w:ascii="Times New Roman" w:eastAsia="Times New Roman" w:hAnsi="Times New Roman" w:cs="Times New Roman"/>
          <w:sz w:val="28"/>
          <w:szCs w:val="28"/>
          <w:lang w:eastAsia="zh-CN"/>
        </w:rPr>
        <w:t>ых затрат на капитальный ремонт – 84 квартиры в деревянных домах блокированной постройки 1946-1987 гг.</w:t>
      </w:r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Несмотря на то, что расходы бюджета на капитальный ремонт муниципального жилого фонда за последние 5 лет</w:t>
      </w:r>
      <w:r w:rsidR="00DA7E7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увеличились  в 2</w:t>
      </w:r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раза. Но, учитывая объем муниципального жилищного фонда и его состояние, средств бюджета поселения для кардинального решения проблемы не достаточно.</w:t>
      </w:r>
    </w:p>
    <w:p w:rsidR="00907E71" w:rsidRDefault="00907E71" w:rsidP="00045EF9">
      <w:pPr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07E71" w:rsidRPr="00325C25" w:rsidRDefault="00907E71" w:rsidP="00045EF9">
      <w:pPr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25C25" w:rsidRPr="00325C25" w:rsidRDefault="00C64666" w:rsidP="00045EF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За период 2009-2016</w:t>
      </w:r>
      <w:r w:rsidR="00325C25"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годов получили благоустроенное жилье согласно Указу Президента Российской Федерации от 7 мая 2008 года № 714 «Об обеспечении жильем ветеранов Великой Отечественной войны 1941-1945 гг.» 7 человек: один участник Великой Отечественной войны и 6 вдов участников войны. В результате улучшили свои жилищные условия 13 человек.</w:t>
      </w:r>
    </w:p>
    <w:p w:rsidR="00325C25" w:rsidRPr="00325C25" w:rsidRDefault="00325C25" w:rsidP="00045EF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Индивидуальное строительство по причине больших затрат и низких доходов населения ведется медленными темпами. </w:t>
      </w:r>
    </w:p>
    <w:p w:rsidR="00325C25" w:rsidRPr="00325C25" w:rsidRDefault="00325C25" w:rsidP="00045EF9">
      <w:pPr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25C25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2. Дорожное хозяйство и дорожная деятельность в отношении автомобильных дорог местного значения</w:t>
      </w:r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325C25" w:rsidRPr="007B25BA" w:rsidRDefault="00325C25" w:rsidP="00045EF9">
      <w:pPr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территории поселения эксплуатируются автомобильные дороги общей протяженностью 53,1 км, три автомобильных моста и две пешеходные мостовые переправы. Из них, дороги поселения – 9,4 км и подъезды к населенным пунктам, переданные по соглашению Вожегодским муниципальным районом на уровень </w:t>
      </w:r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поселения протяженностью 19,7 км.</w:t>
      </w:r>
      <w:r w:rsidR="007B25BA" w:rsidRPr="007B25B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4D50B8">
        <w:rPr>
          <w:rFonts w:ascii="Times New Roman" w:eastAsia="Times New Roman" w:hAnsi="Times New Roman" w:cs="Times New Roman"/>
          <w:sz w:val="28"/>
          <w:szCs w:val="28"/>
          <w:lang w:eastAsia="zh-CN"/>
        </w:rPr>
        <w:t>В связи с инменениями в федеральном законодательстве с 1 января 2016 года полномочи</w:t>
      </w:r>
      <w:r w:rsidR="007B25BA">
        <w:rPr>
          <w:rFonts w:ascii="Times New Roman" w:eastAsia="Times New Roman" w:hAnsi="Times New Roman" w:cs="Times New Roman"/>
          <w:sz w:val="28"/>
          <w:szCs w:val="28"/>
          <w:lang w:eastAsia="zh-CN"/>
        </w:rPr>
        <w:t>я по дорожной деятельности в отношении автомобильных дорог местного значения переходят на уровень Вожегодского муниципального района. Дороги сельского поселения Мишутинское (дороги населенных пунктов, 9,4 км) передаются в собственность Вожегодск</w:t>
      </w:r>
      <w:r w:rsidR="00C64666">
        <w:rPr>
          <w:rFonts w:ascii="Times New Roman" w:eastAsia="Times New Roman" w:hAnsi="Times New Roman" w:cs="Times New Roman"/>
          <w:sz w:val="28"/>
          <w:szCs w:val="28"/>
          <w:lang w:eastAsia="zh-CN"/>
        </w:rPr>
        <w:t>ого муниципального района. Согласно соглашениям, заключаемым</w:t>
      </w:r>
      <w:r w:rsidR="007B25B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между администрацией Вожегодского муниципального района и администрацией сельского поселения Мишутинское</w:t>
      </w:r>
      <w:r w:rsidR="004D50B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26 декабря 2015 года, содержание автомобильных дорог местного значения передается администрации сельского поселения Мишутинское. Сумма межбюджетного трансферта на содержание дорог по</w:t>
      </w:r>
      <w:r w:rsidR="008040A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соглашению на 2017 год составила 632</w:t>
      </w:r>
      <w:r w:rsidR="004D50B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тыс.руб.</w:t>
      </w:r>
    </w:p>
    <w:p w:rsidR="007B25BA" w:rsidRPr="00325C25" w:rsidRDefault="007B25BA" w:rsidP="00045EF9">
      <w:pPr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B25BA">
        <w:rPr>
          <w:noProof/>
          <w:lang w:eastAsia="ru-RU"/>
        </w:rPr>
        <w:drawing>
          <wp:inline distT="0" distB="0" distL="0" distR="0">
            <wp:extent cx="6480175" cy="4320117"/>
            <wp:effectExtent l="0" t="0" r="0" b="444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320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5BA" w:rsidRPr="007B25BA" w:rsidRDefault="007B25BA" w:rsidP="00045E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5B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 автомобильных дорог – подъезды к населенным пунктам*</w:t>
      </w:r>
    </w:p>
    <w:tbl>
      <w:tblPr>
        <w:tblW w:w="146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95"/>
      </w:tblGrid>
      <w:tr w:rsidR="007B25BA" w:rsidRPr="007B25BA" w:rsidTr="00974FC6">
        <w:tc>
          <w:tcPr>
            <w:tcW w:w="1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102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21"/>
              <w:gridCol w:w="2937"/>
              <w:gridCol w:w="1096"/>
              <w:gridCol w:w="728"/>
              <w:gridCol w:w="713"/>
              <w:gridCol w:w="727"/>
              <w:gridCol w:w="848"/>
              <w:gridCol w:w="790"/>
              <w:gridCol w:w="1846"/>
            </w:tblGrid>
            <w:tr w:rsidR="007B25BA" w:rsidRPr="007B25BA" w:rsidTr="007B25BA">
              <w:trPr>
                <w:trHeight w:val="311"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25BA" w:rsidRPr="007B25BA" w:rsidRDefault="007B25BA" w:rsidP="00045E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25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№№ п/п</w:t>
                  </w: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25BA" w:rsidRPr="007B25BA" w:rsidRDefault="007B25BA" w:rsidP="00045E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25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дорог (подъезды)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25BA" w:rsidRPr="007B25BA" w:rsidRDefault="007B25BA" w:rsidP="00045EF9">
                  <w:pPr>
                    <w:spacing w:after="0" w:line="240" w:lineRule="auto"/>
                    <w:ind w:left="3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25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Основание нахождения объекта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25BA" w:rsidRPr="007B25BA" w:rsidRDefault="007B25BA" w:rsidP="00045E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25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Протяжен</w:t>
                  </w:r>
                </w:p>
                <w:p w:rsidR="007B25BA" w:rsidRPr="007B25BA" w:rsidRDefault="007B25BA" w:rsidP="00045E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25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ность м</w:t>
                  </w:r>
                </w:p>
              </w:tc>
              <w:tc>
                <w:tcPr>
                  <w:tcW w:w="314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25BA" w:rsidRPr="007B25BA" w:rsidRDefault="007B25BA" w:rsidP="00045E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25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Виды покрытий</w:t>
                  </w:r>
                </w:p>
              </w:tc>
              <w:tc>
                <w:tcPr>
                  <w:tcW w:w="108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25BA" w:rsidRPr="007B25BA" w:rsidRDefault="007B25BA" w:rsidP="00045E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25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Балансовая стоимо-сть тыс.руб.</w:t>
                  </w:r>
                </w:p>
              </w:tc>
              <w:tc>
                <w:tcPr>
                  <w:tcW w:w="27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25BA" w:rsidRPr="007B25BA" w:rsidRDefault="007B25BA" w:rsidP="00045E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25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Идентификационный</w:t>
                  </w:r>
                </w:p>
                <w:p w:rsidR="007B25BA" w:rsidRPr="007B25BA" w:rsidRDefault="007B25BA" w:rsidP="00045E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25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номер</w:t>
                  </w:r>
                </w:p>
              </w:tc>
            </w:tr>
            <w:tr w:rsidR="007B25BA" w:rsidRPr="007B25BA" w:rsidTr="007B25BA">
              <w:trPr>
                <w:trHeight w:val="311"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25BA" w:rsidRPr="007B25BA" w:rsidRDefault="007B25BA" w:rsidP="00045E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25BA" w:rsidRPr="007B25BA" w:rsidRDefault="007B25BA" w:rsidP="00045E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25BA" w:rsidRPr="007B25BA" w:rsidRDefault="007B25BA" w:rsidP="00045E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25BA" w:rsidRPr="007B25BA" w:rsidRDefault="007B25BA" w:rsidP="00045E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25BA" w:rsidRPr="007B25BA" w:rsidRDefault="007B25BA" w:rsidP="00045E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25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асф.</w:t>
                  </w:r>
                </w:p>
                <w:p w:rsidR="007B25BA" w:rsidRPr="007B25BA" w:rsidRDefault="007B25BA" w:rsidP="00045E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25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бетон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25BA" w:rsidRPr="007B25BA" w:rsidRDefault="007B25BA" w:rsidP="00045E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25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гравий ПГС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25BA" w:rsidRPr="007B25BA" w:rsidRDefault="007B25BA" w:rsidP="00045E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25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грунт</w:t>
                  </w:r>
                </w:p>
              </w:tc>
              <w:tc>
                <w:tcPr>
                  <w:tcW w:w="108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25BA" w:rsidRPr="007B25BA" w:rsidRDefault="007B25BA" w:rsidP="00045E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25BA" w:rsidRPr="007B25BA" w:rsidRDefault="007B25BA" w:rsidP="00045E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25BA" w:rsidRPr="007B25BA" w:rsidTr="007B25BA">
              <w:trPr>
                <w:trHeight w:val="311"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25BA" w:rsidRPr="007B25BA" w:rsidRDefault="007B25BA" w:rsidP="00045E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25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25BA" w:rsidRPr="007B25BA" w:rsidRDefault="007B25BA" w:rsidP="00045E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25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25BA" w:rsidRPr="007B25BA" w:rsidRDefault="007B25BA" w:rsidP="00045E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25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25BA" w:rsidRPr="007B25BA" w:rsidRDefault="007B25BA" w:rsidP="00045E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25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25BA" w:rsidRPr="007B25BA" w:rsidRDefault="007B25BA" w:rsidP="00045E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25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25BA" w:rsidRPr="007B25BA" w:rsidRDefault="007B25BA" w:rsidP="00045E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25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25BA" w:rsidRPr="007B25BA" w:rsidRDefault="007B25BA" w:rsidP="00045E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25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25BA" w:rsidRPr="007B25BA" w:rsidRDefault="007B25BA" w:rsidP="00045E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25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2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25BA" w:rsidRPr="007B25BA" w:rsidRDefault="007B25BA" w:rsidP="00045E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25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7B25BA" w:rsidRPr="007B25BA" w:rsidTr="007B25BA">
              <w:trPr>
                <w:trHeight w:val="311"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25BA" w:rsidRPr="007B25BA" w:rsidRDefault="007B25BA" w:rsidP="00045E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25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</w:t>
                  </w: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25BA" w:rsidRPr="007B25BA" w:rsidRDefault="007B25BA" w:rsidP="00045E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25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П-зд к д. Чеченинская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25BA" w:rsidRPr="007B25BA" w:rsidRDefault="007B25BA" w:rsidP="00045E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25BA" w:rsidRPr="007B25BA" w:rsidRDefault="007B25BA" w:rsidP="00045E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25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25BA" w:rsidRPr="007B25BA" w:rsidRDefault="007B25BA" w:rsidP="00045E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25BA" w:rsidRPr="007B25BA" w:rsidRDefault="007B25BA" w:rsidP="00045E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25BA" w:rsidRPr="007B25BA" w:rsidRDefault="007B25BA" w:rsidP="00045E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25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25BA" w:rsidRPr="007B25BA" w:rsidRDefault="007B25BA" w:rsidP="00045E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25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Нет данных</w:t>
                  </w:r>
                </w:p>
              </w:tc>
              <w:tc>
                <w:tcPr>
                  <w:tcW w:w="2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25BA" w:rsidRPr="007B25BA" w:rsidRDefault="007B25BA" w:rsidP="00045E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25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19-218 ОП МР 19Н-065</w:t>
                  </w:r>
                </w:p>
              </w:tc>
            </w:tr>
            <w:tr w:rsidR="007B25BA" w:rsidRPr="007B25BA" w:rsidTr="007B25BA">
              <w:trPr>
                <w:trHeight w:val="311"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25BA" w:rsidRPr="007B25BA" w:rsidRDefault="007B25BA" w:rsidP="00045E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25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25BA" w:rsidRPr="007B25BA" w:rsidRDefault="007B25BA" w:rsidP="00045E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25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П-зд к д. Матвеевская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25BA" w:rsidRPr="007B25BA" w:rsidRDefault="007B25BA" w:rsidP="00045E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25BA" w:rsidRPr="007B25BA" w:rsidRDefault="007B25BA" w:rsidP="00045E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25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25BA" w:rsidRPr="007B25BA" w:rsidRDefault="007B25BA" w:rsidP="00045E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25BA" w:rsidRPr="007B25BA" w:rsidRDefault="007B25BA" w:rsidP="00045E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25BA" w:rsidRPr="007B25BA" w:rsidRDefault="007B25BA" w:rsidP="00045E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25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25BA" w:rsidRPr="007B25BA" w:rsidRDefault="007B25BA" w:rsidP="00045E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25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*</w:t>
                  </w:r>
                </w:p>
              </w:tc>
              <w:tc>
                <w:tcPr>
                  <w:tcW w:w="2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25BA" w:rsidRPr="007B25BA" w:rsidRDefault="007B25BA" w:rsidP="00045E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25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19-218 ОП МР 19Н-066</w:t>
                  </w:r>
                </w:p>
              </w:tc>
            </w:tr>
            <w:tr w:rsidR="007B25BA" w:rsidRPr="007B25BA" w:rsidTr="007B25BA">
              <w:trPr>
                <w:trHeight w:val="311"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25BA" w:rsidRPr="007B25BA" w:rsidRDefault="007B25BA" w:rsidP="00045E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25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25BA" w:rsidRPr="007B25BA" w:rsidRDefault="007B25BA" w:rsidP="00045E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25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П-зд к д. Глазуновская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25BA" w:rsidRPr="007B25BA" w:rsidRDefault="007B25BA" w:rsidP="00045E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25BA" w:rsidRPr="007B25BA" w:rsidRDefault="007B25BA" w:rsidP="00045E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25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25BA" w:rsidRPr="007B25BA" w:rsidRDefault="007B25BA" w:rsidP="00045E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25BA" w:rsidRPr="007B25BA" w:rsidRDefault="007B25BA" w:rsidP="00045E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25BA" w:rsidRPr="007B25BA" w:rsidRDefault="007B25BA" w:rsidP="00045E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25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25BA" w:rsidRPr="007B25BA" w:rsidRDefault="007B25BA" w:rsidP="00045E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25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*</w:t>
                  </w:r>
                </w:p>
              </w:tc>
              <w:tc>
                <w:tcPr>
                  <w:tcW w:w="2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25BA" w:rsidRPr="007B25BA" w:rsidRDefault="007B25BA" w:rsidP="00045E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25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19-218 ОП МР 19Н-067</w:t>
                  </w:r>
                </w:p>
              </w:tc>
            </w:tr>
            <w:tr w:rsidR="007B25BA" w:rsidRPr="007B25BA" w:rsidTr="007B25BA">
              <w:trPr>
                <w:trHeight w:val="311"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25BA" w:rsidRPr="007B25BA" w:rsidRDefault="007B25BA" w:rsidP="00045E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25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25BA" w:rsidRPr="007B25BA" w:rsidRDefault="007B25BA" w:rsidP="00045E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25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П-зд к д. Тимонинская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25BA" w:rsidRPr="007B25BA" w:rsidRDefault="007B25BA" w:rsidP="00045E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25BA" w:rsidRPr="007B25BA" w:rsidRDefault="007B25BA" w:rsidP="00045E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25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25BA" w:rsidRPr="007B25BA" w:rsidRDefault="007B25BA" w:rsidP="00045E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25BA" w:rsidRPr="007B25BA" w:rsidRDefault="007B25BA" w:rsidP="00045E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25BA" w:rsidRPr="007B25BA" w:rsidRDefault="007B25BA" w:rsidP="00045E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25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25BA" w:rsidRPr="007B25BA" w:rsidRDefault="007B25BA" w:rsidP="00045E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25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*</w:t>
                  </w:r>
                </w:p>
              </w:tc>
              <w:tc>
                <w:tcPr>
                  <w:tcW w:w="2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25BA" w:rsidRPr="007B25BA" w:rsidRDefault="007B25BA" w:rsidP="00045E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25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19-218 ОП МР 19Н-068</w:t>
                  </w:r>
                </w:p>
              </w:tc>
            </w:tr>
            <w:tr w:rsidR="007B25BA" w:rsidRPr="007B25BA" w:rsidTr="007B25BA">
              <w:trPr>
                <w:trHeight w:val="311"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25BA" w:rsidRPr="007B25BA" w:rsidRDefault="007B25BA" w:rsidP="00045E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25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25BA" w:rsidRPr="007B25BA" w:rsidRDefault="007B25BA" w:rsidP="00045E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25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П-зд к д. Ожигинская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25BA" w:rsidRPr="007B25BA" w:rsidRDefault="007B25BA" w:rsidP="00045E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25BA" w:rsidRPr="007B25BA" w:rsidRDefault="007B25BA" w:rsidP="00045E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25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25BA" w:rsidRPr="007B25BA" w:rsidRDefault="007B25BA" w:rsidP="00045E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25BA" w:rsidRPr="007B25BA" w:rsidRDefault="007B25BA" w:rsidP="00045E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25BA" w:rsidRPr="007B25BA" w:rsidRDefault="007B25BA" w:rsidP="00045E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25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25BA" w:rsidRPr="007B25BA" w:rsidRDefault="007B25BA" w:rsidP="00045E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25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*</w:t>
                  </w:r>
                </w:p>
              </w:tc>
              <w:tc>
                <w:tcPr>
                  <w:tcW w:w="2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25BA" w:rsidRPr="007B25BA" w:rsidRDefault="007B25BA" w:rsidP="00045E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25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19-218 ОП МР 19Н-069</w:t>
                  </w:r>
                </w:p>
              </w:tc>
            </w:tr>
            <w:tr w:rsidR="007B25BA" w:rsidRPr="007B25BA" w:rsidTr="007B25BA">
              <w:trPr>
                <w:trHeight w:val="311"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25BA" w:rsidRPr="007B25BA" w:rsidRDefault="007B25BA" w:rsidP="00045E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25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25BA" w:rsidRPr="007B25BA" w:rsidRDefault="007B25BA" w:rsidP="00045E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25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П-зд к д. Ивонинская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25BA" w:rsidRPr="007B25BA" w:rsidRDefault="007B25BA" w:rsidP="00045E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25BA" w:rsidRPr="007B25BA" w:rsidRDefault="007B25BA" w:rsidP="00045E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25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25BA" w:rsidRPr="007B25BA" w:rsidRDefault="007B25BA" w:rsidP="00045E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25BA" w:rsidRPr="007B25BA" w:rsidRDefault="007B25BA" w:rsidP="00045E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25BA" w:rsidRPr="007B25BA" w:rsidRDefault="007B25BA" w:rsidP="00045E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25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25BA" w:rsidRPr="007B25BA" w:rsidRDefault="007B25BA" w:rsidP="00045E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25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*</w:t>
                  </w:r>
                </w:p>
              </w:tc>
              <w:tc>
                <w:tcPr>
                  <w:tcW w:w="2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25BA" w:rsidRPr="007B25BA" w:rsidRDefault="007B25BA" w:rsidP="00045E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25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19-218 ОП МР 19Н-070</w:t>
                  </w:r>
                </w:p>
              </w:tc>
            </w:tr>
            <w:tr w:rsidR="007B25BA" w:rsidRPr="007B25BA" w:rsidTr="007B25BA">
              <w:trPr>
                <w:trHeight w:val="311"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25BA" w:rsidRPr="007B25BA" w:rsidRDefault="007B25BA" w:rsidP="00045E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25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25BA" w:rsidRPr="007B25BA" w:rsidRDefault="007B25BA" w:rsidP="00045E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25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П-зд к д. Есинская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25BA" w:rsidRPr="007B25BA" w:rsidRDefault="007B25BA" w:rsidP="00045E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25BA" w:rsidRPr="007B25BA" w:rsidRDefault="007B25BA" w:rsidP="00045E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25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6000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25BA" w:rsidRPr="007B25BA" w:rsidRDefault="007B25BA" w:rsidP="00045E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25BA" w:rsidRPr="007B25BA" w:rsidRDefault="007B25BA" w:rsidP="00045E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25BA" w:rsidRPr="007B25BA" w:rsidRDefault="007B25BA" w:rsidP="00045E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25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6000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25BA" w:rsidRPr="007B25BA" w:rsidRDefault="007B25BA" w:rsidP="00045E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25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*</w:t>
                  </w:r>
                </w:p>
              </w:tc>
              <w:tc>
                <w:tcPr>
                  <w:tcW w:w="2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25BA" w:rsidRPr="007B25BA" w:rsidRDefault="007B25BA" w:rsidP="00045E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25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19-218 ОП МР 19Н-071</w:t>
                  </w:r>
                </w:p>
              </w:tc>
            </w:tr>
            <w:tr w:rsidR="007B25BA" w:rsidRPr="007B25BA" w:rsidTr="007B25BA">
              <w:trPr>
                <w:trHeight w:val="311"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25BA" w:rsidRPr="007B25BA" w:rsidRDefault="007B25BA" w:rsidP="00045E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25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25BA" w:rsidRPr="007B25BA" w:rsidRDefault="007B25BA" w:rsidP="00045E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25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Мишутинская-Дубровинская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25BA" w:rsidRPr="007B25BA" w:rsidRDefault="007B25BA" w:rsidP="00045E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25BA" w:rsidRPr="007B25BA" w:rsidRDefault="007B25BA" w:rsidP="00045E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25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3000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25BA" w:rsidRPr="007B25BA" w:rsidRDefault="007B25BA" w:rsidP="00045E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25BA" w:rsidRPr="007B25BA" w:rsidRDefault="007B25BA" w:rsidP="00045E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25BA" w:rsidRPr="007B25BA" w:rsidRDefault="007B25BA" w:rsidP="00045E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25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3000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25BA" w:rsidRPr="007B25BA" w:rsidRDefault="007B25BA" w:rsidP="00045E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25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*</w:t>
                  </w:r>
                </w:p>
              </w:tc>
              <w:tc>
                <w:tcPr>
                  <w:tcW w:w="2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25BA" w:rsidRPr="007B25BA" w:rsidRDefault="007B25BA" w:rsidP="00045E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25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19-218 ОП МР 19Н-072</w:t>
                  </w:r>
                </w:p>
              </w:tc>
            </w:tr>
            <w:tr w:rsidR="007B25BA" w:rsidRPr="007B25BA" w:rsidTr="007B25BA">
              <w:trPr>
                <w:trHeight w:val="311"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25BA" w:rsidRPr="007B25BA" w:rsidRDefault="007B25BA" w:rsidP="00045E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25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25BA" w:rsidRPr="007B25BA" w:rsidRDefault="007B25BA" w:rsidP="00045E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25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П-зд к д. Агафоновская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25BA" w:rsidRPr="007B25BA" w:rsidRDefault="007B25BA" w:rsidP="00045E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25BA" w:rsidRPr="007B25BA" w:rsidRDefault="007B25BA" w:rsidP="00045E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25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1000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25BA" w:rsidRPr="007B25BA" w:rsidRDefault="007B25BA" w:rsidP="00045E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25BA" w:rsidRPr="007B25BA" w:rsidRDefault="007B25BA" w:rsidP="00045E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25BA" w:rsidRPr="007B25BA" w:rsidRDefault="007B25BA" w:rsidP="00045E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25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1000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25BA" w:rsidRPr="007B25BA" w:rsidRDefault="007B25BA" w:rsidP="00045E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25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*</w:t>
                  </w:r>
                </w:p>
              </w:tc>
              <w:tc>
                <w:tcPr>
                  <w:tcW w:w="2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25BA" w:rsidRPr="007B25BA" w:rsidRDefault="007B25BA" w:rsidP="00045E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25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19-218 ОП МР 19Н-073</w:t>
                  </w:r>
                </w:p>
              </w:tc>
            </w:tr>
            <w:tr w:rsidR="007B25BA" w:rsidRPr="007B25BA" w:rsidTr="007B25BA">
              <w:trPr>
                <w:trHeight w:val="311"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25BA" w:rsidRPr="007B25BA" w:rsidRDefault="007B25BA" w:rsidP="00045E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25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25BA" w:rsidRPr="007B25BA" w:rsidRDefault="007B25BA" w:rsidP="00045E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25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П-зд к д. Алферовская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25BA" w:rsidRPr="007B25BA" w:rsidRDefault="007B25BA" w:rsidP="00045E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25BA" w:rsidRPr="007B25BA" w:rsidRDefault="007B25BA" w:rsidP="00045E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25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25BA" w:rsidRPr="007B25BA" w:rsidRDefault="007B25BA" w:rsidP="00045E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25BA" w:rsidRPr="007B25BA" w:rsidRDefault="007B25BA" w:rsidP="00045E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25BA" w:rsidRPr="007B25BA" w:rsidRDefault="007B25BA" w:rsidP="00045E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25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25BA" w:rsidRPr="007B25BA" w:rsidRDefault="007B25BA" w:rsidP="00045E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25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*</w:t>
                  </w:r>
                </w:p>
              </w:tc>
              <w:tc>
                <w:tcPr>
                  <w:tcW w:w="2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25BA" w:rsidRPr="007B25BA" w:rsidRDefault="007B25BA" w:rsidP="00045E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25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19-218 ОП МР 19Н-074</w:t>
                  </w:r>
                </w:p>
              </w:tc>
            </w:tr>
            <w:tr w:rsidR="007B25BA" w:rsidRPr="007B25BA" w:rsidTr="007B25BA">
              <w:trPr>
                <w:trHeight w:val="311"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25BA" w:rsidRPr="007B25BA" w:rsidRDefault="007B25BA" w:rsidP="00045E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25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25BA" w:rsidRPr="007B25BA" w:rsidRDefault="007B25BA" w:rsidP="00045E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25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П-зд к д. Лощинская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25BA" w:rsidRPr="007B25BA" w:rsidRDefault="007B25BA" w:rsidP="00045E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25BA" w:rsidRPr="007B25BA" w:rsidRDefault="007B25BA" w:rsidP="00045E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25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25BA" w:rsidRPr="007B25BA" w:rsidRDefault="007B25BA" w:rsidP="00045E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25BA" w:rsidRPr="007B25BA" w:rsidRDefault="007B25BA" w:rsidP="00045E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25BA" w:rsidRPr="007B25BA" w:rsidRDefault="007B25BA" w:rsidP="00045E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25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25BA" w:rsidRPr="007B25BA" w:rsidRDefault="007B25BA" w:rsidP="00045E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25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*</w:t>
                  </w:r>
                </w:p>
              </w:tc>
              <w:tc>
                <w:tcPr>
                  <w:tcW w:w="2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25BA" w:rsidRPr="007B25BA" w:rsidRDefault="007B25BA" w:rsidP="00045E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25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19-218 ОП МР 19Н-075</w:t>
                  </w:r>
                </w:p>
              </w:tc>
            </w:tr>
            <w:tr w:rsidR="007B25BA" w:rsidRPr="007B25BA" w:rsidTr="007B25BA">
              <w:trPr>
                <w:trHeight w:val="311"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25BA" w:rsidRPr="007B25BA" w:rsidRDefault="007B25BA" w:rsidP="00045E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25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13</w:t>
                  </w: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25BA" w:rsidRPr="007B25BA" w:rsidRDefault="007B25BA" w:rsidP="00045E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25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П-зд к свалке д. Лукьяновская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25BA" w:rsidRPr="007B25BA" w:rsidRDefault="007B25BA" w:rsidP="00045E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25BA" w:rsidRPr="007B25BA" w:rsidRDefault="007B25BA" w:rsidP="00045E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25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1000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25BA" w:rsidRPr="007B25BA" w:rsidRDefault="007B25BA" w:rsidP="00045E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25BA" w:rsidRPr="007B25BA" w:rsidRDefault="007B25BA" w:rsidP="00045E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25BA" w:rsidRPr="007B25BA" w:rsidRDefault="007B25BA" w:rsidP="00045E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25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1000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25BA" w:rsidRPr="007B25BA" w:rsidRDefault="007B25BA" w:rsidP="00045E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25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*</w:t>
                  </w:r>
                </w:p>
              </w:tc>
              <w:tc>
                <w:tcPr>
                  <w:tcW w:w="2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25BA" w:rsidRPr="007B25BA" w:rsidRDefault="007B25BA" w:rsidP="00045E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25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19-218 ОП МР 19Н-076</w:t>
                  </w:r>
                </w:p>
              </w:tc>
            </w:tr>
            <w:tr w:rsidR="007B25BA" w:rsidRPr="007B25BA" w:rsidTr="007B25BA">
              <w:trPr>
                <w:trHeight w:val="311"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25BA" w:rsidRPr="007B25BA" w:rsidRDefault="007B25BA" w:rsidP="00045E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25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14</w:t>
                  </w: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25BA" w:rsidRPr="007B25BA" w:rsidRDefault="007B25BA" w:rsidP="00045E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25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П-зд к свалке д. Поповка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25BA" w:rsidRPr="007B25BA" w:rsidRDefault="007B25BA" w:rsidP="00045E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25BA" w:rsidRPr="007B25BA" w:rsidRDefault="007B25BA" w:rsidP="00045E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25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25BA" w:rsidRPr="007B25BA" w:rsidRDefault="007B25BA" w:rsidP="00045E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25BA" w:rsidRPr="007B25BA" w:rsidRDefault="007B25BA" w:rsidP="00045E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25BA" w:rsidRPr="007B25BA" w:rsidRDefault="007B25BA" w:rsidP="00045E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25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25BA" w:rsidRPr="007B25BA" w:rsidRDefault="007B25BA" w:rsidP="00045E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25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*</w:t>
                  </w:r>
                </w:p>
              </w:tc>
              <w:tc>
                <w:tcPr>
                  <w:tcW w:w="2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25BA" w:rsidRPr="007B25BA" w:rsidRDefault="007B25BA" w:rsidP="00045E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25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19-218 ОП МР 19Н-077</w:t>
                  </w:r>
                </w:p>
              </w:tc>
            </w:tr>
            <w:tr w:rsidR="007B25BA" w:rsidRPr="007B25BA" w:rsidTr="007B25BA">
              <w:trPr>
                <w:trHeight w:val="311"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25BA" w:rsidRPr="007B25BA" w:rsidRDefault="007B25BA" w:rsidP="00045E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25BA" w:rsidRPr="007B25BA" w:rsidRDefault="007B25BA" w:rsidP="00045E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B25B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ИТОГО: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25BA" w:rsidRPr="007B25BA" w:rsidRDefault="007B25BA" w:rsidP="00045E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25BA" w:rsidRPr="007B25BA" w:rsidRDefault="007B25BA" w:rsidP="00045E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B25B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19 700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25BA" w:rsidRPr="007B25BA" w:rsidRDefault="007B25BA" w:rsidP="00045E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25BA" w:rsidRPr="007B25BA" w:rsidRDefault="007B25BA" w:rsidP="00045E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25BA" w:rsidRPr="007B25BA" w:rsidRDefault="007B25BA" w:rsidP="00045E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B25B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19 700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25BA" w:rsidRPr="007B25BA" w:rsidRDefault="007B25BA" w:rsidP="00045E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25BA" w:rsidRPr="007B25BA" w:rsidRDefault="007B25BA" w:rsidP="00045E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B25BA" w:rsidRPr="007B25BA" w:rsidRDefault="007B25BA" w:rsidP="00045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7B25BA" w:rsidRDefault="00325C25" w:rsidP="00045EF9">
      <w:p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5C25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 </w:t>
      </w:r>
    </w:p>
    <w:p w:rsidR="00325C25" w:rsidRPr="00325C25" w:rsidRDefault="00325C25" w:rsidP="00045EF9">
      <w:pPr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25C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*</w:t>
      </w:r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>По соглашениям содержание автомобильных дорог – подъезды к населенным пунктам передается Вожегодским муниципальным районом на уровень поселения.</w:t>
      </w:r>
    </w:p>
    <w:p w:rsidR="00325C25" w:rsidRPr="00325C25" w:rsidRDefault="00325C25" w:rsidP="00045EF9">
      <w:pPr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64666" w:rsidRDefault="00325C25" w:rsidP="00C64666">
      <w:pPr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>Расходы бюджета на содержание и р</w:t>
      </w:r>
      <w:r w:rsidR="005426FC">
        <w:rPr>
          <w:rFonts w:ascii="Times New Roman" w:eastAsia="Times New Roman" w:hAnsi="Times New Roman" w:cs="Times New Roman"/>
          <w:sz w:val="28"/>
          <w:szCs w:val="28"/>
          <w:lang w:eastAsia="zh-CN"/>
        </w:rPr>
        <w:t>емонт автомобильных дорог увеличиваются</w:t>
      </w:r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протяжении последних пяти лет, однако, с учетом протяженности дорог и их состояния выделяемые средсва не могут решить проблему. Средства, передаваемые по соглашениям Вожегодским муниципальным рай</w:t>
      </w:r>
      <w:r w:rsidR="00C64666">
        <w:rPr>
          <w:rFonts w:ascii="Times New Roman" w:eastAsia="Times New Roman" w:hAnsi="Times New Roman" w:cs="Times New Roman"/>
          <w:sz w:val="28"/>
          <w:szCs w:val="28"/>
          <w:lang w:eastAsia="zh-CN"/>
        </w:rPr>
        <w:t>оном, полностью уходят на</w:t>
      </w:r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содержание дорог.  </w:t>
      </w:r>
    </w:p>
    <w:p w:rsidR="00C863FC" w:rsidRDefault="00006CBA" w:rsidP="00C64666">
      <w:pPr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В 2017</w:t>
      </w:r>
      <w:r w:rsidR="00C6466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году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</w:t>
      </w:r>
      <w:r w:rsidR="00C6466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рамках текущего содержания п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роизведен ремонт дорог по улице Школьная </w:t>
      </w:r>
      <w:r w:rsidR="00C863FC">
        <w:rPr>
          <w:rFonts w:ascii="Times New Roman" w:eastAsia="Times New Roman" w:hAnsi="Times New Roman" w:cs="Times New Roman"/>
          <w:sz w:val="28"/>
          <w:szCs w:val="28"/>
          <w:lang w:eastAsia="zh-CN"/>
        </w:rPr>
        <w:t>в поселке Озерный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(установка двух дренажных труб, оканавливание, подсыпка ПГС)</w:t>
      </w:r>
      <w:r w:rsidR="00C863F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подъезд к деревне Дубровинская, автомобильная дорога в д. Чеченинская</w:t>
      </w:r>
      <w:r w:rsidR="00C863FC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325C25" w:rsidRPr="00325C25" w:rsidRDefault="005426FC" w:rsidP="00C64666">
      <w:pPr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Были проведены следующие виды работ:</w:t>
      </w:r>
      <w:r w:rsidR="00325C25"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пл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анировка дорожного полотна, </w:t>
      </w:r>
      <w:r w:rsidR="00325C25"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>подсыпка ПГС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, вырубка кустарника по обочинам дорог</w:t>
      </w:r>
      <w:r w:rsidR="00325C25"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</w:p>
    <w:p w:rsidR="00325C25" w:rsidRPr="00325C25" w:rsidRDefault="00325C25" w:rsidP="00045EF9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</w:pPr>
      <w:r w:rsidRPr="00325C25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lastRenderedPageBreak/>
        <w:t>3. Благоустройство.</w:t>
      </w:r>
    </w:p>
    <w:p w:rsidR="00DF460B" w:rsidRDefault="00325C25" w:rsidP="00045EF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>Ежегодно в период с апреля по июнь администрацией поселения проводится двухмесячник по санитарной очистке и благоустройству населенных пунктов, утверждается план мероприятий по благоустройству. В ходе двухмесячника проводятся субботники по санитарной очистке населенных пунктов, ликвидации несанкционированных свалок и вывозу мусора. Организуется работа санитарных комиссий, контролирующих уборку от зимнего мусора придомовых территорий.                          Администрацией поселения проводятся работы по разбору аварийных строений, уборке и вывозу сухостоя, окашиванию территории населенных пунктов. Традиционными стали субботники по очистке и благоустройству территории памятника землякам, погибшим в Великой Отечественной войне, и территории поселенческого кладби</w:t>
      </w:r>
      <w:r w:rsidR="0079212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ща. </w:t>
      </w:r>
    </w:p>
    <w:p w:rsidR="00325C25" w:rsidRPr="00325C25" w:rsidRDefault="00443762" w:rsidP="00045EF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86F4E15">
            <wp:extent cx="2736000" cy="2055600"/>
            <wp:effectExtent l="0" t="0" r="7620" b="190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000" cy="205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92120">
        <w:rPr>
          <w:rFonts w:ascii="Times New Roman" w:eastAsia="Times New Roman" w:hAnsi="Times New Roman" w:cs="Times New Roman"/>
          <w:sz w:val="28"/>
          <w:szCs w:val="28"/>
          <w:lang w:eastAsia="zh-CN"/>
        </w:rPr>
        <w:t>В 2015</w:t>
      </w:r>
      <w:r w:rsidR="00325C25"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году</w:t>
      </w:r>
      <w:r w:rsidR="0079212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установлена детская игровая площадка в деревне Мишутинская,</w:t>
      </w:r>
      <w:r w:rsidR="00325C25"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C863FC">
        <w:rPr>
          <w:rFonts w:ascii="Times New Roman" w:eastAsia="Times New Roman" w:hAnsi="Times New Roman" w:cs="Times New Roman"/>
          <w:sz w:val="28"/>
          <w:szCs w:val="28"/>
          <w:lang w:eastAsia="zh-CN"/>
        </w:rPr>
        <w:t>в мае 2016 года – в поселке Озерный.</w:t>
      </w:r>
      <w:r w:rsidR="00006CB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июне 2017 года была открыта детская площадка в д. Лукьяновская.</w:t>
      </w:r>
    </w:p>
    <w:p w:rsidR="00D8074B" w:rsidRDefault="00D8074B" w:rsidP="00045EF9">
      <w:pPr>
        <w:tabs>
          <w:tab w:val="left" w:pos="720"/>
        </w:tabs>
        <w:autoSpaceDE w:val="0"/>
        <w:autoSpaceDN w:val="0"/>
        <w:adjustRightInd w:val="0"/>
        <w:spacing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325C25" w:rsidRPr="00325C25" w:rsidRDefault="00325C25" w:rsidP="00045EF9">
      <w:pPr>
        <w:tabs>
          <w:tab w:val="left" w:pos="720"/>
        </w:tabs>
        <w:autoSpaceDE w:val="0"/>
        <w:autoSpaceDN w:val="0"/>
        <w:adjustRightInd w:val="0"/>
        <w:spacing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В рамках прог</w:t>
      </w:r>
      <w:r w:rsidR="00E14C4A">
        <w:rPr>
          <w:rFonts w:ascii="Times New Roman" w:eastAsia="Times New Roman" w:hAnsi="Times New Roman" w:cs="Times New Roman"/>
          <w:sz w:val="28"/>
          <w:szCs w:val="28"/>
          <w:lang w:eastAsia="zh-CN"/>
        </w:rPr>
        <w:t>раммы благоустройства проводились</w:t>
      </w:r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работы по водоснабжению</w:t>
      </w:r>
      <w:r w:rsidR="00EE7AA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(новые</w:t>
      </w:r>
      <w:r w:rsidR="00C863F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EE7AA3">
        <w:rPr>
          <w:rFonts w:ascii="Times New Roman" w:eastAsia="Times New Roman" w:hAnsi="Times New Roman" w:cs="Times New Roman"/>
          <w:sz w:val="28"/>
          <w:szCs w:val="28"/>
          <w:lang w:eastAsia="zh-CN"/>
        </w:rPr>
        <w:t>шахтные колодцы в д. Лукьяновская и поселке Озерный</w:t>
      </w:r>
      <w:r w:rsidR="00C863F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рамках проекта «Народный бюджет»)</w:t>
      </w:r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>, ремонту дорог и разви</w:t>
      </w:r>
      <w:r w:rsidR="00C863FC">
        <w:rPr>
          <w:rFonts w:ascii="Times New Roman" w:eastAsia="Times New Roman" w:hAnsi="Times New Roman" w:cs="Times New Roman"/>
          <w:sz w:val="28"/>
          <w:szCs w:val="28"/>
          <w:lang w:eastAsia="zh-CN"/>
        </w:rPr>
        <w:t>тию улично-дорожной сети. В 2016</w:t>
      </w:r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году было увеличено количество</w:t>
      </w:r>
      <w:r w:rsidR="00EE7AA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фонарей уличного освещения на 7 штук</w:t>
      </w:r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(в 2013 году на 8</w:t>
      </w:r>
      <w:r w:rsidR="00E14C4A">
        <w:rPr>
          <w:rFonts w:ascii="Times New Roman" w:eastAsia="Times New Roman" w:hAnsi="Times New Roman" w:cs="Times New Roman"/>
          <w:sz w:val="28"/>
          <w:szCs w:val="28"/>
          <w:lang w:eastAsia="zh-CN"/>
        </w:rPr>
        <w:t>, в 2014 году на 4</w:t>
      </w:r>
      <w:r w:rsidR="008A5396">
        <w:rPr>
          <w:rFonts w:ascii="Times New Roman" w:eastAsia="Times New Roman" w:hAnsi="Times New Roman" w:cs="Times New Roman"/>
          <w:sz w:val="28"/>
          <w:szCs w:val="28"/>
          <w:lang w:eastAsia="zh-CN"/>
        </w:rPr>
        <w:t>, в 2015 году на 5</w:t>
      </w:r>
      <w:r w:rsidR="00EE7AA3">
        <w:rPr>
          <w:rFonts w:ascii="Times New Roman" w:eastAsia="Times New Roman" w:hAnsi="Times New Roman" w:cs="Times New Roman"/>
          <w:sz w:val="28"/>
          <w:szCs w:val="28"/>
          <w:lang w:eastAsia="zh-CN"/>
        </w:rPr>
        <w:t>, в 2016 – на 6</w:t>
      </w:r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).   </w:t>
      </w:r>
      <w:r w:rsidR="00443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796925</wp:posOffset>
            </wp:positionV>
            <wp:extent cx="2400935" cy="1439545"/>
            <wp:effectExtent l="0" t="0" r="0" b="8255"/>
            <wp:wrapSquare wrapText="bothSides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1202999932_p_15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935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5396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Продолжается работа</w:t>
      </w:r>
      <w:r w:rsidR="00E14C4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работа по</w:t>
      </w:r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замена ламп ДВР на энергосберегающие лампы. </w:t>
      </w:r>
      <w:r w:rsidR="00EE7AA3">
        <w:rPr>
          <w:rFonts w:ascii="Times New Roman" w:eastAsia="Times New Roman" w:hAnsi="Times New Roman" w:cs="Times New Roman"/>
          <w:sz w:val="28"/>
          <w:szCs w:val="28"/>
          <w:lang w:eastAsia="zh-CN"/>
        </w:rPr>
        <w:t>В 2017</w:t>
      </w:r>
      <w:r w:rsidR="00E14C4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году </w:t>
      </w:r>
      <w:r w:rsidR="008A539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полностью заменено оборудование уличного освещения </w:t>
      </w:r>
      <w:r w:rsidR="00EE7AA3">
        <w:rPr>
          <w:rFonts w:ascii="Times New Roman" w:eastAsia="Times New Roman" w:hAnsi="Times New Roman" w:cs="Times New Roman"/>
          <w:sz w:val="28"/>
          <w:szCs w:val="28"/>
          <w:lang w:eastAsia="zh-CN"/>
        </w:rPr>
        <w:t>в д. Лукьяновская и поселке Озерный</w:t>
      </w:r>
      <w:r w:rsidR="008A5396">
        <w:rPr>
          <w:rFonts w:ascii="Times New Roman" w:eastAsia="Times New Roman" w:hAnsi="Times New Roman" w:cs="Times New Roman"/>
          <w:sz w:val="28"/>
          <w:szCs w:val="28"/>
          <w:lang w:eastAsia="zh-CN"/>
        </w:rPr>
        <w:t>, установлены новые энергосберегающие лампы, планируемый бюджетный эффект – 5-кратная экономия.</w:t>
      </w:r>
      <w:r w:rsidR="00E14C4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EE7AA3">
        <w:rPr>
          <w:rFonts w:ascii="Times New Roman" w:eastAsia="Times New Roman" w:hAnsi="Times New Roman" w:cs="Times New Roman"/>
          <w:sz w:val="28"/>
          <w:szCs w:val="28"/>
          <w:lang w:eastAsia="zh-CN"/>
        </w:rPr>
        <w:t>В 2018</w:t>
      </w:r>
      <w:r w:rsidR="008A539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году </w:t>
      </w:r>
      <w:r w:rsidR="00EE7AA3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работа по замене оборудования уличного освещения будет продолжена</w:t>
      </w:r>
      <w:r w:rsidR="00E14C4A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325C25" w:rsidRPr="00325C25" w:rsidRDefault="00325C25" w:rsidP="00045EF9">
      <w:pPr>
        <w:tabs>
          <w:tab w:val="left" w:pos="720"/>
        </w:tabs>
        <w:autoSpaceDE w:val="0"/>
        <w:autoSpaceDN w:val="0"/>
        <w:adjustRightInd w:val="0"/>
        <w:spacing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>Водоснабжение населения во всех 24 населенных пунктах сельского поселения Мишутинское осуществляется через шахтные колодцы, глубина которых от 16 до 22 м. Старые шахтные колодцы с деревянными срубами по</w:t>
      </w:r>
      <w:r w:rsidR="00F10901">
        <w:rPr>
          <w:rFonts w:ascii="Times New Roman" w:eastAsia="Times New Roman" w:hAnsi="Times New Roman" w:cs="Times New Roman"/>
          <w:sz w:val="28"/>
          <w:szCs w:val="28"/>
          <w:lang w:eastAsia="zh-CN"/>
        </w:rPr>
        <w:t>степенно приходят в негодность – 12 из 20 общественных колодцев.</w:t>
      </w:r>
      <w:r w:rsidR="008A539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325C25" w:rsidRPr="0082162A" w:rsidRDefault="00325C25" w:rsidP="00045EF9">
      <w:pPr>
        <w:tabs>
          <w:tab w:val="left" w:pos="720"/>
        </w:tabs>
        <w:autoSpaceDE w:val="0"/>
        <w:autoSpaceDN w:val="0"/>
        <w:adjustRightInd w:val="0"/>
        <w:spacing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2162A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</w:t>
      </w:r>
      <w:r w:rsidR="00443762" w:rsidRPr="0082162A">
        <w:rPr>
          <w:rFonts w:ascii="Times New Roman" w:eastAsia="Times New Roman" w:hAnsi="Times New Roman" w:cs="Times New Roman"/>
          <w:sz w:val="28"/>
          <w:szCs w:val="28"/>
          <w:lang w:eastAsia="zh-CN"/>
        </w:rPr>
        <w:t>ты по водоснабжению за 2010-2015</w:t>
      </w:r>
      <w:r w:rsidRPr="0082162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годы</w:t>
      </w:r>
    </w:p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4"/>
        <w:gridCol w:w="1915"/>
        <w:gridCol w:w="1915"/>
        <w:gridCol w:w="1915"/>
        <w:gridCol w:w="1915"/>
      </w:tblGrid>
      <w:tr w:rsidR="008A5396" w:rsidRPr="00325C25" w:rsidTr="008A5396">
        <w:tc>
          <w:tcPr>
            <w:tcW w:w="2054" w:type="dxa"/>
          </w:tcPr>
          <w:p w:rsidR="008A5396" w:rsidRPr="00325C25" w:rsidRDefault="00EE7AA3" w:rsidP="00045EF9">
            <w:pPr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2013</w:t>
            </w:r>
          </w:p>
        </w:tc>
        <w:tc>
          <w:tcPr>
            <w:tcW w:w="1915" w:type="dxa"/>
          </w:tcPr>
          <w:p w:rsidR="008A5396" w:rsidRPr="00325C25" w:rsidRDefault="00EE7AA3" w:rsidP="00045EF9">
            <w:pPr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2014</w:t>
            </w:r>
          </w:p>
        </w:tc>
        <w:tc>
          <w:tcPr>
            <w:tcW w:w="1915" w:type="dxa"/>
          </w:tcPr>
          <w:p w:rsidR="008A5396" w:rsidRPr="00325C25" w:rsidRDefault="00EE7AA3" w:rsidP="00045EF9">
            <w:pPr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2015</w:t>
            </w:r>
          </w:p>
        </w:tc>
        <w:tc>
          <w:tcPr>
            <w:tcW w:w="1915" w:type="dxa"/>
          </w:tcPr>
          <w:p w:rsidR="008A5396" w:rsidRPr="00D8074B" w:rsidRDefault="00EE7AA3" w:rsidP="00045EF9">
            <w:pPr>
              <w:jc w:val="both"/>
              <w:rPr>
                <w:rFonts w:ascii="Times New Roman" w:eastAsia="Calibri" w:hAnsi="Times New Roman" w:cs="Times New Roman"/>
              </w:rPr>
            </w:pPr>
            <w:r w:rsidRPr="00EE7AA3">
              <w:rPr>
                <w:rFonts w:ascii="Times New Roman" w:eastAsia="Calibri" w:hAnsi="Times New Roman" w:cs="Times New Roman"/>
              </w:rPr>
              <w:t>2016**</w:t>
            </w:r>
          </w:p>
        </w:tc>
        <w:tc>
          <w:tcPr>
            <w:tcW w:w="1915" w:type="dxa"/>
          </w:tcPr>
          <w:p w:rsidR="008A5396" w:rsidRPr="008A5396" w:rsidRDefault="00EE7AA3" w:rsidP="00045EF9">
            <w:pPr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2017</w:t>
            </w:r>
            <w:r w:rsidR="008A5396">
              <w:rPr>
                <w:rFonts w:ascii="Times New Roman" w:eastAsia="Calibri" w:hAnsi="Times New Roman" w:cs="Times New Roman"/>
                <w:lang w:val="en-US"/>
              </w:rPr>
              <w:t>**</w:t>
            </w:r>
          </w:p>
        </w:tc>
      </w:tr>
      <w:tr w:rsidR="008A5396" w:rsidRPr="00325C25" w:rsidTr="008A5396">
        <w:tc>
          <w:tcPr>
            <w:tcW w:w="2054" w:type="dxa"/>
          </w:tcPr>
          <w:p w:rsidR="00EE7AA3" w:rsidRPr="00EE7AA3" w:rsidRDefault="00EE7AA3" w:rsidP="00EE7AA3">
            <w:pPr>
              <w:jc w:val="both"/>
              <w:rPr>
                <w:rFonts w:ascii="Times New Roman" w:eastAsia="Calibri" w:hAnsi="Times New Roman" w:cs="Times New Roman"/>
              </w:rPr>
            </w:pPr>
            <w:r w:rsidRPr="00EE7AA3">
              <w:rPr>
                <w:rFonts w:ascii="Times New Roman" w:eastAsia="Calibri" w:hAnsi="Times New Roman" w:cs="Times New Roman"/>
              </w:rPr>
              <w:t>1) Обустройство шахтного колодца в д. Лукьяновская (18 м, бетонные кольца);</w:t>
            </w:r>
          </w:p>
          <w:p w:rsidR="00EE7AA3" w:rsidRPr="00EE7AA3" w:rsidRDefault="00EE7AA3" w:rsidP="00EE7AA3">
            <w:pPr>
              <w:jc w:val="both"/>
              <w:rPr>
                <w:rFonts w:ascii="Times New Roman" w:eastAsia="Calibri" w:hAnsi="Times New Roman" w:cs="Times New Roman"/>
              </w:rPr>
            </w:pPr>
            <w:r w:rsidRPr="00EE7AA3">
              <w:rPr>
                <w:rFonts w:ascii="Times New Roman" w:eastAsia="Calibri" w:hAnsi="Times New Roman" w:cs="Times New Roman"/>
              </w:rPr>
              <w:t>2) Обустройство шахтного колодца в д. Мишутинская (16 м, бетонные кольца);</w:t>
            </w:r>
          </w:p>
          <w:p w:rsidR="00EE7AA3" w:rsidRPr="00EE7AA3" w:rsidRDefault="00EE7AA3" w:rsidP="00EE7AA3">
            <w:pPr>
              <w:jc w:val="both"/>
              <w:rPr>
                <w:rFonts w:ascii="Times New Roman" w:eastAsia="Calibri" w:hAnsi="Times New Roman" w:cs="Times New Roman"/>
              </w:rPr>
            </w:pPr>
            <w:r w:rsidRPr="00EE7AA3">
              <w:rPr>
                <w:rFonts w:ascii="Times New Roman" w:eastAsia="Calibri" w:hAnsi="Times New Roman" w:cs="Times New Roman"/>
              </w:rPr>
              <w:t>3) Обустройство шахтного колодца в д. Лощинская (18 м, бетонные кольца);</w:t>
            </w:r>
          </w:p>
          <w:p w:rsidR="008A5396" w:rsidRPr="00325C25" w:rsidRDefault="00EE7AA3" w:rsidP="00EE7AA3">
            <w:pPr>
              <w:jc w:val="both"/>
              <w:rPr>
                <w:rFonts w:ascii="Times New Roman" w:eastAsia="Calibri" w:hAnsi="Times New Roman" w:cs="Times New Roman"/>
              </w:rPr>
            </w:pPr>
            <w:r w:rsidRPr="00EE7AA3">
              <w:rPr>
                <w:rFonts w:ascii="Times New Roman" w:eastAsia="Calibri" w:hAnsi="Times New Roman" w:cs="Times New Roman"/>
              </w:rPr>
              <w:t>4) капитальный ремонт колодца в д. Горка (замена части деревянного сруба, чистка колодца)</w:t>
            </w:r>
          </w:p>
        </w:tc>
        <w:tc>
          <w:tcPr>
            <w:tcW w:w="1915" w:type="dxa"/>
          </w:tcPr>
          <w:p w:rsidR="00EE7AA3" w:rsidRPr="00EE7AA3" w:rsidRDefault="00EE7AA3" w:rsidP="00EE7AA3">
            <w:pPr>
              <w:jc w:val="both"/>
              <w:rPr>
                <w:rFonts w:ascii="Times New Roman" w:eastAsia="Calibri" w:hAnsi="Times New Roman" w:cs="Times New Roman"/>
              </w:rPr>
            </w:pPr>
            <w:r w:rsidRPr="00EE7AA3">
              <w:rPr>
                <w:rFonts w:ascii="Times New Roman" w:eastAsia="Calibri" w:hAnsi="Times New Roman" w:cs="Times New Roman"/>
              </w:rPr>
              <w:t>1) Обустройство шахтного колодца в д. Матвеевская;</w:t>
            </w:r>
          </w:p>
          <w:p w:rsidR="00EE7AA3" w:rsidRPr="00EE7AA3" w:rsidRDefault="00EE7AA3" w:rsidP="00EE7AA3">
            <w:pPr>
              <w:jc w:val="both"/>
              <w:rPr>
                <w:rFonts w:ascii="Times New Roman" w:eastAsia="Calibri" w:hAnsi="Times New Roman" w:cs="Times New Roman"/>
              </w:rPr>
            </w:pPr>
            <w:r w:rsidRPr="00EE7AA3">
              <w:rPr>
                <w:rFonts w:ascii="Times New Roman" w:eastAsia="Calibri" w:hAnsi="Times New Roman" w:cs="Times New Roman"/>
              </w:rPr>
              <w:t>2) обустройство шахтного колодца, д. Дубровинская;</w:t>
            </w:r>
          </w:p>
          <w:p w:rsidR="00EE7AA3" w:rsidRPr="00EE7AA3" w:rsidRDefault="00EE7AA3" w:rsidP="00EE7AA3">
            <w:pPr>
              <w:jc w:val="both"/>
              <w:rPr>
                <w:rFonts w:ascii="Times New Roman" w:eastAsia="Calibri" w:hAnsi="Times New Roman" w:cs="Times New Roman"/>
              </w:rPr>
            </w:pPr>
            <w:r w:rsidRPr="00EE7AA3">
              <w:rPr>
                <w:rFonts w:ascii="Times New Roman" w:eastAsia="Calibri" w:hAnsi="Times New Roman" w:cs="Times New Roman"/>
              </w:rPr>
              <w:t>3) обустройство двух шахтных колодцев в пос. Озерный (ул. Рабочая и Зеленая);</w:t>
            </w:r>
          </w:p>
          <w:p w:rsidR="00EE7AA3" w:rsidRPr="00EE7AA3" w:rsidRDefault="00EE7AA3" w:rsidP="00EE7AA3">
            <w:pPr>
              <w:jc w:val="both"/>
              <w:rPr>
                <w:rFonts w:ascii="Times New Roman" w:eastAsia="Calibri" w:hAnsi="Times New Roman" w:cs="Times New Roman"/>
              </w:rPr>
            </w:pPr>
            <w:r w:rsidRPr="00EE7AA3">
              <w:rPr>
                <w:rFonts w:ascii="Times New Roman" w:eastAsia="Calibri" w:hAnsi="Times New Roman" w:cs="Times New Roman"/>
              </w:rPr>
              <w:t>4) ремонт колодца в д. Ивонинская;</w:t>
            </w:r>
          </w:p>
          <w:p w:rsidR="008A5396" w:rsidRPr="00325C25" w:rsidRDefault="00EE7AA3" w:rsidP="00EE7AA3">
            <w:pPr>
              <w:jc w:val="both"/>
              <w:rPr>
                <w:rFonts w:ascii="Times New Roman" w:eastAsia="Calibri" w:hAnsi="Times New Roman" w:cs="Times New Roman"/>
              </w:rPr>
            </w:pPr>
            <w:r w:rsidRPr="00EE7AA3">
              <w:rPr>
                <w:rFonts w:ascii="Times New Roman" w:eastAsia="Calibri" w:hAnsi="Times New Roman" w:cs="Times New Roman"/>
              </w:rPr>
              <w:t xml:space="preserve">4) оборудованы родники, д. </w:t>
            </w:r>
            <w:r w:rsidRPr="00EE7AA3">
              <w:rPr>
                <w:rFonts w:ascii="Times New Roman" w:eastAsia="Calibri" w:hAnsi="Times New Roman" w:cs="Times New Roman"/>
              </w:rPr>
              <w:lastRenderedPageBreak/>
              <w:t>Поповка, д. Климовская</w:t>
            </w:r>
          </w:p>
        </w:tc>
        <w:tc>
          <w:tcPr>
            <w:tcW w:w="1915" w:type="dxa"/>
          </w:tcPr>
          <w:p w:rsidR="008A5396" w:rsidRPr="00F10901" w:rsidRDefault="00EE7AA3" w:rsidP="00045EF9">
            <w:pPr>
              <w:jc w:val="both"/>
              <w:rPr>
                <w:rFonts w:ascii="Times New Roman" w:eastAsia="Calibri" w:hAnsi="Times New Roman" w:cs="Times New Roman"/>
              </w:rPr>
            </w:pPr>
            <w:r w:rsidRPr="00EE7AA3">
              <w:rPr>
                <w:rFonts w:ascii="Times New Roman" w:eastAsia="Calibri" w:hAnsi="Times New Roman" w:cs="Times New Roman"/>
              </w:rPr>
              <w:lastRenderedPageBreak/>
              <w:t>1) обустройство шахтного колодца в д. Поповка (материалы закуплены, работы планово на май 2016)</w:t>
            </w:r>
          </w:p>
        </w:tc>
        <w:tc>
          <w:tcPr>
            <w:tcW w:w="1915" w:type="dxa"/>
          </w:tcPr>
          <w:p w:rsidR="008A5396" w:rsidRPr="00325C25" w:rsidRDefault="00EE7AA3" w:rsidP="00045EF9">
            <w:pPr>
              <w:jc w:val="both"/>
              <w:rPr>
                <w:rFonts w:ascii="Times New Roman" w:eastAsia="Calibri" w:hAnsi="Times New Roman" w:cs="Times New Roman"/>
              </w:rPr>
            </w:pPr>
            <w:r w:rsidRPr="00EE7AA3">
              <w:rPr>
                <w:rFonts w:ascii="Times New Roman" w:eastAsia="Calibri" w:hAnsi="Times New Roman" w:cs="Times New Roman"/>
              </w:rPr>
              <w:t>Обустройство нового шахтного колодца в деревне Чеченинская в рамках проекта «Народный бюджет»**</w:t>
            </w:r>
          </w:p>
        </w:tc>
        <w:tc>
          <w:tcPr>
            <w:tcW w:w="1915" w:type="dxa"/>
          </w:tcPr>
          <w:p w:rsidR="008A5396" w:rsidRPr="008A5396" w:rsidRDefault="00EE7AA3" w:rsidP="00045EF9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Обустройство новых шахтных колодцев в деревне Лукьяновская и поселке Озерный</w:t>
            </w:r>
            <w:r w:rsidR="008A5396">
              <w:rPr>
                <w:rFonts w:ascii="Times New Roman" w:eastAsia="Calibri" w:hAnsi="Times New Roman" w:cs="Times New Roman"/>
              </w:rPr>
              <w:t xml:space="preserve"> в рамках проекта «Народный бюджет»</w:t>
            </w:r>
            <w:r w:rsidR="008A5396" w:rsidRPr="008A5396">
              <w:rPr>
                <w:rFonts w:ascii="Times New Roman" w:eastAsia="Calibri" w:hAnsi="Times New Roman" w:cs="Times New Roman"/>
              </w:rPr>
              <w:t>**</w:t>
            </w:r>
          </w:p>
        </w:tc>
      </w:tr>
      <w:tr w:rsidR="008A5396" w:rsidRPr="00325C25" w:rsidTr="008A5396">
        <w:tc>
          <w:tcPr>
            <w:tcW w:w="2054" w:type="dxa"/>
          </w:tcPr>
          <w:p w:rsidR="008A5396" w:rsidRPr="00D8074B" w:rsidRDefault="008A5396" w:rsidP="00045EF9">
            <w:pPr>
              <w:jc w:val="both"/>
              <w:rPr>
                <w:rFonts w:ascii="Times New Roman" w:eastAsia="Calibri" w:hAnsi="Times New Roman" w:cs="Times New Roman"/>
              </w:rPr>
            </w:pPr>
            <w:r w:rsidRPr="00D8074B">
              <w:rPr>
                <w:rFonts w:ascii="Times New Roman" w:eastAsia="Calibri" w:hAnsi="Times New Roman" w:cs="Times New Roman"/>
              </w:rPr>
              <w:lastRenderedPageBreak/>
              <w:t>Контроль качества воды*</w:t>
            </w:r>
          </w:p>
        </w:tc>
        <w:tc>
          <w:tcPr>
            <w:tcW w:w="1915" w:type="dxa"/>
          </w:tcPr>
          <w:p w:rsidR="008A5396" w:rsidRPr="00D8074B" w:rsidRDefault="008A5396" w:rsidP="00045EF9">
            <w:pPr>
              <w:jc w:val="both"/>
              <w:rPr>
                <w:rFonts w:ascii="Times New Roman" w:eastAsia="Calibri" w:hAnsi="Times New Roman" w:cs="Times New Roman"/>
              </w:rPr>
            </w:pPr>
            <w:r w:rsidRPr="00D8074B">
              <w:rPr>
                <w:rFonts w:ascii="Times New Roman" w:eastAsia="Calibri" w:hAnsi="Times New Roman" w:cs="Times New Roman"/>
              </w:rPr>
              <w:t>Контроль качества воды*</w:t>
            </w:r>
          </w:p>
        </w:tc>
        <w:tc>
          <w:tcPr>
            <w:tcW w:w="1915" w:type="dxa"/>
          </w:tcPr>
          <w:p w:rsidR="008A5396" w:rsidRPr="00325C25" w:rsidRDefault="008A5396" w:rsidP="00045EF9">
            <w:pPr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D8074B">
              <w:rPr>
                <w:rFonts w:ascii="Times New Roman" w:eastAsia="Calibri" w:hAnsi="Times New Roman" w:cs="Times New Roman"/>
              </w:rPr>
              <w:t xml:space="preserve">Контроль качества </w:t>
            </w:r>
            <w:r w:rsidRPr="00325C25">
              <w:rPr>
                <w:rFonts w:ascii="Times New Roman" w:eastAsia="Calibri" w:hAnsi="Times New Roman" w:cs="Times New Roman"/>
                <w:lang w:val="en-US"/>
              </w:rPr>
              <w:t>воды*</w:t>
            </w:r>
          </w:p>
        </w:tc>
        <w:tc>
          <w:tcPr>
            <w:tcW w:w="1915" w:type="dxa"/>
          </w:tcPr>
          <w:p w:rsidR="008A5396" w:rsidRPr="00325C25" w:rsidRDefault="008A5396" w:rsidP="00045EF9">
            <w:pPr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D8074B">
              <w:rPr>
                <w:rFonts w:ascii="Times New Roman" w:eastAsia="Calibri" w:hAnsi="Times New Roman" w:cs="Times New Roman"/>
                <w:lang w:val="en-US"/>
              </w:rPr>
              <w:t>Контроль качества воды*</w:t>
            </w:r>
          </w:p>
        </w:tc>
        <w:tc>
          <w:tcPr>
            <w:tcW w:w="1915" w:type="dxa"/>
          </w:tcPr>
          <w:p w:rsidR="008A5396" w:rsidRPr="00D8074B" w:rsidRDefault="008A5396" w:rsidP="00045EF9">
            <w:pPr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</w:tbl>
    <w:p w:rsidR="00325C25" w:rsidRDefault="00325C25" w:rsidP="00045EF9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325C25">
        <w:rPr>
          <w:rFonts w:ascii="Calibri" w:eastAsia="Calibri" w:hAnsi="Calibri" w:cs="Times New Roman"/>
        </w:rPr>
        <w:t>* Согласно Программы производственного контроля администрации сельского поселения Мишутинское по договору с ФБУЗ «Центр гигиены и эпидемиологии в Вологодской области» в городе Сокол</w:t>
      </w:r>
    </w:p>
    <w:p w:rsidR="008A5396" w:rsidRPr="008A5396" w:rsidRDefault="008A5396" w:rsidP="00045EF9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8A5396">
        <w:rPr>
          <w:rFonts w:ascii="Calibri" w:eastAsia="Calibri" w:hAnsi="Calibri" w:cs="Times New Roman"/>
        </w:rPr>
        <w:t xml:space="preserve">** </w:t>
      </w:r>
      <w:r>
        <w:rPr>
          <w:rFonts w:ascii="Calibri" w:eastAsia="Calibri" w:hAnsi="Calibri" w:cs="Times New Roman"/>
        </w:rPr>
        <w:t xml:space="preserve"> января 2016 года водоснабжение и водоотведение являются полномочиями района, по заключенному с администрацией Вожегодского муниципального района соглашению работы проводились администрацией сельского поселения Мишутинское.</w:t>
      </w:r>
    </w:p>
    <w:p w:rsidR="00325C25" w:rsidRPr="00325C25" w:rsidRDefault="00BC343E" w:rsidP="00045EF9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</w:t>
      </w:r>
      <w:r w:rsidR="00325C25" w:rsidRPr="00325C25">
        <w:rPr>
          <w:rFonts w:ascii="Times New Roman" w:eastAsia="Calibri" w:hAnsi="Times New Roman" w:cs="Times New Roman"/>
          <w:sz w:val="28"/>
          <w:szCs w:val="28"/>
        </w:rPr>
        <w:t>есмотря на то, что за последние пять лет сделано немало, проблема водоснабжения остается острой, так как требуется капитальный ремонт у значительной час</w:t>
      </w:r>
      <w:r w:rsidR="00DA7E75">
        <w:rPr>
          <w:rFonts w:ascii="Times New Roman" w:eastAsia="Calibri" w:hAnsi="Times New Roman" w:cs="Times New Roman"/>
          <w:sz w:val="28"/>
          <w:szCs w:val="28"/>
        </w:rPr>
        <w:t>т</w:t>
      </w:r>
      <w:r w:rsidR="00325C25" w:rsidRPr="00325C25">
        <w:rPr>
          <w:rFonts w:ascii="Times New Roman" w:eastAsia="Calibri" w:hAnsi="Times New Roman" w:cs="Times New Roman"/>
          <w:sz w:val="28"/>
          <w:szCs w:val="28"/>
        </w:rPr>
        <w:t>и старых шахтных колодцев.  А в связи с тем, что водоносный слой располагается на большой глубине (до 22 м), расходы на капитальный ремонт и обустройство шахтных колодцев очень высокие (в среднем около 100,0 тыс. руб на обустройство одного колодца). Поэтому кардинальное решение проблемы невозможно без включения в региональную программу «Вода Вологодчины».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25C25" w:rsidRPr="00325C25" w:rsidRDefault="00325C25" w:rsidP="00045EF9">
      <w:pPr>
        <w:tabs>
          <w:tab w:val="left" w:pos="720"/>
        </w:tabs>
        <w:autoSpaceDE w:val="0"/>
        <w:autoSpaceDN w:val="0"/>
        <w:adjustRightInd w:val="0"/>
        <w:spacing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25C25" w:rsidRPr="00325C25" w:rsidRDefault="00325C25" w:rsidP="00045EF9">
      <w:pPr>
        <w:tabs>
          <w:tab w:val="left" w:pos="720"/>
        </w:tabs>
        <w:autoSpaceDE w:val="0"/>
        <w:autoSpaceDN w:val="0"/>
        <w:adjustRightInd w:val="0"/>
        <w:spacing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25C2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br w:type="page"/>
      </w:r>
      <w:r w:rsidRPr="00325C2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 xml:space="preserve">Структура бюджета сельского поселения Мишутинское, </w:t>
      </w:r>
    </w:p>
    <w:p w:rsidR="00325C25" w:rsidRPr="00325C25" w:rsidRDefault="00325C25" w:rsidP="00045EF9">
      <w:pPr>
        <w:tabs>
          <w:tab w:val="left" w:pos="720"/>
        </w:tabs>
        <w:autoSpaceDE w:val="0"/>
        <w:autoSpaceDN w:val="0"/>
        <w:adjustRightInd w:val="0"/>
        <w:spacing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25C2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основные показатели его исполнения</w:t>
      </w:r>
    </w:p>
    <w:p w:rsidR="00325C25" w:rsidRPr="00325C25" w:rsidRDefault="00325C25" w:rsidP="00045EF9">
      <w:pPr>
        <w:tabs>
          <w:tab w:val="left" w:pos="720"/>
        </w:tabs>
        <w:autoSpaceDE w:val="0"/>
        <w:autoSpaceDN w:val="0"/>
        <w:adjustRightInd w:val="0"/>
        <w:spacing w:line="312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</w:pPr>
      <w:r w:rsidRPr="00325C25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Исполнение Бюджета (по доходам)</w:t>
      </w:r>
    </w:p>
    <w:tbl>
      <w:tblPr>
        <w:tblW w:w="9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7"/>
        <w:gridCol w:w="1134"/>
        <w:gridCol w:w="1134"/>
        <w:gridCol w:w="1134"/>
        <w:gridCol w:w="1134"/>
        <w:gridCol w:w="1134"/>
        <w:gridCol w:w="1134"/>
      </w:tblGrid>
      <w:tr w:rsidR="00EE7AA3" w:rsidRPr="00325C25" w:rsidTr="00EE7AA3">
        <w:tc>
          <w:tcPr>
            <w:tcW w:w="2217" w:type="dxa"/>
          </w:tcPr>
          <w:p w:rsidR="00EE7AA3" w:rsidRPr="00325C25" w:rsidRDefault="00EE7AA3" w:rsidP="00045EF9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</w:tcPr>
          <w:p w:rsidR="00EE7AA3" w:rsidRPr="00325C25" w:rsidRDefault="00EE7AA3" w:rsidP="00045EF9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</w:pPr>
            <w:r w:rsidRPr="00325C2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За 2012</w:t>
            </w:r>
          </w:p>
        </w:tc>
        <w:tc>
          <w:tcPr>
            <w:tcW w:w="1134" w:type="dxa"/>
          </w:tcPr>
          <w:p w:rsidR="00EE7AA3" w:rsidRPr="00325C25" w:rsidRDefault="00EE7AA3" w:rsidP="00045EF9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</w:pPr>
            <w:r w:rsidRPr="00325C2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За 2013</w:t>
            </w:r>
          </w:p>
        </w:tc>
        <w:tc>
          <w:tcPr>
            <w:tcW w:w="1134" w:type="dxa"/>
          </w:tcPr>
          <w:p w:rsidR="00EE7AA3" w:rsidRPr="00325C25" w:rsidRDefault="00EE7AA3" w:rsidP="00045EF9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</w:pPr>
            <w:r w:rsidRPr="00325C2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За </w:t>
            </w:r>
            <w:r w:rsidRPr="00325C2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2014</w:t>
            </w:r>
          </w:p>
        </w:tc>
        <w:tc>
          <w:tcPr>
            <w:tcW w:w="1134" w:type="dxa"/>
          </w:tcPr>
          <w:p w:rsidR="00EE7AA3" w:rsidRPr="00325C25" w:rsidRDefault="00EE7AA3" w:rsidP="00045EF9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 2015</w:t>
            </w:r>
          </w:p>
        </w:tc>
        <w:tc>
          <w:tcPr>
            <w:tcW w:w="1134" w:type="dxa"/>
          </w:tcPr>
          <w:p w:rsidR="00EE7AA3" w:rsidRDefault="00EE7AA3" w:rsidP="00045EF9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 2016 год</w:t>
            </w:r>
          </w:p>
        </w:tc>
        <w:tc>
          <w:tcPr>
            <w:tcW w:w="1134" w:type="dxa"/>
          </w:tcPr>
          <w:p w:rsidR="00EE7AA3" w:rsidRDefault="00EE7AA3" w:rsidP="00045EF9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 2017 год</w:t>
            </w:r>
          </w:p>
        </w:tc>
      </w:tr>
      <w:tr w:rsidR="00EE7AA3" w:rsidRPr="00325C25" w:rsidTr="00EE7AA3">
        <w:tc>
          <w:tcPr>
            <w:tcW w:w="2217" w:type="dxa"/>
          </w:tcPr>
          <w:p w:rsidR="00EE7AA3" w:rsidRPr="004E6D59" w:rsidRDefault="00EE7AA3" w:rsidP="00045EF9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zh-CN"/>
              </w:rPr>
            </w:pPr>
            <w:r w:rsidRPr="004E6D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zh-CN"/>
              </w:rPr>
              <w:t>Доходы</w:t>
            </w:r>
          </w:p>
        </w:tc>
        <w:tc>
          <w:tcPr>
            <w:tcW w:w="1134" w:type="dxa"/>
          </w:tcPr>
          <w:p w:rsidR="00EE7AA3" w:rsidRPr="004E6D59" w:rsidRDefault="00EE7AA3" w:rsidP="00045EF9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zh-CN"/>
              </w:rPr>
            </w:pPr>
            <w:r w:rsidRPr="004E6D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zh-CN"/>
              </w:rPr>
              <w:t>3953,6</w:t>
            </w:r>
          </w:p>
        </w:tc>
        <w:tc>
          <w:tcPr>
            <w:tcW w:w="1134" w:type="dxa"/>
          </w:tcPr>
          <w:p w:rsidR="00EE7AA3" w:rsidRPr="004E6D59" w:rsidRDefault="00EE7AA3" w:rsidP="00045EF9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zh-CN"/>
              </w:rPr>
            </w:pPr>
            <w:r w:rsidRPr="004E6D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zh-CN"/>
              </w:rPr>
              <w:t xml:space="preserve">4765,6 </w:t>
            </w:r>
          </w:p>
        </w:tc>
        <w:tc>
          <w:tcPr>
            <w:tcW w:w="1134" w:type="dxa"/>
          </w:tcPr>
          <w:p w:rsidR="00EE7AA3" w:rsidRPr="004E6D59" w:rsidRDefault="00EE7AA3" w:rsidP="00045EF9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zh-CN"/>
              </w:rPr>
            </w:pPr>
            <w:r w:rsidRPr="004E6D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zh-CN"/>
              </w:rPr>
              <w:t>4709,7</w:t>
            </w:r>
          </w:p>
        </w:tc>
        <w:tc>
          <w:tcPr>
            <w:tcW w:w="1134" w:type="dxa"/>
          </w:tcPr>
          <w:p w:rsidR="00EE7AA3" w:rsidRPr="004E6D59" w:rsidRDefault="00EE7AA3" w:rsidP="00045EF9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4E6D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4010,0</w:t>
            </w:r>
          </w:p>
        </w:tc>
        <w:tc>
          <w:tcPr>
            <w:tcW w:w="1134" w:type="dxa"/>
          </w:tcPr>
          <w:p w:rsidR="00EE7AA3" w:rsidRPr="00146AD2" w:rsidRDefault="00EE7AA3" w:rsidP="00045EF9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146A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5019,6</w:t>
            </w:r>
          </w:p>
        </w:tc>
        <w:tc>
          <w:tcPr>
            <w:tcW w:w="1134" w:type="dxa"/>
          </w:tcPr>
          <w:p w:rsidR="00EE7AA3" w:rsidRPr="00146AD2" w:rsidRDefault="009C31D1" w:rsidP="00045EF9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4786,3</w:t>
            </w:r>
          </w:p>
        </w:tc>
      </w:tr>
      <w:tr w:rsidR="00EE7AA3" w:rsidRPr="00325C25" w:rsidTr="00EE7AA3">
        <w:tc>
          <w:tcPr>
            <w:tcW w:w="2217" w:type="dxa"/>
          </w:tcPr>
          <w:p w:rsidR="00EE7AA3" w:rsidRPr="004E6D59" w:rsidRDefault="00EE7AA3" w:rsidP="00045EF9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 том числе</w:t>
            </w:r>
          </w:p>
        </w:tc>
        <w:tc>
          <w:tcPr>
            <w:tcW w:w="1134" w:type="dxa"/>
          </w:tcPr>
          <w:p w:rsidR="00EE7AA3" w:rsidRPr="00325C25" w:rsidRDefault="00EE7AA3" w:rsidP="00045EF9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134" w:type="dxa"/>
          </w:tcPr>
          <w:p w:rsidR="00EE7AA3" w:rsidRPr="00325C25" w:rsidRDefault="00EE7AA3" w:rsidP="00045EF9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134" w:type="dxa"/>
          </w:tcPr>
          <w:p w:rsidR="00EE7AA3" w:rsidRPr="00325C25" w:rsidRDefault="00EE7AA3" w:rsidP="00045EF9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134" w:type="dxa"/>
          </w:tcPr>
          <w:p w:rsidR="00EE7AA3" w:rsidRDefault="00EE7AA3" w:rsidP="00045EF9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</w:tcPr>
          <w:p w:rsidR="00EE7AA3" w:rsidRDefault="00EE7AA3" w:rsidP="00045EF9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</w:tcPr>
          <w:p w:rsidR="00EE7AA3" w:rsidRDefault="00EE7AA3" w:rsidP="00045EF9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EE7AA3" w:rsidRPr="00325C25" w:rsidTr="00EE7AA3">
        <w:tc>
          <w:tcPr>
            <w:tcW w:w="2217" w:type="dxa"/>
          </w:tcPr>
          <w:p w:rsidR="00EE7AA3" w:rsidRDefault="00EE7AA3" w:rsidP="00045EF9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НДФЛ</w:t>
            </w:r>
          </w:p>
        </w:tc>
        <w:tc>
          <w:tcPr>
            <w:tcW w:w="1134" w:type="dxa"/>
          </w:tcPr>
          <w:p w:rsidR="00EE7AA3" w:rsidRPr="00325C25" w:rsidRDefault="00EE7AA3" w:rsidP="00045EF9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</w:pPr>
            <w:r w:rsidRPr="004E6D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175,9</w:t>
            </w:r>
          </w:p>
        </w:tc>
        <w:tc>
          <w:tcPr>
            <w:tcW w:w="1134" w:type="dxa"/>
          </w:tcPr>
          <w:p w:rsidR="00EE7AA3" w:rsidRPr="00325C25" w:rsidRDefault="00EE7AA3" w:rsidP="00045EF9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</w:pPr>
            <w:r w:rsidRPr="004E6D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112,7</w:t>
            </w:r>
          </w:p>
        </w:tc>
        <w:tc>
          <w:tcPr>
            <w:tcW w:w="1134" w:type="dxa"/>
          </w:tcPr>
          <w:p w:rsidR="00EE7AA3" w:rsidRPr="00325C25" w:rsidRDefault="00EE7AA3" w:rsidP="00045EF9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</w:pPr>
            <w:r w:rsidRPr="004E6D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95,5</w:t>
            </w:r>
          </w:p>
        </w:tc>
        <w:tc>
          <w:tcPr>
            <w:tcW w:w="1134" w:type="dxa"/>
          </w:tcPr>
          <w:p w:rsidR="00EE7AA3" w:rsidRDefault="00EE7AA3" w:rsidP="00045EF9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E6D5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17,3*</w:t>
            </w:r>
          </w:p>
        </w:tc>
        <w:tc>
          <w:tcPr>
            <w:tcW w:w="1134" w:type="dxa"/>
          </w:tcPr>
          <w:p w:rsidR="00EE7AA3" w:rsidRDefault="00EE7AA3" w:rsidP="00045EF9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29,4</w:t>
            </w:r>
          </w:p>
        </w:tc>
        <w:tc>
          <w:tcPr>
            <w:tcW w:w="1134" w:type="dxa"/>
          </w:tcPr>
          <w:p w:rsidR="00EE7AA3" w:rsidRDefault="009C31D1" w:rsidP="00045EF9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15,1</w:t>
            </w:r>
          </w:p>
        </w:tc>
      </w:tr>
      <w:tr w:rsidR="00EE7AA3" w:rsidRPr="00325C25" w:rsidTr="00EE7AA3">
        <w:tc>
          <w:tcPr>
            <w:tcW w:w="2217" w:type="dxa"/>
          </w:tcPr>
          <w:p w:rsidR="00EE7AA3" w:rsidRDefault="00EE7AA3" w:rsidP="00045EF9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С/Х налог</w:t>
            </w:r>
          </w:p>
        </w:tc>
        <w:tc>
          <w:tcPr>
            <w:tcW w:w="1134" w:type="dxa"/>
          </w:tcPr>
          <w:p w:rsidR="00EE7AA3" w:rsidRPr="004E6D59" w:rsidRDefault="00EE7AA3" w:rsidP="00045EF9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134" w:type="dxa"/>
          </w:tcPr>
          <w:p w:rsidR="00EE7AA3" w:rsidRPr="004E6D59" w:rsidRDefault="00EE7AA3" w:rsidP="00045EF9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134" w:type="dxa"/>
          </w:tcPr>
          <w:p w:rsidR="00EE7AA3" w:rsidRPr="004E6D59" w:rsidRDefault="00EE7AA3" w:rsidP="00045EF9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134" w:type="dxa"/>
          </w:tcPr>
          <w:p w:rsidR="00EE7AA3" w:rsidRPr="004E6D59" w:rsidRDefault="00EE7AA3" w:rsidP="00045EF9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13,4</w:t>
            </w:r>
          </w:p>
        </w:tc>
        <w:tc>
          <w:tcPr>
            <w:tcW w:w="1134" w:type="dxa"/>
          </w:tcPr>
          <w:p w:rsidR="00EE7AA3" w:rsidRDefault="00EE7AA3" w:rsidP="00045EF9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9,4</w:t>
            </w:r>
          </w:p>
        </w:tc>
        <w:tc>
          <w:tcPr>
            <w:tcW w:w="1134" w:type="dxa"/>
          </w:tcPr>
          <w:p w:rsidR="00EE7AA3" w:rsidRDefault="009C31D1" w:rsidP="00045EF9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27,4</w:t>
            </w:r>
          </w:p>
        </w:tc>
      </w:tr>
      <w:tr w:rsidR="00EE7AA3" w:rsidRPr="00325C25" w:rsidTr="00EE7AA3">
        <w:tc>
          <w:tcPr>
            <w:tcW w:w="2217" w:type="dxa"/>
          </w:tcPr>
          <w:p w:rsidR="00EE7AA3" w:rsidRDefault="00EE7AA3" w:rsidP="00045EF9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Имущественный налог</w:t>
            </w:r>
          </w:p>
        </w:tc>
        <w:tc>
          <w:tcPr>
            <w:tcW w:w="1134" w:type="dxa"/>
          </w:tcPr>
          <w:p w:rsidR="00EE7AA3" w:rsidRPr="004E6D59" w:rsidRDefault="00EE7AA3" w:rsidP="00045EF9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11,8</w:t>
            </w:r>
          </w:p>
        </w:tc>
        <w:tc>
          <w:tcPr>
            <w:tcW w:w="1134" w:type="dxa"/>
          </w:tcPr>
          <w:p w:rsidR="00EE7AA3" w:rsidRPr="004E6D59" w:rsidRDefault="00EE7AA3" w:rsidP="00045EF9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12,2</w:t>
            </w:r>
          </w:p>
        </w:tc>
        <w:tc>
          <w:tcPr>
            <w:tcW w:w="1134" w:type="dxa"/>
          </w:tcPr>
          <w:p w:rsidR="00EE7AA3" w:rsidRPr="004E6D59" w:rsidRDefault="00EE7AA3" w:rsidP="00045EF9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21,5</w:t>
            </w:r>
          </w:p>
        </w:tc>
        <w:tc>
          <w:tcPr>
            <w:tcW w:w="1134" w:type="dxa"/>
          </w:tcPr>
          <w:p w:rsidR="00EE7AA3" w:rsidRDefault="00EE7AA3" w:rsidP="00045EF9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17,7</w:t>
            </w:r>
          </w:p>
        </w:tc>
        <w:tc>
          <w:tcPr>
            <w:tcW w:w="1134" w:type="dxa"/>
          </w:tcPr>
          <w:p w:rsidR="00EE7AA3" w:rsidRDefault="00EE7AA3" w:rsidP="00045EF9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27,5</w:t>
            </w:r>
          </w:p>
        </w:tc>
        <w:tc>
          <w:tcPr>
            <w:tcW w:w="1134" w:type="dxa"/>
          </w:tcPr>
          <w:p w:rsidR="00EE7AA3" w:rsidRDefault="009C31D1" w:rsidP="00045EF9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20,8</w:t>
            </w:r>
          </w:p>
        </w:tc>
      </w:tr>
      <w:tr w:rsidR="00EE7AA3" w:rsidRPr="00325C25" w:rsidTr="00EE7AA3">
        <w:tc>
          <w:tcPr>
            <w:tcW w:w="2217" w:type="dxa"/>
          </w:tcPr>
          <w:p w:rsidR="00EE7AA3" w:rsidRDefault="00EE7AA3" w:rsidP="00045EF9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Земельный налог</w:t>
            </w:r>
          </w:p>
        </w:tc>
        <w:tc>
          <w:tcPr>
            <w:tcW w:w="1134" w:type="dxa"/>
          </w:tcPr>
          <w:p w:rsidR="00EE7AA3" w:rsidRDefault="00EE7AA3" w:rsidP="00045EF9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70,1</w:t>
            </w:r>
          </w:p>
        </w:tc>
        <w:tc>
          <w:tcPr>
            <w:tcW w:w="1134" w:type="dxa"/>
          </w:tcPr>
          <w:p w:rsidR="00EE7AA3" w:rsidRDefault="00EE7AA3" w:rsidP="00045EF9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81,7</w:t>
            </w:r>
          </w:p>
        </w:tc>
        <w:tc>
          <w:tcPr>
            <w:tcW w:w="1134" w:type="dxa"/>
          </w:tcPr>
          <w:p w:rsidR="00EE7AA3" w:rsidRDefault="00EE7AA3" w:rsidP="00045EF9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72,7</w:t>
            </w:r>
          </w:p>
        </w:tc>
        <w:tc>
          <w:tcPr>
            <w:tcW w:w="1134" w:type="dxa"/>
          </w:tcPr>
          <w:p w:rsidR="00EE7AA3" w:rsidRDefault="00EE7AA3" w:rsidP="00045EF9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73,8</w:t>
            </w:r>
          </w:p>
        </w:tc>
        <w:tc>
          <w:tcPr>
            <w:tcW w:w="1134" w:type="dxa"/>
          </w:tcPr>
          <w:p w:rsidR="00EE7AA3" w:rsidRDefault="00EE7AA3" w:rsidP="00045EF9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54,8</w:t>
            </w:r>
          </w:p>
        </w:tc>
        <w:tc>
          <w:tcPr>
            <w:tcW w:w="1134" w:type="dxa"/>
          </w:tcPr>
          <w:p w:rsidR="00EE7AA3" w:rsidRDefault="009C31D1" w:rsidP="00045EF9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56,4</w:t>
            </w:r>
          </w:p>
        </w:tc>
      </w:tr>
      <w:tr w:rsidR="00EE7AA3" w:rsidRPr="00325C25" w:rsidTr="00EE7AA3">
        <w:tc>
          <w:tcPr>
            <w:tcW w:w="2217" w:type="dxa"/>
          </w:tcPr>
          <w:p w:rsidR="00EE7AA3" w:rsidRDefault="00EE7AA3" w:rsidP="00045EF9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Аренда земли</w:t>
            </w:r>
          </w:p>
        </w:tc>
        <w:tc>
          <w:tcPr>
            <w:tcW w:w="1134" w:type="dxa"/>
          </w:tcPr>
          <w:p w:rsidR="00EE7AA3" w:rsidRDefault="00EE7AA3" w:rsidP="00045EF9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5,5</w:t>
            </w:r>
          </w:p>
        </w:tc>
        <w:tc>
          <w:tcPr>
            <w:tcW w:w="1134" w:type="dxa"/>
          </w:tcPr>
          <w:p w:rsidR="00EE7AA3" w:rsidRDefault="00EE7AA3" w:rsidP="00045EF9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14,3</w:t>
            </w:r>
          </w:p>
        </w:tc>
        <w:tc>
          <w:tcPr>
            <w:tcW w:w="1134" w:type="dxa"/>
          </w:tcPr>
          <w:p w:rsidR="00EE7AA3" w:rsidRDefault="00EE7AA3" w:rsidP="00045EF9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24,3</w:t>
            </w:r>
          </w:p>
        </w:tc>
        <w:tc>
          <w:tcPr>
            <w:tcW w:w="1134" w:type="dxa"/>
          </w:tcPr>
          <w:p w:rsidR="00EE7AA3" w:rsidRPr="004E6D59" w:rsidRDefault="00EE7AA3" w:rsidP="00045EF9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*</w:t>
            </w:r>
          </w:p>
        </w:tc>
        <w:tc>
          <w:tcPr>
            <w:tcW w:w="1134" w:type="dxa"/>
          </w:tcPr>
          <w:p w:rsidR="00EE7AA3" w:rsidRPr="004E6D59" w:rsidRDefault="00EE7AA3" w:rsidP="00045EF9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0,0*</w:t>
            </w:r>
          </w:p>
        </w:tc>
        <w:tc>
          <w:tcPr>
            <w:tcW w:w="1134" w:type="dxa"/>
          </w:tcPr>
          <w:p w:rsidR="00EE7AA3" w:rsidRDefault="009C31D1" w:rsidP="00045EF9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C31D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0,0*</w:t>
            </w:r>
          </w:p>
        </w:tc>
      </w:tr>
      <w:tr w:rsidR="00EE7AA3" w:rsidRPr="00325C25" w:rsidTr="00EE7AA3">
        <w:tc>
          <w:tcPr>
            <w:tcW w:w="2217" w:type="dxa"/>
          </w:tcPr>
          <w:p w:rsidR="00EE7AA3" w:rsidRPr="004E6D59" w:rsidRDefault="00EE7AA3" w:rsidP="00045EF9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Аренда зданий</w:t>
            </w:r>
          </w:p>
        </w:tc>
        <w:tc>
          <w:tcPr>
            <w:tcW w:w="1134" w:type="dxa"/>
          </w:tcPr>
          <w:p w:rsidR="00EE7AA3" w:rsidRDefault="00EE7AA3" w:rsidP="00045EF9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13,1</w:t>
            </w:r>
          </w:p>
        </w:tc>
        <w:tc>
          <w:tcPr>
            <w:tcW w:w="1134" w:type="dxa"/>
          </w:tcPr>
          <w:p w:rsidR="00EE7AA3" w:rsidRDefault="00EE7AA3" w:rsidP="00045EF9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13,8</w:t>
            </w:r>
          </w:p>
        </w:tc>
        <w:tc>
          <w:tcPr>
            <w:tcW w:w="1134" w:type="dxa"/>
          </w:tcPr>
          <w:p w:rsidR="00EE7AA3" w:rsidRDefault="00EE7AA3" w:rsidP="00045EF9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14,1</w:t>
            </w:r>
          </w:p>
        </w:tc>
        <w:tc>
          <w:tcPr>
            <w:tcW w:w="1134" w:type="dxa"/>
          </w:tcPr>
          <w:p w:rsidR="00EE7AA3" w:rsidRDefault="00EE7AA3" w:rsidP="00045EF9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50,2</w:t>
            </w:r>
          </w:p>
        </w:tc>
        <w:tc>
          <w:tcPr>
            <w:tcW w:w="1134" w:type="dxa"/>
          </w:tcPr>
          <w:p w:rsidR="00EE7AA3" w:rsidRDefault="00EE7AA3" w:rsidP="00045EF9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14,0</w:t>
            </w:r>
          </w:p>
        </w:tc>
        <w:tc>
          <w:tcPr>
            <w:tcW w:w="1134" w:type="dxa"/>
          </w:tcPr>
          <w:p w:rsidR="00EE7AA3" w:rsidRDefault="009C31D1" w:rsidP="00045EF9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14,0</w:t>
            </w:r>
          </w:p>
        </w:tc>
      </w:tr>
      <w:tr w:rsidR="00EE7AA3" w:rsidRPr="00325C25" w:rsidTr="00EE7AA3">
        <w:tc>
          <w:tcPr>
            <w:tcW w:w="2217" w:type="dxa"/>
          </w:tcPr>
          <w:p w:rsidR="00EE7AA3" w:rsidRDefault="00EE7AA3" w:rsidP="00045EF9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Реализация имущества</w:t>
            </w:r>
          </w:p>
        </w:tc>
        <w:tc>
          <w:tcPr>
            <w:tcW w:w="1134" w:type="dxa"/>
          </w:tcPr>
          <w:p w:rsidR="00EE7AA3" w:rsidRDefault="00EE7AA3" w:rsidP="00045EF9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1134" w:type="dxa"/>
          </w:tcPr>
          <w:p w:rsidR="00EE7AA3" w:rsidRDefault="00EE7AA3" w:rsidP="00045EF9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1134" w:type="dxa"/>
          </w:tcPr>
          <w:p w:rsidR="00EE7AA3" w:rsidRDefault="00EE7AA3" w:rsidP="00045EF9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1134" w:type="dxa"/>
          </w:tcPr>
          <w:p w:rsidR="00EE7AA3" w:rsidRDefault="00EE7AA3" w:rsidP="00045EF9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1134" w:type="dxa"/>
          </w:tcPr>
          <w:p w:rsidR="00EE7AA3" w:rsidRDefault="00EE7AA3" w:rsidP="00045EF9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110,3</w:t>
            </w:r>
          </w:p>
        </w:tc>
        <w:tc>
          <w:tcPr>
            <w:tcW w:w="1134" w:type="dxa"/>
          </w:tcPr>
          <w:p w:rsidR="00EE7AA3" w:rsidRDefault="009C31D1" w:rsidP="00045EF9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</w:tr>
      <w:tr w:rsidR="00EE7AA3" w:rsidRPr="00325C25" w:rsidTr="00EE7AA3">
        <w:tc>
          <w:tcPr>
            <w:tcW w:w="2217" w:type="dxa"/>
          </w:tcPr>
          <w:p w:rsidR="00EE7AA3" w:rsidRPr="004E6D59" w:rsidRDefault="00EE7AA3" w:rsidP="00045EF9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4E6D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Всего собственных</w:t>
            </w:r>
          </w:p>
        </w:tc>
        <w:tc>
          <w:tcPr>
            <w:tcW w:w="1134" w:type="dxa"/>
          </w:tcPr>
          <w:p w:rsidR="00EE7AA3" w:rsidRDefault="00EE7AA3" w:rsidP="00045EF9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355,0</w:t>
            </w:r>
          </w:p>
        </w:tc>
        <w:tc>
          <w:tcPr>
            <w:tcW w:w="1134" w:type="dxa"/>
          </w:tcPr>
          <w:p w:rsidR="00EE7AA3" w:rsidRDefault="00EE7AA3" w:rsidP="00045EF9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324,4</w:t>
            </w:r>
          </w:p>
        </w:tc>
        <w:tc>
          <w:tcPr>
            <w:tcW w:w="1134" w:type="dxa"/>
          </w:tcPr>
          <w:p w:rsidR="00EE7AA3" w:rsidRDefault="00EE7AA3" w:rsidP="00045EF9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445,4</w:t>
            </w:r>
          </w:p>
        </w:tc>
        <w:tc>
          <w:tcPr>
            <w:tcW w:w="1134" w:type="dxa"/>
          </w:tcPr>
          <w:p w:rsidR="00EE7AA3" w:rsidRDefault="00EE7AA3" w:rsidP="00045EF9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338,6</w:t>
            </w:r>
          </w:p>
        </w:tc>
        <w:tc>
          <w:tcPr>
            <w:tcW w:w="1134" w:type="dxa"/>
          </w:tcPr>
          <w:p w:rsidR="00EE7AA3" w:rsidRDefault="00EE7AA3" w:rsidP="00045EF9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253,7</w:t>
            </w:r>
          </w:p>
        </w:tc>
        <w:tc>
          <w:tcPr>
            <w:tcW w:w="1134" w:type="dxa"/>
          </w:tcPr>
          <w:p w:rsidR="00EE7AA3" w:rsidRDefault="009C31D1" w:rsidP="00045EF9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142,5</w:t>
            </w:r>
          </w:p>
        </w:tc>
      </w:tr>
      <w:tr w:rsidR="00EE7AA3" w:rsidRPr="00325C25" w:rsidTr="00EE7AA3">
        <w:tc>
          <w:tcPr>
            <w:tcW w:w="2217" w:type="dxa"/>
          </w:tcPr>
          <w:p w:rsidR="00EE7AA3" w:rsidRPr="004E6D59" w:rsidRDefault="00EE7AA3" w:rsidP="00045EF9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4E6D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Безвозмездные поступления</w:t>
            </w:r>
          </w:p>
        </w:tc>
        <w:tc>
          <w:tcPr>
            <w:tcW w:w="1134" w:type="dxa"/>
          </w:tcPr>
          <w:p w:rsidR="00EE7AA3" w:rsidRDefault="00EE7AA3" w:rsidP="00045EF9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3598,6</w:t>
            </w:r>
          </w:p>
        </w:tc>
        <w:tc>
          <w:tcPr>
            <w:tcW w:w="1134" w:type="dxa"/>
          </w:tcPr>
          <w:p w:rsidR="00EE7AA3" w:rsidRDefault="00EE7AA3" w:rsidP="00045EF9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4441,8</w:t>
            </w:r>
          </w:p>
        </w:tc>
        <w:tc>
          <w:tcPr>
            <w:tcW w:w="1134" w:type="dxa"/>
          </w:tcPr>
          <w:p w:rsidR="00EE7AA3" w:rsidRDefault="00EE7AA3" w:rsidP="00045EF9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4264,4</w:t>
            </w:r>
          </w:p>
        </w:tc>
        <w:tc>
          <w:tcPr>
            <w:tcW w:w="1134" w:type="dxa"/>
          </w:tcPr>
          <w:p w:rsidR="00EE7AA3" w:rsidRDefault="00EE7AA3" w:rsidP="00045EF9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3662,4</w:t>
            </w:r>
          </w:p>
        </w:tc>
        <w:tc>
          <w:tcPr>
            <w:tcW w:w="1134" w:type="dxa"/>
          </w:tcPr>
          <w:p w:rsidR="00EE7AA3" w:rsidRDefault="00EE7AA3" w:rsidP="00045EF9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4765,9</w:t>
            </w:r>
          </w:p>
        </w:tc>
        <w:tc>
          <w:tcPr>
            <w:tcW w:w="1134" w:type="dxa"/>
          </w:tcPr>
          <w:p w:rsidR="00EE7AA3" w:rsidRDefault="009C31D1" w:rsidP="00045EF9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4643,8</w:t>
            </w:r>
          </w:p>
        </w:tc>
      </w:tr>
    </w:tbl>
    <w:p w:rsidR="00325C25" w:rsidRPr="00325C25" w:rsidRDefault="00325C25" w:rsidP="00045EF9">
      <w:pPr>
        <w:tabs>
          <w:tab w:val="left" w:pos="720"/>
        </w:tabs>
        <w:autoSpaceDE w:val="0"/>
        <w:autoSpaceDN w:val="0"/>
        <w:adjustRightInd w:val="0"/>
        <w:spacing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Бюджет поселения по доход</w:t>
      </w:r>
      <w:r w:rsidR="009C31D1">
        <w:rPr>
          <w:rFonts w:ascii="Times New Roman" w:eastAsia="Times New Roman" w:hAnsi="Times New Roman" w:cs="Times New Roman"/>
          <w:sz w:val="28"/>
          <w:szCs w:val="28"/>
          <w:lang w:eastAsia="zh-CN"/>
        </w:rPr>
        <w:t>ам исполнен на 4786,3</w:t>
      </w:r>
      <w:r w:rsidR="00A432C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руб.</w:t>
      </w:r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A432C4">
        <w:rPr>
          <w:rFonts w:ascii="Times New Roman" w:eastAsia="Times New Roman" w:hAnsi="Times New Roman" w:cs="Times New Roman"/>
          <w:sz w:val="28"/>
          <w:szCs w:val="28"/>
          <w:lang w:eastAsia="zh-CN"/>
        </w:rPr>
        <w:t>С</w:t>
      </w:r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обственные налоговые и неналоговые доходы составили </w:t>
      </w:r>
      <w:r w:rsidR="009C31D1">
        <w:rPr>
          <w:rFonts w:ascii="Times New Roman" w:eastAsia="Times New Roman" w:hAnsi="Times New Roman" w:cs="Times New Roman"/>
          <w:sz w:val="28"/>
          <w:szCs w:val="28"/>
          <w:lang w:eastAsia="zh-CN"/>
        </w:rPr>
        <w:t>142,5</w:t>
      </w:r>
      <w:r w:rsidR="00146AD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A432C4">
        <w:rPr>
          <w:rFonts w:ascii="Times New Roman" w:eastAsia="Times New Roman" w:hAnsi="Times New Roman" w:cs="Times New Roman"/>
          <w:sz w:val="28"/>
          <w:szCs w:val="28"/>
          <w:lang w:eastAsia="zh-CN"/>
        </w:rPr>
        <w:t>тыс. руб</w:t>
      </w:r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r w:rsidR="006C31C8">
        <w:rPr>
          <w:rFonts w:ascii="Times New Roman" w:eastAsia="Times New Roman" w:hAnsi="Times New Roman" w:cs="Times New Roman"/>
          <w:sz w:val="28"/>
          <w:szCs w:val="28"/>
          <w:lang w:eastAsia="zh-CN"/>
        </w:rPr>
        <w:t>и уменьшились по с</w:t>
      </w:r>
      <w:r w:rsidR="009C31D1">
        <w:rPr>
          <w:rFonts w:ascii="Times New Roman" w:eastAsia="Times New Roman" w:hAnsi="Times New Roman" w:cs="Times New Roman"/>
          <w:sz w:val="28"/>
          <w:szCs w:val="28"/>
          <w:lang w:eastAsia="zh-CN"/>
        </w:rPr>
        <w:t>равнению с прошлым годом на 111,2</w:t>
      </w:r>
      <w:r w:rsidR="006C31C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руб. Но это связано с изменениями бюджетного законодательства: 1) в бюджет района перешли доходы от </w:t>
      </w:r>
      <w:r w:rsidR="00146AD2">
        <w:rPr>
          <w:rFonts w:ascii="Times New Roman" w:eastAsia="Times New Roman" w:hAnsi="Times New Roman" w:cs="Times New Roman"/>
          <w:sz w:val="28"/>
          <w:szCs w:val="28"/>
          <w:lang w:eastAsia="zh-CN"/>
        </w:rPr>
        <w:t>акцизов и подакцизных товаров.</w:t>
      </w:r>
    </w:p>
    <w:p w:rsidR="00325C25" w:rsidRPr="00325C25" w:rsidRDefault="00325C25" w:rsidP="00045EF9">
      <w:pPr>
        <w:tabs>
          <w:tab w:val="left" w:pos="720"/>
        </w:tabs>
        <w:autoSpaceDE w:val="0"/>
        <w:autoSpaceDN w:val="0"/>
        <w:adjustRightInd w:val="0"/>
        <w:spacing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034169">
        <w:rPr>
          <w:rFonts w:ascii="Times New Roman" w:eastAsia="Times New Roman" w:hAnsi="Times New Roman" w:cs="Times New Roman"/>
          <w:sz w:val="28"/>
          <w:szCs w:val="28"/>
          <w:lang w:eastAsia="zh-CN"/>
        </w:rPr>
        <w:t>Д</w:t>
      </w:r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оля собственных доходов в бюджете поселения по-прежнему не превышает 10 %. Поэтому одна из важнейших задач, которая стоит перед администрацией </w:t>
      </w:r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поселения – это наращивание собственной доходной базы и повышение доли собственных доходов в структуре бюджета поселения.</w:t>
      </w:r>
    </w:p>
    <w:p w:rsidR="00325C25" w:rsidRPr="00325C25" w:rsidRDefault="00325C25" w:rsidP="00045EF9">
      <w:pPr>
        <w:tabs>
          <w:tab w:val="left" w:pos="720"/>
        </w:tabs>
        <w:autoSpaceDE w:val="0"/>
        <w:autoSpaceDN w:val="0"/>
        <w:adjustRightInd w:val="0"/>
        <w:spacing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</w:pPr>
    </w:p>
    <w:p w:rsidR="00325C25" w:rsidRPr="00325C25" w:rsidRDefault="00325C25" w:rsidP="00045EF9">
      <w:pPr>
        <w:tabs>
          <w:tab w:val="left" w:pos="720"/>
        </w:tabs>
        <w:autoSpaceDE w:val="0"/>
        <w:autoSpaceDN w:val="0"/>
        <w:adjustRightInd w:val="0"/>
        <w:spacing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</w:pPr>
      <w:r w:rsidRPr="00325C25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Выводы:</w:t>
      </w:r>
    </w:p>
    <w:p w:rsidR="00F10901" w:rsidRDefault="00F10901" w:rsidP="00A9250B">
      <w:pPr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line="31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10901">
        <w:rPr>
          <w:rFonts w:ascii="Times New Roman" w:eastAsia="Times New Roman" w:hAnsi="Times New Roman" w:cs="Times New Roman"/>
          <w:sz w:val="28"/>
          <w:szCs w:val="28"/>
          <w:lang w:eastAsia="zh-CN"/>
        </w:rPr>
        <w:t>НДФЛ занимал</w:t>
      </w:r>
      <w:r w:rsidR="00325C25" w:rsidRPr="00F1090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первое место в структуре доходов бюджета поселения</w:t>
      </w:r>
      <w:r w:rsidRPr="00F1090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до 1 января 2015 года</w:t>
      </w:r>
      <w:r w:rsidR="00325C25" w:rsidRPr="00F1090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но </w:t>
      </w:r>
      <w:r w:rsidRPr="00F10901">
        <w:rPr>
          <w:rFonts w:ascii="Times New Roman" w:eastAsia="Times New Roman" w:hAnsi="Times New Roman" w:cs="Times New Roman"/>
          <w:sz w:val="28"/>
          <w:szCs w:val="28"/>
          <w:lang w:eastAsia="zh-CN"/>
        </w:rPr>
        <w:t>в связи с изменениями в действующем законодательстве норматив отчисления в бюджет поселения по НДФЛ уменьшился с 20 % до 2 %</w:t>
      </w:r>
      <w:r w:rsidR="00325C25" w:rsidRPr="00F10901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Pr="00F1090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Доля НДФЛ в бюджете поселения стала незначительной.</w:t>
      </w:r>
      <w:r w:rsidR="00325C25" w:rsidRPr="00F1090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325C25" w:rsidRPr="00F10901" w:rsidRDefault="00325C25" w:rsidP="00A9250B">
      <w:pPr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line="31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10901">
        <w:rPr>
          <w:rFonts w:ascii="Times New Roman" w:eastAsia="Times New Roman" w:hAnsi="Times New Roman" w:cs="Times New Roman"/>
          <w:sz w:val="28"/>
          <w:szCs w:val="28"/>
          <w:lang w:eastAsia="zh-CN"/>
        </w:rPr>
        <w:t>По земельному налогу администрация и комиссия по увеличению налоговых и неналоговых поступлений в бюджет провели большую работу, значительно сократив недоимку. Все земельные участки на территории сельского поселения Мишутинское находятся в собственности у граждан. Но и здесь есть резерв для пополнения бюджета – это недоимка прошлых лет.</w:t>
      </w:r>
      <w:r w:rsidR="00F1090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Земельный налог с 1 января 2015 года занимает первое место в структуре доходов бюджета сельского поселения Мишутинское.</w:t>
      </w:r>
    </w:p>
    <w:p w:rsidR="00325C25" w:rsidRPr="00325C25" w:rsidRDefault="00325C25" w:rsidP="00045EF9">
      <w:pPr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line="31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>Налог</w:t>
      </w:r>
      <w:r w:rsidR="00F1090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имущество занимает </w:t>
      </w:r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>малую долю в структуре собственных доходов, хотя большинство домовладений, не относящихся к ветхому ил</w:t>
      </w:r>
      <w:r w:rsidR="00F1090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 аварийному фонду, были </w:t>
      </w:r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>оформлен</w:t>
      </w:r>
      <w:r w:rsidR="00BA11BB">
        <w:rPr>
          <w:rFonts w:ascii="Times New Roman" w:eastAsia="Times New Roman" w:hAnsi="Times New Roman" w:cs="Times New Roman"/>
          <w:sz w:val="28"/>
          <w:szCs w:val="28"/>
          <w:lang w:eastAsia="zh-CN"/>
        </w:rPr>
        <w:t>ы</w:t>
      </w:r>
      <w:r w:rsidR="00F1090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гражданами</w:t>
      </w:r>
      <w:r w:rsidR="00BA11B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надлежащим образом в 2009-201</w:t>
      </w:r>
      <w:r w:rsidR="008A5396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годах. Главная причина здесь кроется в том, что подавляющая часть домовладений принадлежит пенсионерам, которые на 100 % освобождены от</w:t>
      </w:r>
      <w:r w:rsidR="00F1090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уплаты</w:t>
      </w:r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имущественного налога. Резерв здесь заключается в том, что бы </w:t>
      </w:r>
      <w:r w:rsidR="00F10901">
        <w:rPr>
          <w:rFonts w:ascii="Times New Roman" w:eastAsia="Times New Roman" w:hAnsi="Times New Roman" w:cs="Times New Roman"/>
          <w:sz w:val="28"/>
          <w:szCs w:val="28"/>
          <w:lang w:eastAsia="zh-CN"/>
        </w:rPr>
        <w:t>активизировать работу</w:t>
      </w:r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 гражданами по оформлению права собственности на те объекты недвижимости, где это еще не сделано, и полностью ликвидировать недоимку прошлых лет по имущественному налогу.</w:t>
      </w:r>
    </w:p>
    <w:p w:rsidR="00325C25" w:rsidRPr="00325C25" w:rsidRDefault="00325C25" w:rsidP="00045EF9">
      <w:pPr>
        <w:tabs>
          <w:tab w:val="left" w:pos="720"/>
        </w:tabs>
        <w:autoSpaceDE w:val="0"/>
        <w:autoSpaceDN w:val="0"/>
        <w:adjustRightInd w:val="0"/>
        <w:spacing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25C25" w:rsidRPr="00325C25" w:rsidRDefault="00325C25" w:rsidP="00045EF9">
      <w:pPr>
        <w:tabs>
          <w:tab w:val="left" w:pos="720"/>
        </w:tabs>
        <w:autoSpaceDE w:val="0"/>
        <w:autoSpaceDN w:val="0"/>
        <w:adjustRightInd w:val="0"/>
        <w:spacing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25C25" w:rsidRPr="00325C25" w:rsidRDefault="00325C25" w:rsidP="00045EF9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line="312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zh-CN"/>
        </w:rPr>
      </w:pPr>
      <w:r w:rsidRPr="00325C2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br w:type="page"/>
      </w:r>
      <w:r w:rsidRPr="00325C25">
        <w:rPr>
          <w:rFonts w:ascii="Times New Roman" w:eastAsia="Times New Roman" w:hAnsi="Times New Roman" w:cs="Times New Roman"/>
          <w:b/>
          <w:sz w:val="28"/>
          <w:szCs w:val="28"/>
          <w:lang w:val="en-US" w:eastAsia="zh-CN"/>
        </w:rPr>
        <w:lastRenderedPageBreak/>
        <w:t>Ключевые проблемы социально-экономического развития</w:t>
      </w:r>
    </w:p>
    <w:p w:rsidR="00325C25" w:rsidRPr="00325C25" w:rsidRDefault="009C31D1" w:rsidP="00045EF9">
      <w:pPr>
        <w:tabs>
          <w:tab w:val="left" w:pos="720"/>
        </w:tabs>
        <w:autoSpaceDE w:val="0"/>
        <w:autoSpaceDN w:val="0"/>
        <w:adjustRightInd w:val="0"/>
        <w:spacing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 2017</w:t>
      </w:r>
      <w:r w:rsidR="00325C25"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году, как и за предшествующие пять лет, ключевыми проблемами социально-экономического развития территории остаются:</w:t>
      </w:r>
    </w:p>
    <w:p w:rsidR="00325C25" w:rsidRPr="00325C25" w:rsidRDefault="00325C25" w:rsidP="00045EF9">
      <w:pPr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line="31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>Демографическая ситуация в поселении (естественная убыль населения, старение населения).</w:t>
      </w:r>
    </w:p>
    <w:p w:rsidR="00325C25" w:rsidRPr="00325C25" w:rsidRDefault="00325C25" w:rsidP="00045EF9">
      <w:pPr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line="31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</w:pPr>
      <w:r w:rsidRPr="00325C25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Низкий уровень доходов населения.</w:t>
      </w:r>
    </w:p>
    <w:p w:rsidR="00325C25" w:rsidRPr="00325C25" w:rsidRDefault="00325C25" w:rsidP="00045EF9">
      <w:pPr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line="31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>Состояние муниципального жилищного фонда, требующее больших финансовых затрат на капитальный ремонт.</w:t>
      </w:r>
    </w:p>
    <w:p w:rsidR="00325C25" w:rsidRPr="00325C25" w:rsidRDefault="00325C25" w:rsidP="00045EF9">
      <w:pPr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line="31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>Состояние автодорог и инженерно-транспортных сооружений на территории поселения.</w:t>
      </w:r>
    </w:p>
    <w:p w:rsidR="00325C25" w:rsidRPr="00325C25" w:rsidRDefault="00325C25" w:rsidP="00045EF9">
      <w:pPr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line="31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</w:pPr>
      <w:r w:rsidRPr="00325C25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Низкая инвестиционная привлекательность территории.</w:t>
      </w:r>
    </w:p>
    <w:p w:rsidR="00325C25" w:rsidRPr="00325C25" w:rsidRDefault="00325C25" w:rsidP="00045EF9">
      <w:pPr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line="31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>Низкий уровень собственных доходов бюджета поселения.</w:t>
      </w:r>
    </w:p>
    <w:p w:rsidR="00325C25" w:rsidRPr="00325C25" w:rsidRDefault="00325C25" w:rsidP="00045EF9">
      <w:pPr>
        <w:tabs>
          <w:tab w:val="left" w:pos="720"/>
        </w:tabs>
        <w:autoSpaceDE w:val="0"/>
        <w:autoSpaceDN w:val="0"/>
        <w:adjustRightInd w:val="0"/>
        <w:spacing w:line="312" w:lineRule="auto"/>
        <w:ind w:left="10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25C25" w:rsidRPr="00325C25" w:rsidRDefault="00325C25" w:rsidP="00045EF9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line="312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25C2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Задачи и перспективные направления социально-экономического развития</w:t>
      </w:r>
    </w:p>
    <w:p w:rsidR="00325C25" w:rsidRPr="00325C25" w:rsidRDefault="00325C25" w:rsidP="00045EF9">
      <w:pPr>
        <w:tabs>
          <w:tab w:val="left" w:pos="720"/>
        </w:tabs>
        <w:autoSpaceDE w:val="0"/>
        <w:autoSpaceDN w:val="0"/>
        <w:adjustRightInd w:val="0"/>
        <w:spacing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>Главные задачи администрации поселения - это исполнение полномочий, предусмотренных Уставом поселения по обеспечению деятельности местного самоуправления.</w:t>
      </w:r>
    </w:p>
    <w:p w:rsidR="00325C25" w:rsidRPr="00325C25" w:rsidRDefault="00325C25" w:rsidP="00045EF9">
      <w:pPr>
        <w:tabs>
          <w:tab w:val="left" w:pos="720"/>
        </w:tabs>
        <w:autoSpaceDE w:val="0"/>
        <w:autoSpaceDN w:val="0"/>
        <w:adjustRightInd w:val="0"/>
        <w:spacing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>Это прежде всего:</w:t>
      </w:r>
    </w:p>
    <w:p w:rsidR="00325C25" w:rsidRPr="00325C25" w:rsidRDefault="00325C25" w:rsidP="00045EF9">
      <w:pPr>
        <w:tabs>
          <w:tab w:val="left" w:pos="720"/>
        </w:tabs>
        <w:autoSpaceDE w:val="0"/>
        <w:autoSpaceDN w:val="0"/>
        <w:adjustRightInd w:val="0"/>
        <w:spacing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>- исполнить на 100 % бюджет поселения, повысить его доходную часть ;</w:t>
      </w:r>
    </w:p>
    <w:p w:rsidR="00325C25" w:rsidRPr="00325C25" w:rsidRDefault="00325C25" w:rsidP="00045EF9">
      <w:pPr>
        <w:tabs>
          <w:tab w:val="left" w:pos="720"/>
        </w:tabs>
        <w:autoSpaceDE w:val="0"/>
        <w:autoSpaceDN w:val="0"/>
        <w:adjustRightInd w:val="0"/>
        <w:spacing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>- создавать условий для развития малого бизнеса и новых рабочих мест;</w:t>
      </w:r>
    </w:p>
    <w:p w:rsidR="00325C25" w:rsidRPr="00325C25" w:rsidRDefault="00F10901" w:rsidP="00045EF9">
      <w:pPr>
        <w:tabs>
          <w:tab w:val="left" w:pos="720"/>
        </w:tabs>
        <w:autoSpaceDE w:val="0"/>
        <w:autoSpaceDN w:val="0"/>
        <w:adjustRightInd w:val="0"/>
        <w:spacing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 повышать инвестиционную</w:t>
      </w:r>
      <w:r w:rsidR="00325C25"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привлекательност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ь</w:t>
      </w:r>
      <w:r w:rsidR="00325C25"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поселения, привлекать инвесторов с целью расширения экономической сферы, создания новых рабочих мест и повышения налогооблагаемой базы;</w:t>
      </w:r>
    </w:p>
    <w:p w:rsidR="00325C25" w:rsidRPr="00325C25" w:rsidRDefault="00325C25" w:rsidP="00045EF9">
      <w:pPr>
        <w:tabs>
          <w:tab w:val="left" w:pos="720"/>
        </w:tabs>
        <w:autoSpaceDE w:val="0"/>
        <w:autoSpaceDN w:val="0"/>
        <w:adjustRightInd w:val="0"/>
        <w:spacing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>- благоустройство территории населенных пунктов, обеспечение жизнедеятельности поселения, и в первую очередь ремонт автомобильных дорог и муниципального фонда жилья, решение проблемы водоснабжения;</w:t>
      </w:r>
    </w:p>
    <w:p w:rsidR="00325C25" w:rsidRPr="00325C25" w:rsidRDefault="00325C25" w:rsidP="00045EF9">
      <w:pPr>
        <w:tabs>
          <w:tab w:val="left" w:pos="720"/>
        </w:tabs>
        <w:autoSpaceDE w:val="0"/>
        <w:autoSpaceDN w:val="0"/>
        <w:adjustRightInd w:val="0"/>
        <w:spacing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>- взаимодействовать с предприятиями и организациями всех форм собственности с целью укрепления и развития экономики поселения.</w:t>
      </w:r>
    </w:p>
    <w:p w:rsidR="00325C25" w:rsidRPr="00325C25" w:rsidRDefault="00325C25" w:rsidP="00045EF9">
      <w:pPr>
        <w:tabs>
          <w:tab w:val="left" w:pos="720"/>
        </w:tabs>
        <w:autoSpaceDE w:val="0"/>
        <w:autoSpaceDN w:val="0"/>
        <w:adjustRightInd w:val="0"/>
        <w:spacing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25C25" w:rsidRPr="00325C25" w:rsidRDefault="00325C25" w:rsidP="00045EF9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25C2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>Расширение информационной открытости</w:t>
      </w:r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325C2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 работе администрации поселения.</w:t>
      </w:r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BA11BB" w:rsidRDefault="00325C25" w:rsidP="00F10901">
      <w:pPr>
        <w:tabs>
          <w:tab w:val="left" w:pos="720"/>
        </w:tabs>
        <w:autoSpaceDE w:val="0"/>
        <w:autoSpaceDN w:val="0"/>
        <w:adjustRightInd w:val="0"/>
        <w:spacing w:line="312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декабре 2012 года был создан официальный сайт администрации сельского поселения Мишутинское. На сайте представлены общая информация о поселении, характеристика экономической и социальной сфер, ресурсного потенциала поселения, информация о руководстве администрации поселения, часы приема и контактные данные, </w:t>
      </w:r>
      <w:r w:rsidR="00F1090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регулярно </w:t>
      </w:r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публикуются новости поселения и документы, принятые администрацией и Советом поселения, дается исчерпывающая информация по муниципальным услугам и торгам. За прошедший год было более 100 тыс. просмотров (по статистике сайта). На сайте имеется также </w:t>
      </w:r>
      <w:r w:rsidRPr="00325C25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on</w:t>
      </w:r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325C25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line</w:t>
      </w:r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приемная, где посетители сайта могут обратиться к руководству поселения, заполнив и отправив интерактивную форму, и получить ответ на обычную или электронную почту. </w:t>
      </w:r>
      <w:r w:rsidR="00BA11BB">
        <w:rPr>
          <w:rFonts w:ascii="Times New Roman" w:eastAsia="Times New Roman" w:hAnsi="Times New Roman" w:cs="Times New Roman"/>
          <w:sz w:val="28"/>
          <w:szCs w:val="28"/>
          <w:lang w:eastAsia="zh-CN"/>
        </w:rPr>
        <w:t>С 1 января 2013 года на сайте в рамках «Открытого бюджета» публикуются решения о бюджете поселения и отчеты о его исполнении. В 2015 году было сменено оформление сайта, он стал более современ</w:t>
      </w:r>
      <w:r w:rsidR="00E7558D">
        <w:rPr>
          <w:rFonts w:ascii="Times New Roman" w:eastAsia="Times New Roman" w:hAnsi="Times New Roman" w:cs="Times New Roman"/>
          <w:sz w:val="28"/>
          <w:szCs w:val="28"/>
          <w:lang w:eastAsia="zh-CN"/>
        </w:rPr>
        <w:t>ным и у</w:t>
      </w:r>
      <w:r w:rsidR="009C31D1">
        <w:rPr>
          <w:rFonts w:ascii="Times New Roman" w:eastAsia="Times New Roman" w:hAnsi="Times New Roman" w:cs="Times New Roman"/>
          <w:sz w:val="28"/>
          <w:szCs w:val="28"/>
          <w:lang w:eastAsia="zh-CN"/>
        </w:rPr>
        <w:t>добным для пользователей, в 2017</w:t>
      </w:r>
      <w:r w:rsidR="00E7558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году работа по оформлению и информационному наполнению продолжалась, сайт становится все долее доступным и открытым для посетителей, создана версия сайта для слабовидящих.</w:t>
      </w:r>
      <w:r w:rsidR="00BA11B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325C25" w:rsidRPr="00325C25" w:rsidRDefault="00325C25" w:rsidP="00045EF9">
      <w:pPr>
        <w:tabs>
          <w:tab w:val="left" w:pos="720"/>
        </w:tabs>
        <w:autoSpaceDE w:val="0"/>
        <w:autoSpaceDN w:val="0"/>
        <w:adjustRightInd w:val="0"/>
        <w:spacing w:line="312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Еще одним шагом в расширении информационной открытости стало создание в 2014 году страницы в социальной сети “В Контакте”, на которой публикуются и обсуждаются новости администрации поселения, и где каждый может задать свой вопрос или высказать свое мнение Главе поселения или заместителю Главы администрации поселения. </w:t>
      </w:r>
    </w:p>
    <w:p w:rsidR="00325C25" w:rsidRPr="00325C25" w:rsidRDefault="00325C25" w:rsidP="00045EF9">
      <w:pPr>
        <w:tabs>
          <w:tab w:val="left" w:pos="720"/>
        </w:tabs>
        <w:autoSpaceDE w:val="0"/>
        <w:autoSpaceDN w:val="0"/>
        <w:adjustRightInd w:val="0"/>
        <w:spacing w:line="312" w:lineRule="auto"/>
        <w:ind w:left="144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25C25" w:rsidRPr="00325C25" w:rsidRDefault="00325C25" w:rsidP="00045EF9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line="312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25C2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Ожидаемые результаты социально-экономического развития сельского поселения Мишутинское в 3-х летней перспективе</w:t>
      </w:r>
    </w:p>
    <w:p w:rsidR="00325C25" w:rsidRPr="00BA11BB" w:rsidRDefault="00325C25" w:rsidP="00045EF9">
      <w:pPr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pacing w:line="31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A11BB">
        <w:rPr>
          <w:rFonts w:ascii="Times New Roman" w:eastAsia="Times New Roman" w:hAnsi="Times New Roman" w:cs="Times New Roman"/>
          <w:sz w:val="28"/>
          <w:szCs w:val="28"/>
          <w:lang w:eastAsia="zh-CN"/>
        </w:rPr>
        <w:t>Увеличение собственных доходов бюджета</w:t>
      </w:r>
      <w:r w:rsidR="00BA11BB" w:rsidRPr="00BA11BB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9C31D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Создание до 8</w:t>
      </w:r>
      <w:r w:rsidRPr="00BA11B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новых рабочих мест.</w:t>
      </w:r>
    </w:p>
    <w:p w:rsidR="00325C25" w:rsidRPr="00325C25" w:rsidRDefault="00325C25" w:rsidP="00045EF9">
      <w:pPr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pacing w:line="31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>Повышение инвестиционной привлекательности поселения за счет развития инженерной инфраструктуры (дорожная сеть, водоснабжение, муниципальный жилой фонд) и информационной открытости поселения.</w:t>
      </w:r>
    </w:p>
    <w:p w:rsidR="00FF7991" w:rsidRDefault="00FF7991" w:rsidP="00045EF9">
      <w:pPr>
        <w:jc w:val="both"/>
      </w:pPr>
    </w:p>
    <w:sectPr w:rsidR="00FF7991">
      <w:headerReference w:type="even" r:id="rId18"/>
      <w:headerReference w:type="default" r:id="rId19"/>
      <w:footerReference w:type="default" r:id="rId20"/>
      <w:pgSz w:w="11906" w:h="16838"/>
      <w:pgMar w:top="1134" w:right="567" w:bottom="1134" w:left="1134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23F" w:rsidRDefault="00CF723F" w:rsidP="00325C25">
      <w:pPr>
        <w:spacing w:after="0" w:line="240" w:lineRule="auto"/>
      </w:pPr>
      <w:r>
        <w:separator/>
      </w:r>
    </w:p>
  </w:endnote>
  <w:endnote w:type="continuationSeparator" w:id="0">
    <w:p w:rsidR="00CF723F" w:rsidRDefault="00CF723F" w:rsidP="00325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AF0" w:rsidRDefault="00BA3AF0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B481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23F" w:rsidRDefault="00CF723F" w:rsidP="00325C25">
      <w:pPr>
        <w:spacing w:after="0" w:line="240" w:lineRule="auto"/>
      </w:pPr>
      <w:r>
        <w:separator/>
      </w:r>
    </w:p>
  </w:footnote>
  <w:footnote w:type="continuationSeparator" w:id="0">
    <w:p w:rsidR="00CF723F" w:rsidRDefault="00CF723F" w:rsidP="00325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AF0" w:rsidRDefault="00BA3AF0">
    <w:pPr>
      <w:pStyle w:val="a5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:rsidR="00BA3AF0" w:rsidRDefault="00BA3AF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AF0" w:rsidRPr="001C7717" w:rsidRDefault="00BA3AF0">
    <w:pPr>
      <w:pStyle w:val="a5"/>
      <w:framePr w:wrap="around" w:vAnchor="text" w:hAnchor="margin" w:xAlign="center" w:y="1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9616E"/>
    <w:multiLevelType w:val="singleLevel"/>
    <w:tmpl w:val="174660DE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</w:abstractNum>
  <w:abstractNum w:abstractNumId="1">
    <w:nsid w:val="20C9058E"/>
    <w:multiLevelType w:val="hybridMultilevel"/>
    <w:tmpl w:val="C090F9B2"/>
    <w:lvl w:ilvl="0" w:tplc="CB4465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B1BBF"/>
    <w:multiLevelType w:val="multilevel"/>
    <w:tmpl w:val="217B1BBF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C581F"/>
    <w:multiLevelType w:val="multilevel"/>
    <w:tmpl w:val="21BC581F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772499"/>
    <w:multiLevelType w:val="multilevel"/>
    <w:tmpl w:val="2B77249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russianLower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16A6510"/>
    <w:multiLevelType w:val="multilevel"/>
    <w:tmpl w:val="D21AAE0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0A6425"/>
    <w:multiLevelType w:val="multilevel"/>
    <w:tmpl w:val="390A642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C97D79"/>
    <w:multiLevelType w:val="multilevel"/>
    <w:tmpl w:val="41C97D79"/>
    <w:lvl w:ilvl="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30" w:hanging="360"/>
      </w:pPr>
    </w:lvl>
    <w:lvl w:ilvl="2" w:tentative="1">
      <w:start w:val="1"/>
      <w:numFmt w:val="lowerRoman"/>
      <w:lvlText w:val="%3."/>
      <w:lvlJc w:val="right"/>
      <w:pPr>
        <w:ind w:left="1950" w:hanging="180"/>
      </w:pPr>
    </w:lvl>
    <w:lvl w:ilvl="3" w:tentative="1">
      <w:start w:val="1"/>
      <w:numFmt w:val="decimal"/>
      <w:lvlText w:val="%4."/>
      <w:lvlJc w:val="left"/>
      <w:pPr>
        <w:ind w:left="2670" w:hanging="360"/>
      </w:pPr>
    </w:lvl>
    <w:lvl w:ilvl="4" w:tentative="1">
      <w:start w:val="1"/>
      <w:numFmt w:val="lowerLetter"/>
      <w:lvlText w:val="%5."/>
      <w:lvlJc w:val="left"/>
      <w:pPr>
        <w:ind w:left="3390" w:hanging="360"/>
      </w:pPr>
    </w:lvl>
    <w:lvl w:ilvl="5" w:tentative="1">
      <w:start w:val="1"/>
      <w:numFmt w:val="lowerRoman"/>
      <w:lvlText w:val="%6."/>
      <w:lvlJc w:val="right"/>
      <w:pPr>
        <w:ind w:left="4110" w:hanging="180"/>
      </w:pPr>
    </w:lvl>
    <w:lvl w:ilvl="6" w:tentative="1">
      <w:start w:val="1"/>
      <w:numFmt w:val="decimal"/>
      <w:lvlText w:val="%7."/>
      <w:lvlJc w:val="left"/>
      <w:pPr>
        <w:ind w:left="4830" w:hanging="360"/>
      </w:pPr>
    </w:lvl>
    <w:lvl w:ilvl="7" w:tentative="1">
      <w:start w:val="1"/>
      <w:numFmt w:val="lowerLetter"/>
      <w:lvlText w:val="%8."/>
      <w:lvlJc w:val="left"/>
      <w:pPr>
        <w:ind w:left="5550" w:hanging="360"/>
      </w:pPr>
    </w:lvl>
    <w:lvl w:ilvl="8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8">
    <w:nsid w:val="540747AC"/>
    <w:multiLevelType w:val="multilevel"/>
    <w:tmpl w:val="540747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3F3799"/>
    <w:multiLevelType w:val="multilevel"/>
    <w:tmpl w:val="543F3799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4AAD4FF"/>
    <w:multiLevelType w:val="singleLevel"/>
    <w:tmpl w:val="54AAD4FF"/>
    <w:lvl w:ilvl="0">
      <w:start w:val="1"/>
      <w:numFmt w:val="decimal"/>
      <w:suff w:val="space"/>
      <w:lvlText w:val="%1)"/>
      <w:lvlJc w:val="left"/>
    </w:lvl>
  </w:abstractNum>
  <w:abstractNum w:abstractNumId="11">
    <w:nsid w:val="74D25F7A"/>
    <w:multiLevelType w:val="multilevel"/>
    <w:tmpl w:val="74D25F7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3"/>
  </w:num>
  <w:num w:numId="5">
    <w:abstractNumId w:val="7"/>
  </w:num>
  <w:num w:numId="6">
    <w:abstractNumId w:val="5"/>
  </w:num>
  <w:num w:numId="7">
    <w:abstractNumId w:val="10"/>
  </w:num>
  <w:num w:numId="8">
    <w:abstractNumId w:val="11"/>
  </w:num>
  <w:num w:numId="9">
    <w:abstractNumId w:val="2"/>
  </w:num>
  <w:num w:numId="10">
    <w:abstractNumId w:val="6"/>
  </w:num>
  <w:num w:numId="11">
    <w:abstractNumId w:val="0"/>
    <w:lvlOverride w:ilvl="0">
      <w:startOverride w:val="1"/>
    </w:lvlOverride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C25"/>
    <w:rsid w:val="00006CBA"/>
    <w:rsid w:val="00034169"/>
    <w:rsid w:val="00045EF9"/>
    <w:rsid w:val="00067DAA"/>
    <w:rsid w:val="000703F1"/>
    <w:rsid w:val="000C1DDB"/>
    <w:rsid w:val="00133225"/>
    <w:rsid w:val="00146AD2"/>
    <w:rsid w:val="001615BC"/>
    <w:rsid w:val="00163D25"/>
    <w:rsid w:val="0018623C"/>
    <w:rsid w:val="001B4430"/>
    <w:rsid w:val="001C11C2"/>
    <w:rsid w:val="001E5399"/>
    <w:rsid w:val="001F2A30"/>
    <w:rsid w:val="00223BE6"/>
    <w:rsid w:val="00237849"/>
    <w:rsid w:val="00266E31"/>
    <w:rsid w:val="00305899"/>
    <w:rsid w:val="00325C25"/>
    <w:rsid w:val="00387702"/>
    <w:rsid w:val="003A02DE"/>
    <w:rsid w:val="003F3E11"/>
    <w:rsid w:val="00410103"/>
    <w:rsid w:val="004155FC"/>
    <w:rsid w:val="00420E1B"/>
    <w:rsid w:val="00425617"/>
    <w:rsid w:val="00443762"/>
    <w:rsid w:val="0048579E"/>
    <w:rsid w:val="004D50B8"/>
    <w:rsid w:val="004E6D59"/>
    <w:rsid w:val="00504387"/>
    <w:rsid w:val="00533FA7"/>
    <w:rsid w:val="005426FC"/>
    <w:rsid w:val="00576354"/>
    <w:rsid w:val="005D2AE2"/>
    <w:rsid w:val="006105E5"/>
    <w:rsid w:val="00617F8F"/>
    <w:rsid w:val="006209B7"/>
    <w:rsid w:val="00691F91"/>
    <w:rsid w:val="006C31C8"/>
    <w:rsid w:val="007031BE"/>
    <w:rsid w:val="007326F4"/>
    <w:rsid w:val="00742179"/>
    <w:rsid w:val="0075557F"/>
    <w:rsid w:val="00790C24"/>
    <w:rsid w:val="00792120"/>
    <w:rsid w:val="007B25BA"/>
    <w:rsid w:val="007E7A92"/>
    <w:rsid w:val="008040A8"/>
    <w:rsid w:val="0082162A"/>
    <w:rsid w:val="00826FCE"/>
    <w:rsid w:val="008632FE"/>
    <w:rsid w:val="0088474C"/>
    <w:rsid w:val="008A5396"/>
    <w:rsid w:val="008C1615"/>
    <w:rsid w:val="00907E71"/>
    <w:rsid w:val="00943BF2"/>
    <w:rsid w:val="00974FC6"/>
    <w:rsid w:val="009A4285"/>
    <w:rsid w:val="009C31D1"/>
    <w:rsid w:val="00A432C4"/>
    <w:rsid w:val="00A87381"/>
    <w:rsid w:val="00A9250B"/>
    <w:rsid w:val="00B02E81"/>
    <w:rsid w:val="00B25F7E"/>
    <w:rsid w:val="00B41C75"/>
    <w:rsid w:val="00B53D54"/>
    <w:rsid w:val="00B82FBA"/>
    <w:rsid w:val="00BA11BB"/>
    <w:rsid w:val="00BA3AF0"/>
    <w:rsid w:val="00BA46C6"/>
    <w:rsid w:val="00BA4914"/>
    <w:rsid w:val="00BC343E"/>
    <w:rsid w:val="00BD3E48"/>
    <w:rsid w:val="00BF5B25"/>
    <w:rsid w:val="00C60331"/>
    <w:rsid w:val="00C64666"/>
    <w:rsid w:val="00C65E9B"/>
    <w:rsid w:val="00C851FD"/>
    <w:rsid w:val="00C863FC"/>
    <w:rsid w:val="00C86D22"/>
    <w:rsid w:val="00CA2E45"/>
    <w:rsid w:val="00CA7C69"/>
    <w:rsid w:val="00CD73F0"/>
    <w:rsid w:val="00CE0239"/>
    <w:rsid w:val="00CF723F"/>
    <w:rsid w:val="00D11559"/>
    <w:rsid w:val="00D414EE"/>
    <w:rsid w:val="00D746D5"/>
    <w:rsid w:val="00D77774"/>
    <w:rsid w:val="00D8074B"/>
    <w:rsid w:val="00DA31BC"/>
    <w:rsid w:val="00DA7E75"/>
    <w:rsid w:val="00DB4811"/>
    <w:rsid w:val="00DF460B"/>
    <w:rsid w:val="00E14C4A"/>
    <w:rsid w:val="00E7558D"/>
    <w:rsid w:val="00E7584E"/>
    <w:rsid w:val="00EC6F8F"/>
    <w:rsid w:val="00EE5DBE"/>
    <w:rsid w:val="00EE7AA3"/>
    <w:rsid w:val="00EF7237"/>
    <w:rsid w:val="00F10901"/>
    <w:rsid w:val="00F152A0"/>
    <w:rsid w:val="00F16728"/>
    <w:rsid w:val="00F82D7E"/>
    <w:rsid w:val="00FF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5CF133-6950-4994-9B32-A6AADA9A7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6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25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25C25"/>
  </w:style>
  <w:style w:type="paragraph" w:styleId="a5">
    <w:name w:val="header"/>
    <w:basedOn w:val="a"/>
    <w:link w:val="a6"/>
    <w:uiPriority w:val="99"/>
    <w:unhideWhenUsed/>
    <w:rsid w:val="00325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5C25"/>
  </w:style>
  <w:style w:type="character" w:styleId="a7">
    <w:name w:val="page number"/>
    <w:basedOn w:val="a0"/>
    <w:rsid w:val="00325C25"/>
  </w:style>
  <w:style w:type="paragraph" w:styleId="a8">
    <w:name w:val="Balloon Text"/>
    <w:basedOn w:val="a"/>
    <w:link w:val="a9"/>
    <w:uiPriority w:val="99"/>
    <w:semiHidden/>
    <w:unhideWhenUsed/>
    <w:rsid w:val="00325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25C25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48579E"/>
    <w:pPr>
      <w:ind w:left="720"/>
      <w:contextualSpacing/>
    </w:pPr>
  </w:style>
  <w:style w:type="table" w:styleId="ab">
    <w:name w:val="Table Grid"/>
    <w:basedOn w:val="a1"/>
    <w:rsid w:val="00DA3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4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image" Target="media/image3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chart" Target="charts/chart4.xm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chart" Target="charts/chart5.xm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3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chart" Target="charts/chart2.xm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занятости населения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Лист1!$A$2:$A$13</c:f>
              <c:strCache>
                <c:ptCount val="12"/>
                <c:pt idx="0">
                  <c:v>Лесная отрасль 51 чел. (16 %)</c:v>
                </c:pt>
                <c:pt idx="1">
                  <c:v>Торговля - 9 чел.  (2,8 %)</c:v>
                </c:pt>
                <c:pt idx="2">
                  <c:v>Культура - 7 чел. (2,2 %)</c:v>
                </c:pt>
                <c:pt idx="3">
                  <c:v>ОМСУ - 6 чел. (1,9 %)</c:v>
                </c:pt>
                <c:pt idx="4">
                  <c:v>Связь - 6 чел. (1,9 %)</c:v>
                </c:pt>
                <c:pt idx="5">
                  <c:v>Здравоохранение - 6 чел. (1,9 %)</c:v>
                </c:pt>
                <c:pt idx="6">
                  <c:v>ЖКХ - 5 чел. (1,6 %)</c:v>
                </c:pt>
                <c:pt idx="7">
                  <c:v>Образование - 4 чел. (1,25 %)</c:v>
                </c:pt>
                <c:pt idx="8">
                  <c:v>Соц. служба - 4 чел. (1,25 %)</c:v>
                </c:pt>
                <c:pt idx="9">
                  <c:v>Транспорт - 2 чел. (0,6 %)</c:v>
                </c:pt>
                <c:pt idx="10">
                  <c:v>Трудоустроившиеся за пределами поселения  - 148 чел. (46,4 %)</c:v>
                </c:pt>
                <c:pt idx="11">
                  <c:v>Не работающие - 42 чел. (11,3 %)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16</c:v>
                </c:pt>
                <c:pt idx="1">
                  <c:v>2.8</c:v>
                </c:pt>
                <c:pt idx="2">
                  <c:v>2.2000000000000002</c:v>
                </c:pt>
                <c:pt idx="3">
                  <c:v>1.9</c:v>
                </c:pt>
                <c:pt idx="4">
                  <c:v>1.9</c:v>
                </c:pt>
                <c:pt idx="5">
                  <c:v>1.9</c:v>
                </c:pt>
                <c:pt idx="6">
                  <c:v>1.6</c:v>
                </c:pt>
                <c:pt idx="7">
                  <c:v>1.25</c:v>
                </c:pt>
                <c:pt idx="8">
                  <c:v>1.25</c:v>
                </c:pt>
                <c:pt idx="9">
                  <c:v>0.6</c:v>
                </c:pt>
                <c:pt idx="10">
                  <c:v>46.4</c:v>
                </c:pt>
                <c:pt idx="11">
                  <c:v>11.3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Проведено мероприятий учреждениями культуры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Мишутинский ДК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numRef>
              <c:f>Лист1!$A$2:$A$7</c:f>
              <c:numCache>
                <c:formatCode>General</c:formatCod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109</c:v>
                </c:pt>
                <c:pt idx="1">
                  <c:v>133</c:v>
                </c:pt>
                <c:pt idx="2">
                  <c:v>122</c:v>
                </c:pt>
                <c:pt idx="3">
                  <c:v>136</c:v>
                </c:pt>
                <c:pt idx="4">
                  <c:v>115</c:v>
                </c:pt>
                <c:pt idx="5">
                  <c:v>122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Исаковский ДК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numRef>
              <c:f>Лист1!$A$2:$A$7</c:f>
              <c:numCache>
                <c:formatCode>General</c:formatCod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numCache>
            </c:num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187</c:v>
                </c:pt>
                <c:pt idx="1">
                  <c:v>181</c:v>
                </c:pt>
                <c:pt idx="2">
                  <c:v>190</c:v>
                </c:pt>
                <c:pt idx="3">
                  <c:v>198</c:v>
                </c:pt>
                <c:pt idx="4">
                  <c:v>192</c:v>
                </c:pt>
                <c:pt idx="5">
                  <c:v>85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35391160"/>
        <c:axId val="235392336"/>
        <c:axId val="207038016"/>
      </c:bar3DChart>
      <c:catAx>
        <c:axId val="2353911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5392336"/>
        <c:crosses val="autoZero"/>
        <c:auto val="1"/>
        <c:lblAlgn val="ctr"/>
        <c:lblOffset val="100"/>
        <c:noMultiLvlLbl val="0"/>
      </c:catAx>
      <c:valAx>
        <c:axId val="2353923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5391160"/>
        <c:crosses val="autoZero"/>
        <c:crossBetween val="between"/>
      </c:valAx>
      <c:serAx>
        <c:axId val="207038016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5392336"/>
        <c:crosses val="autoZero"/>
      </c:ser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Доходы отучреждений</a:t>
            </a:r>
            <a:r>
              <a:rPr lang="ru-RU" baseline="0"/>
              <a:t> культуры от платных услуг, тыс руб.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Мишутинский ДК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rgbClr val="FF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22.3</c:v>
                </c:pt>
                <c:pt idx="1">
                  <c:v>27.4</c:v>
                </c:pt>
                <c:pt idx="2">
                  <c:v>34</c:v>
                </c:pt>
                <c:pt idx="3">
                  <c:v>35</c:v>
                </c:pt>
                <c:pt idx="4">
                  <c:v>43.7</c:v>
                </c:pt>
                <c:pt idx="5">
                  <c:v>50.7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Исаковский ДК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numCache>
            </c:num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30.7</c:v>
                </c:pt>
                <c:pt idx="1">
                  <c:v>29.1</c:v>
                </c:pt>
                <c:pt idx="2">
                  <c:v>44</c:v>
                </c:pt>
                <c:pt idx="3">
                  <c:v>32</c:v>
                </c:pt>
                <c:pt idx="4">
                  <c:v>33.299999999999997</c:v>
                </c:pt>
                <c:pt idx="5">
                  <c:v>39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35393120"/>
        <c:axId val="235392728"/>
        <c:axId val="207043104"/>
      </c:bar3DChart>
      <c:catAx>
        <c:axId val="2353931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5392728"/>
        <c:crosses val="autoZero"/>
        <c:auto val="1"/>
        <c:lblAlgn val="ctr"/>
        <c:lblOffset val="100"/>
        <c:noMultiLvlLbl val="0"/>
      </c:catAx>
      <c:valAx>
        <c:axId val="2353927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5393120"/>
        <c:crosses val="autoZero"/>
        <c:crossBetween val="between"/>
      </c:valAx>
      <c:serAx>
        <c:axId val="207043104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5392728"/>
        <c:crosses val="autoZero"/>
      </c:ser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Расходы</a:t>
            </a:r>
            <a:r>
              <a:rPr lang="ru-RU" baseline="0"/>
              <a:t> бюджета поселения на культуру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Расходы на культуру, тыс. руб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rgbClr val="FF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Лист1!$A$2:$A$8</c:f>
              <c:numCache>
                <c:formatCode>General</c:formatCode>
                <c:ptCount val="7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</c:numCache>
            </c:num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756.6</c:v>
                </c:pt>
                <c:pt idx="1">
                  <c:v>872.5</c:v>
                </c:pt>
                <c:pt idx="2">
                  <c:v>863</c:v>
                </c:pt>
                <c:pt idx="3">
                  <c:v>907</c:v>
                </c:pt>
                <c:pt idx="4">
                  <c:v>909.5</c:v>
                </c:pt>
                <c:pt idx="5">
                  <c:v>954.7</c:v>
                </c:pt>
                <c:pt idx="6">
                  <c:v>936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Расходы бюджета в целом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Лист1!$A$2:$A$8</c:f>
              <c:numCache>
                <c:formatCode>General</c:formatCode>
                <c:ptCount val="7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</c:numCache>
            </c:num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3418</c:v>
                </c:pt>
                <c:pt idx="1">
                  <c:v>3723.7</c:v>
                </c:pt>
                <c:pt idx="2">
                  <c:v>4643.7</c:v>
                </c:pt>
                <c:pt idx="3">
                  <c:v>4730</c:v>
                </c:pt>
                <c:pt idx="4">
                  <c:v>4607.1000000000004</c:v>
                </c:pt>
                <c:pt idx="5">
                  <c:v>5019.6000000000004</c:v>
                </c:pt>
                <c:pt idx="6">
                  <c:v>5420.2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06564800"/>
        <c:axId val="206564408"/>
        <c:axId val="207040136"/>
      </c:bar3DChart>
      <c:catAx>
        <c:axId val="2065648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6564408"/>
        <c:crosses val="autoZero"/>
        <c:auto val="1"/>
        <c:lblAlgn val="ctr"/>
        <c:lblOffset val="100"/>
        <c:noMultiLvlLbl val="0"/>
      </c:catAx>
      <c:valAx>
        <c:axId val="2065644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6564800"/>
        <c:crosses val="autoZero"/>
        <c:crossBetween val="between"/>
      </c:valAx>
      <c:serAx>
        <c:axId val="207040136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6564408"/>
        <c:crosses val="autoZero"/>
      </c:ser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РАСХОДЫ НА БЛАГОУСТРОЙСТВО, тыс. руб.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Благоустройство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Лист1!$A$2:$A$8</c:f>
              <c:numCache>
                <c:formatCode>General</c:formatCode>
                <c:ptCount val="7"/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</c:numCache>
            </c:numRef>
          </c:cat>
          <c:val>
            <c:numRef>
              <c:f>Лист1!$B$2:$B$8</c:f>
              <c:numCache>
                <c:formatCode>General</c:formatCode>
                <c:ptCount val="7"/>
                <c:pt idx="1">
                  <c:v>213.3</c:v>
                </c:pt>
                <c:pt idx="2">
                  <c:v>648.5</c:v>
                </c:pt>
                <c:pt idx="3">
                  <c:v>418.6</c:v>
                </c:pt>
                <c:pt idx="4">
                  <c:v>450.1</c:v>
                </c:pt>
                <c:pt idx="5">
                  <c:v>377.1</c:v>
                </c:pt>
                <c:pt idx="6">
                  <c:v>700.4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 том числе уличное освещение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rgbClr val="FF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Лист1!$A$2:$A$8</c:f>
              <c:numCache>
                <c:formatCode>General</c:formatCode>
                <c:ptCount val="7"/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</c:numCache>
            </c:numRef>
          </c:cat>
          <c:val>
            <c:numRef>
              <c:f>Лист1!$C$2:$C$8</c:f>
              <c:numCache>
                <c:formatCode>General</c:formatCode>
                <c:ptCount val="7"/>
                <c:pt idx="1">
                  <c:v>154.1</c:v>
                </c:pt>
                <c:pt idx="2">
                  <c:v>130</c:v>
                </c:pt>
                <c:pt idx="3">
                  <c:v>117.8</c:v>
                </c:pt>
                <c:pt idx="4">
                  <c:v>259.39999999999998</c:v>
                </c:pt>
                <c:pt idx="5">
                  <c:v>272.7</c:v>
                </c:pt>
                <c:pt idx="6">
                  <c:v>418.5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06566368"/>
        <c:axId val="206567936"/>
        <c:axId val="207038440"/>
      </c:bar3DChart>
      <c:catAx>
        <c:axId val="2065663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6567936"/>
        <c:crosses val="autoZero"/>
        <c:auto val="1"/>
        <c:lblAlgn val="ctr"/>
        <c:lblOffset val="100"/>
        <c:noMultiLvlLbl val="0"/>
      </c:catAx>
      <c:valAx>
        <c:axId val="2065679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6566368"/>
        <c:crosses val="autoZero"/>
        <c:crossBetween val="between"/>
      </c:valAx>
      <c:serAx>
        <c:axId val="207038440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6567936"/>
        <c:crosses val="autoZero"/>
      </c:ser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4754</Words>
  <Characters>27100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2</cp:revision>
  <cp:lastPrinted>2018-01-12T07:35:00Z</cp:lastPrinted>
  <dcterms:created xsi:type="dcterms:W3CDTF">2018-01-12T08:12:00Z</dcterms:created>
  <dcterms:modified xsi:type="dcterms:W3CDTF">2018-01-12T08:12:00Z</dcterms:modified>
</cp:coreProperties>
</file>