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7B" w:rsidRDefault="000F1C09" w:rsidP="004D6148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F5BAE" w:rsidRPr="00FB5A56" w:rsidRDefault="00FF7C7B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B5A56">
        <w:rPr>
          <w:rFonts w:ascii="Times New Roman" w:hAnsi="Times New Roman" w:cs="Times New Roman"/>
          <w:sz w:val="28"/>
          <w:szCs w:val="28"/>
        </w:rPr>
        <w:t xml:space="preserve">   </w:t>
      </w:r>
      <w:r w:rsidR="00FB5A56" w:rsidRPr="00FB5A5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B13B2" w:rsidRDefault="00FB5A56" w:rsidP="001F5BA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1C09" w:rsidRPr="000F1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          сельское поселение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C09">
        <w:rPr>
          <w:rFonts w:ascii="Times New Roman" w:hAnsi="Times New Roman" w:cs="Times New Roman"/>
          <w:b/>
          <w:sz w:val="28"/>
          <w:szCs w:val="28"/>
        </w:rPr>
        <w:t xml:space="preserve"> НОВОСПАССКИЙ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B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1C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1C09">
        <w:rPr>
          <w:rFonts w:ascii="Times New Roman" w:hAnsi="Times New Roman" w:cs="Times New Roman"/>
          <w:b/>
          <w:sz w:val="28"/>
          <w:szCs w:val="28"/>
        </w:rPr>
        <w:t xml:space="preserve"> Приволжский</w:t>
      </w:r>
    </w:p>
    <w:p w:rsidR="000F1C09" w:rsidRPr="000F1C09" w:rsidRDefault="000F1C09" w:rsidP="000F1C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1C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5B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C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1C09" w:rsidRPr="000F1C09" w:rsidRDefault="000F1C09" w:rsidP="005B1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3B2" w:rsidRDefault="001F5BAE" w:rsidP="005B13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B13B2" w:rsidRPr="000F1C09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  <w:r w:rsidR="00FB5A56">
        <w:rPr>
          <w:rFonts w:ascii="Times New Roman" w:hAnsi="Times New Roman" w:cs="Times New Roman"/>
          <w:b/>
          <w:sz w:val="32"/>
          <w:szCs w:val="32"/>
        </w:rPr>
        <w:t>№ _____</w:t>
      </w:r>
    </w:p>
    <w:p w:rsidR="000F1C09" w:rsidRDefault="001F5BAE" w:rsidP="005B1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F5B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5A56">
        <w:rPr>
          <w:rFonts w:ascii="Times New Roman" w:hAnsi="Times New Roman" w:cs="Times New Roman"/>
          <w:b/>
          <w:sz w:val="28"/>
          <w:szCs w:val="28"/>
        </w:rPr>
        <w:t>____________</w:t>
      </w:r>
      <w:r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5A56" w:rsidRPr="001F5BAE" w:rsidRDefault="00FB5A56" w:rsidP="005B1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363" w:rsidRDefault="00123363" w:rsidP="001F5BA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123363" w:rsidRDefault="00123363" w:rsidP="001F5BA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</w:t>
      </w:r>
    </w:p>
    <w:p w:rsidR="00123363" w:rsidRDefault="00123363" w:rsidP="0012336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Новоспасский</w:t>
      </w:r>
    </w:p>
    <w:p w:rsidR="00123363" w:rsidRDefault="00123363" w:rsidP="0012336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9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490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123363" w:rsidRPr="006F5490" w:rsidRDefault="00123363" w:rsidP="0012336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F5490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Pr="006F5490">
        <w:rPr>
          <w:rFonts w:ascii="Times New Roman" w:hAnsi="Times New Roman" w:cs="Times New Roman"/>
          <w:sz w:val="24"/>
          <w:szCs w:val="24"/>
        </w:rPr>
        <w:t>-2024 годы»</w:t>
      </w:r>
    </w:p>
    <w:p w:rsidR="00123363" w:rsidRDefault="00123363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A56" w:rsidRPr="00D92441" w:rsidRDefault="00FB5A56" w:rsidP="0012336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363" w:rsidRPr="00FB5A56" w:rsidRDefault="00123363" w:rsidP="0012336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A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B5A56">
          <w:rPr>
            <w:rStyle w:val="a3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FB5A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FB5A56">
        <w:rPr>
          <w:rFonts w:ascii="Times New Roman" w:eastAsia="Calibri" w:hAnsi="Times New Roman" w:cs="Times New Roman"/>
          <w:sz w:val="24"/>
          <w:szCs w:val="24"/>
        </w:rPr>
        <w:t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</w:t>
      </w:r>
      <w:proofErr w:type="gramEnd"/>
      <w:r w:rsidRPr="00FB5A56">
        <w:rPr>
          <w:rFonts w:ascii="Times New Roman" w:eastAsia="Calibri" w:hAnsi="Times New Roman" w:cs="Times New Roman"/>
          <w:sz w:val="24"/>
          <w:szCs w:val="24"/>
        </w:rPr>
        <w:t xml:space="preserve"> городской среды», администрация 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</w:t>
      </w:r>
      <w:r w:rsidRPr="00FB5A56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  <w:r w:rsidR="00FB5A56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</w:t>
      </w:r>
    </w:p>
    <w:p w:rsidR="00FB5A56" w:rsidRPr="00FB5A56" w:rsidRDefault="00123363" w:rsidP="00FB5A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3363" w:rsidRPr="00FB5A56" w:rsidRDefault="00123363" w:rsidP="001233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«Формирование комфортной городской среды </w:t>
      </w:r>
      <w:r w:rsidR="001F5BAE" w:rsidRPr="00FB5A56">
        <w:rPr>
          <w:rFonts w:ascii="Times New Roman" w:hAnsi="Times New Roman" w:cs="Times New Roman"/>
          <w:sz w:val="24"/>
          <w:szCs w:val="24"/>
        </w:rPr>
        <w:t xml:space="preserve">на </w:t>
      </w:r>
      <w:r w:rsidRPr="00FB5A56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Новоспасский </w:t>
      </w:r>
      <w:r w:rsidRPr="00FB5A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Приволжский Самарской области </w:t>
      </w:r>
      <w:r w:rsidRPr="00FB5A56">
        <w:rPr>
          <w:rFonts w:ascii="Times New Roman" w:hAnsi="Times New Roman" w:cs="Times New Roman"/>
          <w:sz w:val="24"/>
          <w:szCs w:val="24"/>
        </w:rPr>
        <w:t>на 20</w:t>
      </w:r>
      <w:r w:rsidR="00FB5A56">
        <w:rPr>
          <w:rFonts w:ascii="Times New Roman" w:hAnsi="Times New Roman" w:cs="Times New Roman"/>
          <w:sz w:val="24"/>
          <w:szCs w:val="24"/>
        </w:rPr>
        <w:t>23</w:t>
      </w:r>
      <w:r w:rsidRPr="00FB5A56">
        <w:rPr>
          <w:rFonts w:ascii="Times New Roman" w:hAnsi="Times New Roman" w:cs="Times New Roman"/>
          <w:sz w:val="24"/>
          <w:szCs w:val="24"/>
        </w:rPr>
        <w:t>-2024 годы».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2. Опубликовать настоящее постановление на официальном сайте администрации сельского поселения Новоспасский </w:t>
      </w:r>
      <w:r w:rsidRPr="00FB5A56">
        <w:rPr>
          <w:rFonts w:eastAsia="Calibri"/>
        </w:rPr>
        <w:t xml:space="preserve">муниципального района Приволжский Самарской области </w:t>
      </w:r>
      <w:r w:rsidRPr="00FB5A56">
        <w:t>в сети «Интернет».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>3. Настоящее постановление вступает в силу со дня его принятия.</w:t>
      </w:r>
    </w:p>
    <w:p w:rsidR="00123363" w:rsidRPr="00FB5A56" w:rsidRDefault="00123363" w:rsidP="001F5BAE">
      <w:pPr>
        <w:pStyle w:val="a7"/>
        <w:spacing w:before="0" w:beforeAutospacing="0" w:after="0" w:afterAutospacing="0"/>
        <w:jc w:val="both"/>
      </w:pPr>
      <w:r w:rsidRPr="00FB5A56">
        <w:t xml:space="preserve">4. </w:t>
      </w:r>
      <w:proofErr w:type="gramStart"/>
      <w:r w:rsidRPr="00FB5A56">
        <w:t>Контроль за</w:t>
      </w:r>
      <w:proofErr w:type="gramEnd"/>
      <w:r w:rsidRPr="00FB5A56">
        <w:t xml:space="preserve"> исполне</w:t>
      </w:r>
      <w:r w:rsidR="001F5BAE" w:rsidRPr="00FB5A56">
        <w:t>нием постановления возложить на</w:t>
      </w:r>
      <w:r w:rsidRPr="00FB5A56">
        <w:t xml:space="preserve"> заведующую сектором Логинову Наталью Вячеславовну.</w:t>
      </w:r>
    </w:p>
    <w:p w:rsidR="00123363" w:rsidRDefault="00123363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B5A56" w:rsidRPr="00FB5A56" w:rsidRDefault="00FB5A56" w:rsidP="000F1C09">
      <w:pPr>
        <w:pStyle w:val="a4"/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B13B2" w:rsidRPr="00FB5A56" w:rsidRDefault="005B13B2" w:rsidP="00123363">
      <w:pPr>
        <w:pStyle w:val="a4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>Гл</w:t>
      </w:r>
      <w:r w:rsidR="000F1C09" w:rsidRPr="00FB5A56">
        <w:rPr>
          <w:rFonts w:ascii="Times New Roman" w:hAnsi="Times New Roman" w:cs="Times New Roman"/>
          <w:sz w:val="24"/>
          <w:szCs w:val="24"/>
        </w:rPr>
        <w:t xml:space="preserve">ава сельского поселения </w:t>
      </w:r>
      <w:r w:rsidR="00123363" w:rsidRPr="00FB5A56">
        <w:rPr>
          <w:rFonts w:ascii="Times New Roman" w:hAnsi="Times New Roman" w:cs="Times New Roman"/>
          <w:sz w:val="24"/>
          <w:szCs w:val="24"/>
        </w:rPr>
        <w:t>Новоспасский</w:t>
      </w:r>
      <w:r w:rsidR="000F1C09" w:rsidRPr="00FB5A56">
        <w:rPr>
          <w:rFonts w:ascii="Times New Roman" w:hAnsi="Times New Roman" w:cs="Times New Roman"/>
          <w:sz w:val="24"/>
          <w:szCs w:val="24"/>
        </w:rPr>
        <w:tab/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     </w:t>
      </w:r>
      <w:r w:rsidR="00FB5A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</w:t>
      </w:r>
      <w:r w:rsidR="00FF7C7B">
        <w:rPr>
          <w:rFonts w:ascii="Times New Roman" w:hAnsi="Times New Roman" w:cs="Times New Roman"/>
          <w:sz w:val="24"/>
          <w:szCs w:val="24"/>
        </w:rPr>
        <w:t xml:space="preserve">        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C09" w:rsidRPr="00FB5A56">
        <w:rPr>
          <w:rFonts w:ascii="Times New Roman" w:hAnsi="Times New Roman" w:cs="Times New Roman"/>
          <w:sz w:val="24"/>
          <w:szCs w:val="24"/>
        </w:rPr>
        <w:t>А.В.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363" w:rsidRPr="00FB5A56">
        <w:rPr>
          <w:rFonts w:ascii="Times New Roman" w:hAnsi="Times New Roman" w:cs="Times New Roman"/>
          <w:sz w:val="24"/>
          <w:szCs w:val="24"/>
        </w:rPr>
        <w:t>Верховцев</w:t>
      </w:r>
      <w:proofErr w:type="spellEnd"/>
      <w:r w:rsidR="000F1C09" w:rsidRPr="00FB5A56">
        <w:rPr>
          <w:rFonts w:ascii="Times New Roman" w:hAnsi="Times New Roman" w:cs="Times New Roman"/>
          <w:sz w:val="24"/>
          <w:szCs w:val="24"/>
        </w:rPr>
        <w:t xml:space="preserve">  </w:t>
      </w:r>
      <w:r w:rsidR="00123363" w:rsidRPr="00FB5A56">
        <w:rPr>
          <w:rFonts w:ascii="Times New Roman" w:hAnsi="Times New Roman" w:cs="Times New Roman"/>
          <w:sz w:val="24"/>
          <w:szCs w:val="24"/>
        </w:rPr>
        <w:t xml:space="preserve"> </w:t>
      </w:r>
      <w:r w:rsidRPr="00FB5A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Pr="00411874" w:rsidRDefault="002766BC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 xml:space="preserve"> </w:t>
      </w:r>
      <w:r w:rsidR="00FF7C7B" w:rsidRPr="00411874">
        <w:rPr>
          <w:rFonts w:ascii="Times New Roman" w:hAnsi="Times New Roman" w:cs="Times New Roman"/>
          <w:sz w:val="24"/>
          <w:szCs w:val="24"/>
        </w:rPr>
        <w:t>УТВЕРЖДЕНА</w:t>
      </w:r>
    </w:p>
    <w:p w:rsidR="00FF7C7B" w:rsidRPr="00411874" w:rsidRDefault="00FF7C7B" w:rsidP="00FF7C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874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FF7C7B" w:rsidRDefault="00FF7C7B" w:rsidP="00FF7C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118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«_____» _________ 2022 г. </w:t>
      </w:r>
      <w:r w:rsidRPr="004118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F7C7B" w:rsidRPr="00787E8C" w:rsidRDefault="00FF7C7B" w:rsidP="00FF7C7B">
      <w:pPr>
        <w:rPr>
          <w:lang w:eastAsia="ar-SA"/>
        </w:rPr>
      </w:pPr>
    </w:p>
    <w:p w:rsidR="00FF7C7B" w:rsidRPr="006E1620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7B" w:rsidRPr="00712635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F7C7B" w:rsidRPr="00712635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 территории сельского поселения Новоспасский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 Самарской области</w:t>
      </w:r>
      <w:r w:rsidRPr="00712635">
        <w:rPr>
          <w:rFonts w:ascii="Times New Roman" w:hAnsi="Times New Roman" w:cs="Times New Roman"/>
          <w:b/>
          <w:sz w:val="28"/>
          <w:szCs w:val="28"/>
        </w:rPr>
        <w:t xml:space="preserve"> на 2023-2024годы»</w:t>
      </w:r>
    </w:p>
    <w:p w:rsidR="00FF7C7B" w:rsidRPr="00712635" w:rsidRDefault="00FF7C7B" w:rsidP="00FF7C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7B" w:rsidRPr="00712635" w:rsidRDefault="00FF7C7B" w:rsidP="00FF7C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635">
        <w:rPr>
          <w:rFonts w:ascii="Times New Roman" w:hAnsi="Times New Roman" w:cs="Times New Roman"/>
          <w:sz w:val="28"/>
          <w:szCs w:val="28"/>
        </w:rPr>
        <w:t>ПАСПОРТ</w:t>
      </w:r>
    </w:p>
    <w:p w:rsidR="00FF7C7B" w:rsidRPr="00712635" w:rsidRDefault="00FF7C7B" w:rsidP="00FF7C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63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F7C7B" w:rsidRPr="00712635" w:rsidRDefault="00FF7C7B" w:rsidP="00FF7C7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2635">
        <w:rPr>
          <w:rFonts w:ascii="Times New Roman" w:hAnsi="Times New Roman" w:cs="Times New Roman"/>
          <w:sz w:val="28"/>
          <w:szCs w:val="28"/>
          <w:u w:val="single"/>
        </w:rPr>
        <w:t>«Формирование комфортной городской среды на  территории сельского поселения Новоспасский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63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района Приволжский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126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Самарской области </w:t>
      </w:r>
    </w:p>
    <w:p w:rsidR="00FF7C7B" w:rsidRPr="00712635" w:rsidRDefault="00FF7C7B" w:rsidP="00FF7C7B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1263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635">
        <w:rPr>
          <w:rFonts w:ascii="Times New Roman" w:hAnsi="Times New Roman" w:cs="Times New Roman"/>
          <w:sz w:val="28"/>
          <w:szCs w:val="28"/>
          <w:u w:val="single"/>
        </w:rPr>
        <w:t>2023-2024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2635">
        <w:rPr>
          <w:rFonts w:ascii="Times New Roman" w:hAnsi="Times New Roman" w:cs="Times New Roman"/>
          <w:sz w:val="28"/>
          <w:szCs w:val="28"/>
          <w:u w:val="single"/>
        </w:rPr>
        <w:t>годы»</w:t>
      </w:r>
    </w:p>
    <w:p w:rsidR="00FF7C7B" w:rsidRPr="00712635" w:rsidRDefault="00FF7C7B" w:rsidP="00FF7C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341"/>
      </w:tblGrid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71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комфортной городской среды на</w:t>
            </w:r>
            <w:r w:rsidRPr="0071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территории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 района Приволжский Самарской области</w:t>
            </w:r>
          </w:p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2023-2024годы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РФ</w:t>
            </w:r>
            <w:proofErr w:type="gramEnd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Муниципальный район Приволжский Самарской области</w:t>
            </w:r>
          </w:p>
        </w:tc>
      </w:tr>
      <w:tr w:rsidR="00FF7C7B" w:rsidRPr="00712635" w:rsidTr="0018345D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Новоспасский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-Гражданский кодекс Российской Федерации</w:t>
            </w:r>
          </w:p>
          <w:p w:rsidR="00FF7C7B" w:rsidRPr="00712635" w:rsidRDefault="00FF7C7B" w:rsidP="001834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-Бюджетный кодекс Российской Федерации</w:t>
            </w:r>
          </w:p>
          <w:p w:rsidR="00FF7C7B" w:rsidRPr="00712635" w:rsidRDefault="00FF7C7B" w:rsidP="00183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t>-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FF7C7B" w:rsidRPr="00712635" w:rsidRDefault="00FF7C7B" w:rsidP="001834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t>-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FF7C7B" w:rsidRPr="00712635" w:rsidRDefault="00FF7C7B" w:rsidP="00183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Самарской области от 01.11.2017 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N688(ред.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FF7C7B" w:rsidRPr="00712635" w:rsidRDefault="00FF7C7B" w:rsidP="001834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FF7C7B" w:rsidRPr="00712635" w:rsidRDefault="00FF7C7B" w:rsidP="001834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-Устав сельского поселения Новоспасский муниципального района Приволжский Самарской области</w:t>
            </w:r>
          </w:p>
        </w:tc>
      </w:tr>
      <w:tr w:rsidR="00FF7C7B" w:rsidRPr="00712635" w:rsidTr="0018345D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и общественных территорий 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благоприятных, комфортных и безопасных условий проживания населения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области.</w:t>
            </w:r>
          </w:p>
        </w:tc>
      </w:tr>
      <w:tr w:rsidR="00FF7C7B" w:rsidRPr="00712635" w:rsidTr="0018345D">
        <w:trPr>
          <w:trHeight w:val="270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C7B" w:rsidRPr="00712635" w:rsidRDefault="00FF7C7B" w:rsidP="001834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7B" w:rsidRPr="00712635" w:rsidTr="0018345D">
        <w:trPr>
          <w:trHeight w:val="140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количества благоустроенных дворовых территорий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наиболее посещаемых муниципальных территорий общего пользования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7B" w:rsidRPr="00712635" w:rsidTr="0018345D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 годы. Реализация программы не предусматривает выделение этапов, поскольку программные мероприятия рассчитаны на </w:t>
            </w:r>
            <w:proofErr w:type="spellStart"/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реализациюв</w:t>
            </w:r>
            <w:proofErr w:type="spellEnd"/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всего периода действия Программы.</w:t>
            </w:r>
          </w:p>
        </w:tc>
      </w:tr>
      <w:tr w:rsidR="00FF7C7B" w:rsidRPr="00712635" w:rsidTr="0018345D">
        <w:trPr>
          <w:trHeight w:val="155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Новоспасский муниципального района Приволжский Самарской области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F7C7B" w:rsidRPr="00712635" w:rsidTr="0018345D">
        <w:trPr>
          <w:trHeight w:val="1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FF7C7B" w:rsidRPr="00712635" w:rsidRDefault="00FF7C7B" w:rsidP="00FF7C7B">
      <w:pPr>
        <w:tabs>
          <w:tab w:val="left" w:pos="426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F7C7B" w:rsidRPr="00FF7C7B" w:rsidRDefault="00FF7C7B" w:rsidP="00FF7C7B">
      <w:pPr>
        <w:tabs>
          <w:tab w:val="left" w:pos="42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</w:t>
      </w: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. Основные характеристики текущего состояния благоустройства территории 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, описание основных проблем и прогноз развития состояния дворовых территорий и общественных территорий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Одним из главных приоритетов развития территории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 xml:space="preserve">является создание 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</w:t>
      </w:r>
      <w:r w:rsidRPr="00FF7C7B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Дворовые территории многоквартирных домов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</w:t>
      </w:r>
      <w:proofErr w:type="gramStart"/>
      <w:r w:rsidRPr="00FF7C7B">
        <w:rPr>
          <w:rFonts w:ascii="Times New Roman" w:eastAsia="Calibri" w:hAnsi="Times New Roman" w:cs="Times New Roman"/>
          <w:sz w:val="24"/>
          <w:szCs w:val="24"/>
        </w:rPr>
        <w:t>и</w:t>
      </w:r>
      <w:r w:rsidRPr="00FF7C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По состоянию на 01.07.2022 года на </w:t>
      </w:r>
      <w:proofErr w:type="spellStart"/>
      <w:r w:rsidRPr="00FF7C7B">
        <w:rPr>
          <w:rFonts w:ascii="Times New Roman" w:hAnsi="Times New Roman" w:cs="Times New Roman"/>
          <w:sz w:val="24"/>
          <w:szCs w:val="24"/>
        </w:rPr>
        <w:t>территории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spellEnd"/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>подлежат благоустройству – 18 дворовых территорий.</w:t>
      </w:r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 отсутствует; в большинстве дворов освещение требует реконструкции; </w:t>
      </w:r>
      <w:proofErr w:type="gramStart"/>
      <w:r w:rsidRPr="00FF7C7B">
        <w:rPr>
          <w:sz w:val="24"/>
          <w:szCs w:val="24"/>
        </w:rPr>
        <w:t xml:space="preserve">во дворах не осуществлялся уход за зелёными насаждениями, которые представлены в основном зрелыми и перестойными деревьями; на газонах не устроены цветники; детское игровое и спортивное оборудование за годы эксплуатации не отвечает эстетическому виду и не соответствует современным требованиям безопасности; во многих дворах практически отсутствуют стоянки для автомобилей, что приводит к их хаотичной парковке. </w:t>
      </w:r>
      <w:proofErr w:type="gramEnd"/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Состояние благоустройства часто посещаемых территорий общего пользования </w:t>
      </w:r>
      <w:r w:rsidRPr="00FF7C7B">
        <w:rPr>
          <w:rFonts w:eastAsia="Calibri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sz w:val="24"/>
          <w:szCs w:val="24"/>
        </w:rPr>
        <w:t>(парков, скверов)</w:t>
      </w:r>
      <w:proofErr w:type="gramStart"/>
      <w:r w:rsidRPr="00FF7C7B">
        <w:rPr>
          <w:sz w:val="24"/>
          <w:szCs w:val="24"/>
        </w:rPr>
        <w:t>:н</w:t>
      </w:r>
      <w:proofErr w:type="gramEnd"/>
      <w:r w:rsidRPr="00FF7C7B">
        <w:rPr>
          <w:sz w:val="24"/>
          <w:szCs w:val="24"/>
        </w:rPr>
        <w:t>едостаточное количество парков и скверов; освещение в парках и скверах требует реконструкции; зелёные</w:t>
      </w:r>
      <w:r w:rsidRPr="00FF7C7B">
        <w:rPr>
          <w:sz w:val="24"/>
          <w:szCs w:val="24"/>
        </w:rPr>
        <w:tab/>
        <w:t>насаждения</w:t>
      </w:r>
      <w:r w:rsidRPr="00FF7C7B">
        <w:rPr>
          <w:sz w:val="24"/>
          <w:szCs w:val="24"/>
        </w:rPr>
        <w:tab/>
        <w:t xml:space="preserve"> представлены,</w:t>
      </w:r>
      <w:r w:rsidRPr="00FF7C7B">
        <w:rPr>
          <w:sz w:val="24"/>
          <w:szCs w:val="24"/>
        </w:rPr>
        <w:tab/>
        <w:t>в основном,</w:t>
      </w:r>
      <w:r w:rsidRPr="00FF7C7B">
        <w:rPr>
          <w:sz w:val="24"/>
          <w:szCs w:val="24"/>
        </w:rPr>
        <w:tab/>
        <w:t xml:space="preserve">зрелыми </w:t>
      </w:r>
      <w:r w:rsidRPr="00FF7C7B">
        <w:rPr>
          <w:spacing w:val="-17"/>
          <w:sz w:val="24"/>
          <w:szCs w:val="24"/>
        </w:rPr>
        <w:t xml:space="preserve">и </w:t>
      </w:r>
      <w:r w:rsidRPr="00FF7C7B">
        <w:rPr>
          <w:sz w:val="24"/>
          <w:szCs w:val="24"/>
        </w:rPr>
        <w:t>перестойными деревьями; малые</w:t>
      </w:r>
      <w:r w:rsidRPr="00FF7C7B">
        <w:rPr>
          <w:sz w:val="24"/>
          <w:szCs w:val="24"/>
        </w:rPr>
        <w:tab/>
        <w:t>архитектурные</w:t>
      </w:r>
      <w:r w:rsidRPr="00FF7C7B">
        <w:rPr>
          <w:sz w:val="24"/>
          <w:szCs w:val="24"/>
        </w:rPr>
        <w:tab/>
        <w:t xml:space="preserve">формы не соответствуют </w:t>
      </w:r>
      <w:r w:rsidRPr="00FF7C7B">
        <w:rPr>
          <w:spacing w:val="-1"/>
          <w:sz w:val="24"/>
          <w:szCs w:val="24"/>
        </w:rPr>
        <w:t xml:space="preserve">современным </w:t>
      </w:r>
      <w:r w:rsidRPr="00FF7C7B">
        <w:rPr>
          <w:sz w:val="24"/>
          <w:szCs w:val="24"/>
        </w:rPr>
        <w:t>требованиям стандарта.</w:t>
      </w:r>
    </w:p>
    <w:p w:rsidR="00FF7C7B" w:rsidRPr="00FF7C7B" w:rsidRDefault="00FF7C7B" w:rsidP="00FF7C7B">
      <w:pPr>
        <w:pStyle w:val="aa"/>
        <w:spacing w:before="2" w:line="276" w:lineRule="auto"/>
        <w:ind w:right="-40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aa"/>
        <w:spacing w:line="276" w:lineRule="auto"/>
        <w:ind w:right="-40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FF7C7B" w:rsidRPr="00FF7C7B" w:rsidRDefault="00FF7C7B" w:rsidP="00FF7C7B">
      <w:pPr>
        <w:pStyle w:val="aa"/>
        <w:spacing w:line="276" w:lineRule="auto"/>
        <w:ind w:right="-40"/>
        <w:jc w:val="both"/>
        <w:rPr>
          <w:sz w:val="24"/>
          <w:szCs w:val="24"/>
        </w:rPr>
      </w:pPr>
    </w:p>
    <w:p w:rsidR="00FF7C7B" w:rsidRPr="00FF7C7B" w:rsidRDefault="00FF7C7B" w:rsidP="00FF7C7B">
      <w:pPr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</w:t>
      </w:r>
      <w:r w:rsidRPr="00FF7C7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  <w:t xml:space="preserve">Важнейшей задачей администрации сельского 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ab/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Для решения проблем по благоустройству дворовых территорий и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общественных территорий </w:t>
      </w:r>
      <w:r w:rsidRPr="00FF7C7B">
        <w:rPr>
          <w:rFonts w:ascii="Times New Roman" w:eastAsia="Calibri" w:hAnsi="Times New Roman" w:cs="Times New Roman"/>
          <w:sz w:val="24"/>
          <w:szCs w:val="24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7C7B" w:rsidRPr="00FF7C7B" w:rsidRDefault="00FF7C7B" w:rsidP="00FF7C7B">
      <w:pPr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 В последнее время администрация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 улиц.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ремонт дворовых проездов;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обеспечение освещения дворовых территорий;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установка скамеек, урн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оборудование автомобильных парковок;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ремонт или обустройство тротуаров и пешеходных дорожек;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lastRenderedPageBreak/>
        <w:t xml:space="preserve">         - оборудование детскими и (или) спортивными площадками;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 - оборудование детских и (или) спортивных площадок;</w:t>
      </w:r>
    </w:p>
    <w:p w:rsidR="00FF7C7B" w:rsidRPr="00FF7C7B" w:rsidRDefault="00FF7C7B" w:rsidP="00FF7C7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- озеленение территории;</w:t>
      </w:r>
    </w:p>
    <w:p w:rsidR="00FF7C7B" w:rsidRPr="00FF7C7B" w:rsidRDefault="00FF7C7B" w:rsidP="00FF7C7B">
      <w:pPr>
        <w:pStyle w:val="aa"/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spacing w:line="276" w:lineRule="auto"/>
        <w:ind w:left="682" w:right="694"/>
        <w:jc w:val="both"/>
        <w:rPr>
          <w:sz w:val="24"/>
          <w:szCs w:val="24"/>
        </w:rPr>
      </w:pPr>
      <w:r w:rsidRPr="00FF7C7B">
        <w:rPr>
          <w:rFonts w:eastAsia="Calibri"/>
          <w:sz w:val="24"/>
          <w:szCs w:val="24"/>
        </w:rPr>
        <w:t xml:space="preserve">- </w:t>
      </w:r>
      <w:r w:rsidRPr="00FF7C7B">
        <w:rPr>
          <w:sz w:val="24"/>
          <w:szCs w:val="24"/>
        </w:rPr>
        <w:t>устройство</w:t>
      </w:r>
      <w:r w:rsidRPr="00FF7C7B">
        <w:rPr>
          <w:sz w:val="24"/>
          <w:szCs w:val="24"/>
        </w:rPr>
        <w:tab/>
        <w:t>пандусов</w:t>
      </w:r>
      <w:r w:rsidRPr="00FF7C7B">
        <w:rPr>
          <w:sz w:val="24"/>
          <w:szCs w:val="24"/>
        </w:rPr>
        <w:tab/>
        <w:t>и</w:t>
      </w:r>
      <w:r w:rsidRPr="00FF7C7B">
        <w:rPr>
          <w:sz w:val="24"/>
          <w:szCs w:val="24"/>
        </w:rPr>
        <w:tab/>
        <w:t>других</w:t>
      </w:r>
      <w:r w:rsidRPr="00FF7C7B">
        <w:rPr>
          <w:sz w:val="24"/>
          <w:szCs w:val="24"/>
        </w:rPr>
        <w:tab/>
        <w:t>элементов</w:t>
      </w:r>
      <w:r w:rsidRPr="00FF7C7B">
        <w:rPr>
          <w:sz w:val="24"/>
          <w:szCs w:val="24"/>
        </w:rPr>
        <w:tab/>
        <w:t>для</w:t>
      </w:r>
      <w:r w:rsidRPr="00FF7C7B">
        <w:rPr>
          <w:sz w:val="24"/>
          <w:szCs w:val="24"/>
        </w:rPr>
        <w:tab/>
      </w:r>
      <w:r w:rsidRPr="00FF7C7B">
        <w:rPr>
          <w:spacing w:val="-1"/>
          <w:sz w:val="24"/>
          <w:szCs w:val="24"/>
        </w:rPr>
        <w:t xml:space="preserve">формирования </w:t>
      </w:r>
      <w:r w:rsidRPr="00FF7C7B">
        <w:rPr>
          <w:sz w:val="24"/>
          <w:szCs w:val="24"/>
        </w:rPr>
        <w:t>доступности к объектам городской среды маломобильных групп граждан;</w:t>
      </w:r>
    </w:p>
    <w:p w:rsidR="00FF7C7B" w:rsidRPr="00FF7C7B" w:rsidRDefault="00FF7C7B" w:rsidP="00FF7C7B">
      <w:pPr>
        <w:pStyle w:val="aa"/>
        <w:spacing w:line="276" w:lineRule="auto"/>
        <w:ind w:left="682" w:right="694"/>
        <w:jc w:val="both"/>
        <w:rPr>
          <w:sz w:val="24"/>
          <w:szCs w:val="24"/>
        </w:rPr>
      </w:pPr>
      <w:r w:rsidRPr="00FF7C7B">
        <w:rPr>
          <w:sz w:val="24"/>
          <w:szCs w:val="24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FF7C7B" w:rsidRPr="00FF7C7B" w:rsidRDefault="00FF7C7B" w:rsidP="00FF7C7B">
      <w:pPr>
        <w:pStyle w:val="aa"/>
        <w:tabs>
          <w:tab w:val="left" w:pos="10450"/>
        </w:tabs>
        <w:spacing w:line="276" w:lineRule="auto"/>
        <w:ind w:right="-40" w:firstLine="707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FF7C7B" w:rsidRPr="00FF7C7B" w:rsidRDefault="00FF7C7B" w:rsidP="00FF7C7B">
      <w:pPr>
        <w:pStyle w:val="aa"/>
        <w:tabs>
          <w:tab w:val="left" w:pos="10450"/>
        </w:tabs>
        <w:spacing w:line="276" w:lineRule="auto"/>
        <w:ind w:right="-40" w:firstLine="707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proofErr w:type="gramStart"/>
      <w:r w:rsidRPr="00FF7C7B">
        <w:t>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proofErr w:type="gramEnd"/>
      <w:r w:rsidRPr="00FF7C7B"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proofErr w:type="gramStart"/>
      <w:r w:rsidRPr="00FF7C7B"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</w:t>
      </w:r>
      <w:proofErr w:type="gramEnd"/>
      <w:r w:rsidRPr="00FF7C7B">
        <w:t xml:space="preserve">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 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 xml:space="preserve">        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FF7C7B">
        <w:t>работы</w:t>
      </w:r>
      <w:proofErr w:type="gramEnd"/>
      <w:r w:rsidRPr="00FF7C7B">
        <w:t xml:space="preserve"> по благоустройству дворовых территорий которых </w:t>
      </w:r>
      <w:proofErr w:type="spellStart"/>
      <w:r w:rsidRPr="00FF7C7B">
        <w:t>софинансируются</w:t>
      </w:r>
      <w:proofErr w:type="spellEnd"/>
      <w:r w:rsidRPr="00FF7C7B">
        <w:t xml:space="preserve"> из бюджета субъекта Российской Федерации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 xml:space="preserve"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</w:t>
      </w:r>
      <w:r w:rsidRPr="00FF7C7B">
        <w:lastRenderedPageBreak/>
        <w:t>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F7C7B" w:rsidRPr="00FF7C7B" w:rsidRDefault="00FF7C7B" w:rsidP="00FF7C7B">
      <w:pPr>
        <w:pStyle w:val="s1"/>
        <w:shd w:val="clear" w:color="auto" w:fill="FFFFFF"/>
        <w:spacing w:before="0" w:beforeAutospacing="0" w:after="300" w:afterAutospacing="0" w:line="276" w:lineRule="auto"/>
        <w:jc w:val="both"/>
      </w:pPr>
      <w:r w:rsidRPr="00FF7C7B">
        <w:t>- случаев заключения таких соглашений в пределах экономии сре</w:t>
      </w:r>
      <w:proofErr w:type="gramStart"/>
      <w:r w:rsidRPr="00FF7C7B">
        <w:t>дств пр</w:t>
      </w:r>
      <w:proofErr w:type="gramEnd"/>
      <w:r w:rsidRPr="00FF7C7B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FF7C7B">
        <w:t>цифровизации</w:t>
      </w:r>
      <w:proofErr w:type="spellEnd"/>
      <w:r w:rsidRPr="00FF7C7B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Общественные территории формируются из числа наиболее посещаемых территорий общего пользования (центральная улица, площадь, парк, сквер </w:t>
      </w:r>
      <w:proofErr w:type="spellStart"/>
      <w:r w:rsidRPr="00FF7C7B">
        <w:rPr>
          <w:sz w:val="24"/>
          <w:szCs w:val="24"/>
        </w:rPr>
        <w:t>идр</w:t>
      </w:r>
      <w:proofErr w:type="spellEnd"/>
      <w:r w:rsidRPr="00FF7C7B">
        <w:rPr>
          <w:sz w:val="24"/>
          <w:szCs w:val="24"/>
        </w:rPr>
        <w:t>.).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FF7C7B">
        <w:rPr>
          <w:rFonts w:eastAsia="Calibri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sz w:val="24"/>
          <w:szCs w:val="24"/>
        </w:rPr>
        <w:t>по результатам общественных обсуждений.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 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FF7C7B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  <w:r w:rsidRPr="00FF7C7B">
        <w:rPr>
          <w:sz w:val="24"/>
          <w:szCs w:val="24"/>
        </w:rPr>
        <w:t xml:space="preserve">Комиссией по вопросам формирования современной городской среды на территории </w:t>
      </w:r>
      <w:r w:rsidRPr="00FF7C7B">
        <w:rPr>
          <w:rFonts w:eastAsia="Calibri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sz w:val="24"/>
          <w:szCs w:val="24"/>
        </w:rPr>
        <w:t>, в соответствии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 год.</w:t>
      </w:r>
    </w:p>
    <w:p w:rsidR="00FF7C7B" w:rsidRPr="00FF7C7B" w:rsidRDefault="00FF7C7B" w:rsidP="00FF7C7B">
      <w:pPr>
        <w:pStyle w:val="aa"/>
        <w:spacing w:line="276" w:lineRule="auto"/>
        <w:ind w:right="-40" w:firstLine="709"/>
        <w:jc w:val="both"/>
        <w:rPr>
          <w:sz w:val="24"/>
          <w:szCs w:val="24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        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ab/>
        <w:t>Визуализированный перечень образцов элементов благоустройства дворовых территорий представлен в таблице</w:t>
      </w:r>
      <w:r w:rsidRPr="00712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C7B">
        <w:rPr>
          <w:rFonts w:ascii="Times New Roman" w:eastAsia="Calibri" w:hAnsi="Times New Roman" w:cs="Times New Roman"/>
          <w:sz w:val="24"/>
          <w:szCs w:val="24"/>
        </w:rPr>
        <w:t>№1.</w:t>
      </w:r>
    </w:p>
    <w:p w:rsidR="00FF7C7B" w:rsidRPr="00712635" w:rsidRDefault="00FF7C7B" w:rsidP="00FF7C7B">
      <w:pPr>
        <w:pStyle w:val="aa"/>
        <w:spacing w:line="276" w:lineRule="auto"/>
        <w:ind w:right="-40"/>
        <w:jc w:val="both"/>
        <w:sectPr w:rsidR="00FF7C7B" w:rsidRPr="00712635" w:rsidSect="00FF7C7B">
          <w:pgSz w:w="11910" w:h="16840"/>
          <w:pgMar w:top="851" w:right="711" w:bottom="568" w:left="1276" w:header="749" w:footer="0" w:gutter="0"/>
          <w:cols w:space="720"/>
        </w:sectPr>
      </w:pPr>
    </w:p>
    <w:p w:rsidR="00FF7C7B" w:rsidRPr="00712635" w:rsidRDefault="00FF7C7B" w:rsidP="00FF7C7B">
      <w:pPr>
        <w:suppressAutoHyphens/>
        <w:spacing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63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Таблица №1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6149"/>
      </w:tblGrid>
      <w:tr w:rsidR="00FF7C7B" w:rsidRPr="00712635" w:rsidTr="00FF7C7B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21DC4D" wp14:editId="7E0D2A6B">
                  <wp:extent cx="2066925" cy="1323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404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3139"/>
            </w:tblGrid>
            <w:tr w:rsidR="00FF7C7B" w:rsidRPr="00712635" w:rsidTr="0018345D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72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C6505" wp14:editId="20FC4530">
                  <wp:extent cx="2124075" cy="1352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Скамья без спинки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923"/>
            </w:tblGrid>
            <w:tr w:rsidR="00FF7C7B" w:rsidRPr="00712635" w:rsidTr="0018345D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FF7C7B" w:rsidRPr="00712635" w:rsidTr="0018345D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BF75C0" wp14:editId="61151712">
                  <wp:extent cx="1905000" cy="1343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Скамья со спинкой 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974"/>
            </w:tblGrid>
            <w:tr w:rsidR="00FF7C7B" w:rsidRPr="00712635" w:rsidTr="0018345D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F651EF" wp14:editId="68B20A2D">
                  <wp:extent cx="1533525" cy="1295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FF7C7B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Урна металлическая </w:t>
            </w:r>
          </w:p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«Деревянный декор»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3399"/>
            </w:tblGrid>
            <w:tr w:rsidR="00FF7C7B" w:rsidRPr="00712635" w:rsidTr="0018345D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F7C7B" w:rsidRPr="00712635" w:rsidTr="00FF7C7B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2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9E72F" wp14:editId="1F76BD1C">
                  <wp:extent cx="1600200" cy="1276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6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Урна для мусора </w:t>
            </w:r>
          </w:p>
          <w:p w:rsidR="00FF7C7B" w:rsidRPr="00712635" w:rsidRDefault="00FF7C7B" w:rsidP="0018345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600"/>
            </w:tblGrid>
            <w:tr w:rsidR="00FF7C7B" w:rsidRPr="00712635" w:rsidTr="0018345D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FF7C7B" w:rsidRPr="00712635" w:rsidRDefault="00FF7C7B" w:rsidP="0018345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FF7C7B" w:rsidRPr="00712635" w:rsidRDefault="00FF7C7B" w:rsidP="0018345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F7C7B" w:rsidRPr="00712635" w:rsidRDefault="00FF7C7B" w:rsidP="00FF7C7B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F7C7B" w:rsidRPr="00712635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F7C7B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FF7C7B" w:rsidRPr="00FF7C7B" w:rsidRDefault="00FF7C7B" w:rsidP="00FF7C7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FF7C7B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Интернет, в том числе при внесении в них изменений.</w:t>
      </w:r>
    </w:p>
    <w:p w:rsidR="00FF7C7B" w:rsidRPr="00FF7C7B" w:rsidRDefault="00FF7C7B" w:rsidP="00FF7C7B">
      <w:pPr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II</w:t>
      </w:r>
      <w:r w:rsidRPr="00FF7C7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 Приоритеты политики благоустройства, описание целей и задач муниципальной программы</w:t>
      </w:r>
    </w:p>
    <w:p w:rsidR="00FF7C7B" w:rsidRPr="00FF7C7B" w:rsidRDefault="00FF7C7B" w:rsidP="00FF7C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hAnsi="Times New Roman" w:cs="Times New Roman"/>
          <w:sz w:val="24"/>
          <w:szCs w:val="24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повышение уровня благоустройства территории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уровня благоустройства дворовых территорий многоквартирных домов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;</w:t>
      </w:r>
    </w:p>
    <w:p w:rsidR="00FF7C7B" w:rsidRPr="00FF7C7B" w:rsidRDefault="00FF7C7B" w:rsidP="00FF7C7B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уровня благоустройства общественных территорий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</w:t>
      </w:r>
    </w:p>
    <w:p w:rsidR="00FF7C7B" w:rsidRPr="00FF7C7B" w:rsidRDefault="00FF7C7B" w:rsidP="00FF7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FF7C7B">
        <w:rPr>
          <w:rFonts w:ascii="Times New Roman" w:hAnsi="Times New Roman" w:cs="Times New Roman"/>
          <w:sz w:val="24"/>
          <w:szCs w:val="24"/>
        </w:rPr>
        <w:t>.</w:t>
      </w:r>
    </w:p>
    <w:p w:rsidR="00FF7C7B" w:rsidRPr="00FF7C7B" w:rsidRDefault="00FF7C7B" w:rsidP="00FF7C7B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7C7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F7C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Прогноз конечных результатов муниципальной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По результатам реализации муниципальной программы ожидается достижение следующих результатов: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1. количество благоустроенных дворовых территорий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многоквартирных домов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– 18 (Приложение №1 к настоящей Программе).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C7B">
        <w:rPr>
          <w:rFonts w:ascii="Times New Roman" w:hAnsi="Times New Roman" w:cs="Times New Roman"/>
          <w:sz w:val="24"/>
          <w:szCs w:val="24"/>
        </w:rPr>
        <w:t>2. к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оличество благоустроенных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общественных территорий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области–2 </w:t>
      </w: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(Приложение №2 к настоящей Программе)</w:t>
      </w:r>
      <w:r w:rsidRPr="00FF7C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FF7C7B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программы.</w:t>
      </w:r>
    </w:p>
    <w:p w:rsidR="00FF7C7B" w:rsidRPr="00FF7C7B" w:rsidRDefault="00FF7C7B" w:rsidP="00FF7C7B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Этапы и сроки реализации муниципальной программы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Программа рассчитана на 2023-2024 годы и не предполагает разбивку на этапы.</w:t>
      </w:r>
    </w:p>
    <w:p w:rsidR="00FF7C7B" w:rsidRPr="00FF7C7B" w:rsidRDefault="00FF7C7B" w:rsidP="00FF7C7B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Перечень мероприятий муниципальной программы </w:t>
      </w:r>
    </w:p>
    <w:p w:rsidR="00FF7C7B" w:rsidRPr="00FF7C7B" w:rsidRDefault="00FF7C7B" w:rsidP="00FF7C7B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муниципальной программы указан в приложении №3 к муниципальной программе.</w:t>
      </w:r>
    </w:p>
    <w:p w:rsidR="00FF7C7B" w:rsidRPr="00FF7C7B" w:rsidRDefault="00FF7C7B" w:rsidP="00FF7C7B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C7B" w:rsidRP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целевых показателей муниципальной программы с расшифровкой плановых значений указан в приложении №4 к программе.</w:t>
      </w:r>
    </w:p>
    <w:p w:rsidR="00FF7C7B" w:rsidRPr="00FF7C7B" w:rsidRDefault="00FF7C7B" w:rsidP="00FF7C7B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Информация по ресурсному обеспечению </w:t>
      </w:r>
    </w:p>
    <w:p w:rsidR="00FF7C7B" w:rsidRPr="00FF7C7B" w:rsidRDefault="00FF7C7B" w:rsidP="00FF7C7B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FF7C7B" w:rsidRPr="00FF7C7B" w:rsidRDefault="00FF7C7B" w:rsidP="00FF7C7B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Расходы на реализацию мероприятий муниципальной программы  составят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4200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тыс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.р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уб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Ресурсное обеспечение муниципальной программы по источникам финансирования представлено в приложении№5 к программе.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Виды трудового участия: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</w:t>
      </w:r>
      <w:r w:rsidRPr="00FF7C7B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Pr="00FF7C7B">
        <w:rPr>
          <w:rFonts w:ascii="Times New Roman" w:hAnsi="Times New Roman" w:cs="Times New Roman"/>
          <w:b/>
          <w:sz w:val="24"/>
          <w:szCs w:val="24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 xml:space="preserve">По каждой дворовой территории, включенной в муниципальную программу администрацией </w:t>
      </w:r>
      <w:r w:rsidRPr="00FF7C7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Новоспасский муниципального района Приволжский Самарской области  </w:t>
      </w:r>
      <w:r w:rsidRPr="00FF7C7B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C7B">
        <w:rPr>
          <w:rFonts w:ascii="Times New Roman" w:hAnsi="Times New Roman" w:cs="Times New Roman"/>
          <w:sz w:val="24"/>
          <w:szCs w:val="24"/>
        </w:rPr>
        <w:t>Представитель (представители) заинтересованных лиц, указанны</w:t>
      </w:r>
      <w:proofErr w:type="gramStart"/>
      <w:r w:rsidRPr="00FF7C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F7C7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F7C7B">
        <w:rPr>
          <w:rFonts w:ascii="Times New Roman" w:hAnsi="Times New Roman" w:cs="Times New Roman"/>
          <w:sz w:val="24"/>
          <w:szCs w:val="24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7C7B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Pr="00FF7C7B">
        <w:rPr>
          <w:rFonts w:ascii="Times New Roman" w:hAnsi="Times New Roman" w:cs="Times New Roman"/>
          <w:sz w:val="24"/>
          <w:szCs w:val="24"/>
        </w:rPr>
        <w:t xml:space="preserve"> по каждой дворовой территории, включенной в муниципальную подпрограмму, утверждаются постановлением администрации </w:t>
      </w:r>
      <w:r w:rsidRPr="00FF7C7B">
        <w:rPr>
          <w:rFonts w:ascii="Times New Roman" w:eastAsia="Calibri" w:hAnsi="Times New Roman" w:cs="Times New Roman"/>
          <w:sz w:val="24"/>
          <w:szCs w:val="24"/>
        </w:rPr>
        <w:t>сельского поселения Новоспасский муниципального района Приволжский Самарской области.</w:t>
      </w:r>
    </w:p>
    <w:p w:rsid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. Описание мер регулирования и управления рисками с целью минимизации </w:t>
      </w:r>
    </w:p>
    <w:p w:rsidR="00FF7C7B" w:rsidRPr="00FF7C7B" w:rsidRDefault="00FF7C7B" w:rsidP="00FF7C7B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>их влияния на достижение целей муниципальной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К таким рискам можно отнести: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недостаточное финансирование программных мероприятий;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законодательные риски.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Соисполнители муниципальной программы осуществляют систематический 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FF7C7B" w:rsidRDefault="00FF7C7B" w:rsidP="00FF7C7B">
      <w:pPr>
        <w:suppressAutoHyphens/>
        <w:spacing w:line="32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C7B" w:rsidRPr="00FF7C7B" w:rsidRDefault="00FF7C7B" w:rsidP="00FF7C7B">
      <w:pPr>
        <w:suppressAutoHyphens/>
        <w:spacing w:line="32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муниципальной программы оценивается по окончании текущего финансового года.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степени достижения целей и решения задач программы путем 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FF7C7B" w:rsidRPr="00FF7C7B" w:rsidRDefault="00FF7C7B" w:rsidP="00FF7C7B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=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степень достижения целей (решения задач),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фактическое значение индикатора (показателя) муниципальной программы,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Зф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F7C7B" w:rsidRPr="00FF7C7B" w:rsidRDefault="00FF7C7B" w:rsidP="00FF7C7B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FF7C7B" w:rsidRPr="00FF7C7B" w:rsidRDefault="00FF7C7B" w:rsidP="00FF7C7B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Уф=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где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 – уровень финансирования реализации основных мероприятий программы,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Фф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Фп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Эффективность реализации муниципальной программы рассчитывается по следующей формуле:</w:t>
      </w:r>
    </w:p>
    <w:p w:rsidR="00FF7C7B" w:rsidRPr="00FF7C7B" w:rsidRDefault="00FF7C7B" w:rsidP="00FF7C7B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ЭП= </w:t>
      </w:r>
      <w:proofErr w:type="spell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Сд</w:t>
      </w:r>
      <w:proofErr w:type="spell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х</w:t>
      </w:r>
      <w:proofErr w:type="gramStart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ф.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Реализация муниципальной программы характеризуется: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высоким уровнем эффективности;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удовлетворительным уровнем эффективности;</w:t>
      </w:r>
    </w:p>
    <w:p w:rsidR="00FF7C7B" w:rsidRPr="00FF7C7B" w:rsidRDefault="00FF7C7B" w:rsidP="00FF7C7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- неудовлетворительным уровнем эффективности.</w:t>
      </w:r>
    </w:p>
    <w:p w:rsidR="00FF7C7B" w:rsidRPr="00FF7C7B" w:rsidRDefault="00FF7C7B" w:rsidP="00FF7C7B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7C7B">
        <w:rPr>
          <w:rFonts w:ascii="Times New Roman" w:eastAsia="Arial Unicode MS" w:hAnsi="Times New Roman" w:cs="Times New Roman"/>
          <w:color w:val="000000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FF7C7B" w:rsidRPr="00FF7C7B" w:rsidTr="0018345D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 об эффективности реализации </w:t>
            </w:r>
          </w:p>
          <w:p w:rsidR="00FF7C7B" w:rsidRPr="00FF7C7B" w:rsidRDefault="00FF7C7B" w:rsidP="0018345D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Критерий оценки эффективности (ЭП)</w:t>
            </w:r>
          </w:p>
        </w:tc>
      </w:tr>
      <w:tr w:rsidR="00FF7C7B" w:rsidRPr="00FF7C7B" w:rsidTr="0018345D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менее 0,5</w:t>
            </w:r>
          </w:p>
        </w:tc>
      </w:tr>
      <w:tr w:rsidR="00FF7C7B" w:rsidRPr="00FF7C7B" w:rsidTr="0018345D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0,5 - 0,79</w:t>
            </w:r>
          </w:p>
        </w:tc>
      </w:tr>
      <w:tr w:rsidR="00FF7C7B" w:rsidRPr="00FF7C7B" w:rsidTr="0018345D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C7B" w:rsidRPr="00FF7C7B" w:rsidRDefault="00FF7C7B" w:rsidP="0018345D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7C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0,8 - 1</w:t>
            </w:r>
          </w:p>
        </w:tc>
      </w:tr>
    </w:tbl>
    <w:p w:rsidR="00FF7C7B" w:rsidRPr="00FF7C7B" w:rsidRDefault="00FF7C7B" w:rsidP="00FF7C7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  <w:sectPr w:rsidR="00FF7C7B" w:rsidRPr="00712635" w:rsidSect="00FF7C7B">
          <w:pgSz w:w="11900" w:h="16840"/>
          <w:pgMar w:top="573" w:right="709" w:bottom="568" w:left="851" w:header="0" w:footer="6" w:gutter="0"/>
          <w:cols w:space="720"/>
          <w:noEndnote/>
          <w:docGrid w:linePitch="360"/>
        </w:sect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12635">
        <w:rPr>
          <w:rFonts w:ascii="Times New Roman" w:eastAsia="Arial Unicode MS" w:hAnsi="Times New Roman" w:cs="Times New Roman"/>
          <w:sz w:val="24"/>
          <w:szCs w:val="24"/>
        </w:rPr>
        <w:t>Приложение 1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среды на  территории сельского поселения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FF7C7B" w:rsidRPr="00C823B7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2635">
        <w:rPr>
          <w:rFonts w:ascii="Times New Roman" w:hAnsi="Times New Roman" w:cs="Times New Roman"/>
          <w:b/>
        </w:rPr>
        <w:t xml:space="preserve">Адресный перечень дворовых </w:t>
      </w:r>
      <w:proofErr w:type="spellStart"/>
      <w:r w:rsidRPr="00712635">
        <w:rPr>
          <w:rFonts w:ascii="Times New Roman" w:hAnsi="Times New Roman" w:cs="Times New Roman"/>
          <w:b/>
        </w:rPr>
        <w:t>территорийМКД</w:t>
      </w:r>
      <w:proofErr w:type="spellEnd"/>
      <w:r w:rsidRPr="00712635">
        <w:rPr>
          <w:rFonts w:ascii="Times New Roman" w:hAnsi="Times New Roman" w:cs="Times New Roman"/>
          <w:b/>
        </w:rPr>
        <w:t xml:space="preserve">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Новоспасский муниципального района Приволжский Самарской области на 2023-2024гг.» </w:t>
      </w:r>
    </w:p>
    <w:p w:rsidR="00FF7C7B" w:rsidRPr="00712635" w:rsidRDefault="00FF7C7B" w:rsidP="00FF7C7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3685"/>
        <w:gridCol w:w="1701"/>
      </w:tblGrid>
      <w:tr w:rsidR="00FF7C7B" w:rsidRPr="00712635" w:rsidTr="0018345D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Адрес дворовой территории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Минимальный перечень 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Дополнительный перечень 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        выбранный общим собранием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/>
                <w:b/>
                <w:bCs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712635">
              <w:rPr>
                <w:rFonts w:ascii="Times New Roman" w:eastAsia="Times New Roman" w:hAnsi="Times New Roman"/>
                <w:b/>
                <w:bCs/>
              </w:rPr>
              <w:t>тыс</w:t>
            </w:r>
            <w:proofErr w:type="gramStart"/>
            <w:r w:rsidRPr="00712635">
              <w:rPr>
                <w:rFonts w:ascii="Times New Roman" w:eastAsia="Times New Roman" w:hAnsi="Times New Roman"/>
                <w:b/>
                <w:bCs/>
              </w:rPr>
              <w:t>.р</w:t>
            </w:r>
            <w:proofErr w:type="gramEnd"/>
            <w:r w:rsidRPr="00712635">
              <w:rPr>
                <w:rFonts w:ascii="Times New Roman" w:eastAsia="Times New Roman" w:hAnsi="Times New Roman"/>
                <w:b/>
                <w:bCs/>
              </w:rPr>
              <w:t>уб</w:t>
            </w:r>
            <w:proofErr w:type="spellEnd"/>
            <w:r w:rsidRPr="00712635">
              <w:rPr>
                <w:rFonts w:ascii="Times New Roman" w:eastAsia="Times New Roman" w:hAnsi="Times New Roman"/>
                <w:b/>
                <w:bCs/>
              </w:rPr>
              <w:t xml:space="preserve">.                       </w:t>
            </w:r>
          </w:p>
        </w:tc>
      </w:tr>
      <w:tr w:rsidR="00FF7C7B" w:rsidRPr="00712635" w:rsidTr="0018345D">
        <w:trPr>
          <w:trHeight w:val="353"/>
        </w:trPr>
        <w:tc>
          <w:tcPr>
            <w:tcW w:w="11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2023г.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Молодежная, д.7,д.9 , д.10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Куйбышева, д.2,д.4,д.6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Куйбышева, д.1а</w:t>
            </w:r>
            <w:proofErr w:type="gramStart"/>
            <w:r w:rsidRPr="00712635">
              <w:rPr>
                <w:rFonts w:ascii="Times New Roman" w:hAnsi="Times New Roman" w:cs="Times New Roman"/>
              </w:rPr>
              <w:t>,д</w:t>
            </w:r>
            <w:proofErr w:type="gramEnd"/>
            <w:r w:rsidRPr="00712635">
              <w:rPr>
                <w:rFonts w:ascii="Times New Roman" w:hAnsi="Times New Roman" w:cs="Times New Roman"/>
              </w:rPr>
              <w:t>.3а,д.5а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Гагарина, д.1, д.2,д.3 д.4, д.5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д.5, д.7 , д.11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11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2024г.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Елизарова, д.3, д.4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Оборудование автомобильных </w:t>
            </w: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400</w:t>
            </w:r>
          </w:p>
        </w:tc>
      </w:tr>
      <w:tr w:rsidR="00FF7C7B" w:rsidRPr="00712635" w:rsidTr="0018345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ул. Елизарова, д.5,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Мира,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ул. Мира, д.1,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д.3,д.5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д.9,д.11.д.13,д.15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 </w:t>
            </w: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д.17,д.19д.,21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ул. Декабристов, д.1, д.2, д.3,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Пушкина,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Елизарова, д.1,д.2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Победы, д10, д.12 д.14, д.16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Ленина, д.6,д.8,д.10,д.12,д.14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lastRenderedPageBreak/>
              <w:t>ул. Победы, д.1,д.3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lastRenderedPageBreak/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lastRenderedPageBreak/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Комсомольский проезд, д.7, д.9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д.7, д.9, д.11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10 пятилетки,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д.10,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поселок Новоспасский, </w:t>
            </w:r>
          </w:p>
          <w:p w:rsidR="00FF7C7B" w:rsidRPr="00712635" w:rsidRDefault="00FF7C7B" w:rsidP="00183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ул. Школьная, д.6, д.8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712635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детской и спортивной площадки;                                                                                       Озеленение территории;</w:t>
            </w:r>
          </w:p>
          <w:p w:rsidR="00FF7C7B" w:rsidRPr="00712635" w:rsidRDefault="00FF7C7B" w:rsidP="00183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Ремонт дворовых проездов;</w:t>
            </w:r>
          </w:p>
          <w:p w:rsidR="00FF7C7B" w:rsidRPr="00712635" w:rsidRDefault="00FF7C7B" w:rsidP="0018345D">
            <w:pPr>
              <w:spacing w:after="0" w:line="240" w:lineRule="auto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Оборудование автомобильных парковок,</w:t>
            </w:r>
            <w:r w:rsidRPr="00712635">
              <w:rPr>
                <w:rFonts w:ascii="Times New Roman" w:eastAsia="Times New Roman" w:hAnsi="Times New Roman" w:cs="Times New Roman"/>
              </w:rPr>
              <w:t xml:space="preserve"> 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</w:pPr>
            <w:r w:rsidRPr="0071263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FF7C7B" w:rsidRPr="00712635" w:rsidTr="0018345D">
        <w:trPr>
          <w:trHeight w:val="35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635">
              <w:rPr>
                <w:rFonts w:ascii="Times New Roman" w:eastAsia="Times New Roman" w:hAnsi="Times New Roman" w:cs="Times New Roman"/>
                <w:b/>
                <w:bCs/>
              </w:rPr>
              <w:t>Всего (18  дворовых территорий)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F7C7B" w:rsidRPr="00712635" w:rsidRDefault="00FF7C7B" w:rsidP="00FF7C7B">
      <w:pPr>
        <w:rPr>
          <w:sz w:val="2"/>
          <w:szCs w:val="2"/>
        </w:rPr>
      </w:pPr>
      <w:r w:rsidRPr="00712635">
        <w:rPr>
          <w:b/>
        </w:rPr>
        <w:tab/>
      </w:r>
    </w:p>
    <w:p w:rsidR="00FF7C7B" w:rsidRPr="00712635" w:rsidRDefault="00FF7C7B" w:rsidP="00FF7C7B">
      <w:pPr>
        <w:spacing w:before="271" w:line="326" w:lineRule="exact"/>
        <w:ind w:left="280"/>
        <w:jc w:val="center"/>
        <w:rPr>
          <w:b/>
        </w:rPr>
        <w:sectPr w:rsidR="00FF7C7B" w:rsidRPr="00712635" w:rsidSect="00174E86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12635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2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</w:p>
    <w:p w:rsidR="00FF7C7B" w:rsidRPr="00C823B7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before="271" w:line="326" w:lineRule="exact"/>
        <w:ind w:left="280"/>
        <w:jc w:val="center"/>
        <w:rPr>
          <w:rFonts w:ascii="Times New Roman" w:hAnsi="Times New Roman" w:cs="Times New Roman"/>
          <w:b/>
        </w:rPr>
      </w:pPr>
      <w:r w:rsidRPr="00712635">
        <w:rPr>
          <w:rFonts w:ascii="Times New Roman" w:hAnsi="Times New Roman" w:cs="Times New Roman"/>
          <w:b/>
        </w:rPr>
        <w:t>Перечень общественных территорий, на которых планируются</w:t>
      </w:r>
      <w:r w:rsidRPr="00712635">
        <w:rPr>
          <w:rFonts w:ascii="Times New Roman" w:hAnsi="Times New Roman" w:cs="Times New Roman"/>
          <w:b/>
        </w:rPr>
        <w:br/>
        <w:t>мероприятия по благоустройству в 2023-2024</w:t>
      </w:r>
      <w:r>
        <w:rPr>
          <w:rFonts w:ascii="Times New Roman" w:hAnsi="Times New Roman" w:cs="Times New Roman"/>
          <w:b/>
        </w:rPr>
        <w:t xml:space="preserve"> году</w:t>
      </w:r>
    </w:p>
    <w:p w:rsidR="00FF7C7B" w:rsidRPr="00712635" w:rsidRDefault="00FF7C7B" w:rsidP="00FF7C7B">
      <w:pPr>
        <w:spacing w:before="271" w:line="326" w:lineRule="exact"/>
        <w:ind w:left="28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FF7C7B" w:rsidRPr="00712635" w:rsidTr="0018345D">
        <w:trPr>
          <w:trHeight w:val="523"/>
          <w:tblHeader/>
        </w:trPr>
        <w:tc>
          <w:tcPr>
            <w:tcW w:w="567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2635">
              <w:rPr>
                <w:rFonts w:ascii="Times New Roman" w:hAnsi="Times New Roman" w:cs="Times New Roman"/>
              </w:rPr>
              <w:t>п</w:t>
            </w:r>
            <w:proofErr w:type="gramEnd"/>
            <w:r w:rsidRPr="007126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5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544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Стоимость мероприятий</w:t>
            </w:r>
          </w:p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 по благоустройству, </w:t>
            </w:r>
            <w:proofErr w:type="spellStart"/>
            <w:r w:rsidRPr="00712635">
              <w:rPr>
                <w:rFonts w:ascii="Times New Roman" w:hAnsi="Times New Roman" w:cs="Times New Roman"/>
              </w:rPr>
              <w:t>тыс</w:t>
            </w:r>
            <w:proofErr w:type="gramStart"/>
            <w:r w:rsidRPr="00712635">
              <w:rPr>
                <w:rFonts w:ascii="Times New Roman" w:hAnsi="Times New Roman" w:cs="Times New Roman"/>
              </w:rPr>
              <w:t>.р</w:t>
            </w:r>
            <w:proofErr w:type="gramEnd"/>
            <w:r w:rsidRPr="00712635">
              <w:rPr>
                <w:rFonts w:ascii="Times New Roman" w:hAnsi="Times New Roman" w:cs="Times New Roman"/>
              </w:rPr>
              <w:t>уб</w:t>
            </w:r>
            <w:proofErr w:type="spellEnd"/>
            <w:r w:rsidRPr="00712635">
              <w:rPr>
                <w:rFonts w:ascii="Times New Roman" w:hAnsi="Times New Roman" w:cs="Times New Roman"/>
              </w:rPr>
              <w:t>.</w:t>
            </w:r>
          </w:p>
        </w:tc>
      </w:tr>
      <w:tr w:rsidR="00FF7C7B" w:rsidRPr="00712635" w:rsidTr="0018345D">
        <w:tc>
          <w:tcPr>
            <w:tcW w:w="10598" w:type="dxa"/>
            <w:gridSpan w:val="4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  <w:b/>
              </w:rPr>
            </w:pPr>
            <w:r w:rsidRPr="0071263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F7C7B" w:rsidRPr="00712635" w:rsidTr="0018345D">
        <w:tc>
          <w:tcPr>
            <w:tcW w:w="567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пос. Новоспасский</w:t>
            </w:r>
          </w:p>
        </w:tc>
        <w:tc>
          <w:tcPr>
            <w:tcW w:w="3544" w:type="dxa"/>
            <w:vAlign w:val="center"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Территория около обелиска «Славы» по ул. Ленина</w:t>
            </w:r>
          </w:p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 (</w:t>
            </w:r>
            <w:r w:rsidRPr="00712635">
              <w:rPr>
                <w:rFonts w:ascii="Times New Roman" w:hAnsi="Times New Roman" w:cs="Times New Roman"/>
                <w:lang w:val="en-US"/>
              </w:rPr>
              <w:t>I</w:t>
            </w:r>
            <w:r w:rsidRPr="00712635">
              <w:rPr>
                <w:rFonts w:ascii="Times New Roman" w:hAnsi="Times New Roman" w:cs="Times New Roman"/>
              </w:rPr>
              <w:t xml:space="preserve"> очередь)</w:t>
            </w:r>
          </w:p>
        </w:tc>
        <w:tc>
          <w:tcPr>
            <w:tcW w:w="3402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500</w:t>
            </w:r>
          </w:p>
        </w:tc>
      </w:tr>
      <w:tr w:rsidR="00FF7C7B" w:rsidRPr="00712635" w:rsidTr="0018345D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  <w:b/>
              </w:rPr>
            </w:pPr>
            <w:r w:rsidRPr="00712635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FF7C7B" w:rsidRPr="00712635" w:rsidTr="0018345D">
        <w:tc>
          <w:tcPr>
            <w:tcW w:w="567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пос. Новоспасский</w:t>
            </w:r>
          </w:p>
        </w:tc>
        <w:tc>
          <w:tcPr>
            <w:tcW w:w="3544" w:type="dxa"/>
            <w:vAlign w:val="center"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Территория около обелиска «Славы» по ул. Ленина</w:t>
            </w:r>
          </w:p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 xml:space="preserve"> (</w:t>
            </w:r>
            <w:r w:rsidRPr="00712635">
              <w:rPr>
                <w:rFonts w:ascii="Times New Roman" w:hAnsi="Times New Roman" w:cs="Times New Roman"/>
                <w:lang w:val="en-US"/>
              </w:rPr>
              <w:t>II</w:t>
            </w:r>
            <w:r w:rsidRPr="00712635">
              <w:rPr>
                <w:rFonts w:ascii="Times New Roman" w:hAnsi="Times New Roman" w:cs="Times New Roman"/>
              </w:rPr>
              <w:t xml:space="preserve"> очередь)</w:t>
            </w:r>
          </w:p>
        </w:tc>
        <w:tc>
          <w:tcPr>
            <w:tcW w:w="3402" w:type="dxa"/>
          </w:tcPr>
          <w:p w:rsidR="00FF7C7B" w:rsidRPr="00712635" w:rsidRDefault="00FF7C7B" w:rsidP="0018345D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712635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</w:p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</w:p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  <w:r w:rsidRPr="00712635">
        <w:rPr>
          <w:rFonts w:ascii="Times New Roman" w:eastAsia="Times New Roman" w:hAnsi="Times New Roman" w:cs="Times New Roman"/>
        </w:rPr>
        <w:br w:type="textWrapping" w:clear="all"/>
      </w:r>
    </w:p>
    <w:p w:rsidR="00FF7C7B" w:rsidRPr="00712635" w:rsidRDefault="00FF7C7B" w:rsidP="00FF7C7B">
      <w:pPr>
        <w:jc w:val="center"/>
        <w:rPr>
          <w:rFonts w:ascii="Times New Roman" w:eastAsia="Times New Roman" w:hAnsi="Times New Roman" w:cs="Times New Roman"/>
        </w:rPr>
      </w:pPr>
      <w:r w:rsidRPr="00712635">
        <w:rPr>
          <w:rFonts w:ascii="Times New Roman" w:eastAsia="Times New Roman" w:hAnsi="Times New Roman" w:cs="Times New Roman"/>
        </w:rPr>
        <w:t>АДРЕСНЫЙ ПЕРЕЧЕНЬ</w:t>
      </w:r>
    </w:p>
    <w:p w:rsidR="00FF7C7B" w:rsidRPr="00712635" w:rsidRDefault="00FF7C7B" w:rsidP="00FF7C7B">
      <w:pPr>
        <w:jc w:val="center"/>
        <w:rPr>
          <w:rFonts w:ascii="Times New Roman" w:eastAsia="Times New Roman" w:hAnsi="Times New Roman" w:cs="Times New Roman"/>
        </w:rPr>
      </w:pPr>
      <w:r w:rsidRPr="00712635">
        <w:rPr>
          <w:rFonts w:ascii="Times New Roman" w:eastAsia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FF7C7B" w:rsidRPr="00712635" w:rsidTr="0018345D">
        <w:tc>
          <w:tcPr>
            <w:tcW w:w="959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1263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1263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110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FF7C7B" w:rsidRPr="00712635" w:rsidTr="0018345D">
        <w:tc>
          <w:tcPr>
            <w:tcW w:w="959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4110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635">
              <w:rPr>
                <w:rFonts w:ascii="Times New Roman" w:eastAsia="Times New Roman" w:hAnsi="Times New Roman" w:cs="Times New Roman"/>
              </w:rPr>
              <w:t>----</w:t>
            </w:r>
          </w:p>
        </w:tc>
      </w:tr>
      <w:tr w:rsidR="00FF7C7B" w:rsidRPr="00712635" w:rsidTr="0018345D">
        <w:tc>
          <w:tcPr>
            <w:tcW w:w="959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F7C7B" w:rsidRPr="00712635" w:rsidRDefault="00FF7C7B" w:rsidP="0018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7C7B" w:rsidRPr="00712635" w:rsidRDefault="00FF7C7B" w:rsidP="00FF7C7B">
      <w:pPr>
        <w:rPr>
          <w:rFonts w:ascii="Times New Roman" w:eastAsia="Times New Roman" w:hAnsi="Times New Roman" w:cs="Times New Roman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12635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3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Pr="00C823B7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7B" w:rsidRPr="00FF7C7B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муниципальной программы </w:t>
      </w:r>
      <w:r w:rsidRPr="00FF7C7B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на  территории сельского поселения Новоспасский </w:t>
      </w:r>
      <w:r w:rsidRPr="00FF7C7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FF7C7B">
        <w:rPr>
          <w:rFonts w:ascii="Times New Roman" w:eastAsia="Calibri" w:hAnsi="Times New Roman" w:cs="Times New Roman"/>
          <w:b/>
          <w:sz w:val="24"/>
          <w:szCs w:val="24"/>
        </w:rPr>
        <w:t>Приволжский</w:t>
      </w:r>
      <w:r w:rsidRPr="00FF7C7B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spellEnd"/>
      <w:r w:rsidRPr="00FF7C7B">
        <w:rPr>
          <w:rFonts w:ascii="Times New Roman" w:hAnsi="Times New Roman" w:cs="Times New Roman"/>
          <w:b/>
          <w:sz w:val="24"/>
          <w:szCs w:val="24"/>
        </w:rPr>
        <w:t xml:space="preserve"> области на 2023-2024 годы»</w:t>
      </w:r>
    </w:p>
    <w:p w:rsidR="00FF7C7B" w:rsidRPr="00FF7C7B" w:rsidRDefault="00FF7C7B" w:rsidP="00FF7C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7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</w:t>
      </w: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"/>
        <w:gridCol w:w="57"/>
        <w:gridCol w:w="2450"/>
        <w:gridCol w:w="2269"/>
        <w:gridCol w:w="1134"/>
        <w:gridCol w:w="283"/>
        <w:gridCol w:w="852"/>
        <w:gridCol w:w="282"/>
        <w:gridCol w:w="2268"/>
      </w:tblGrid>
      <w:tr w:rsidR="00FF7C7B" w:rsidRPr="00712635" w:rsidTr="00FF7C7B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программы, программного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результат (краткое описание)</w:t>
            </w:r>
          </w:p>
        </w:tc>
      </w:tr>
      <w:tr w:rsidR="00FF7C7B" w:rsidRPr="00712635" w:rsidTr="00FF7C7B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7C7B" w:rsidRPr="00712635" w:rsidTr="00FF7C7B">
        <w:trPr>
          <w:trHeight w:val="65"/>
          <w:tblHeader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C7B" w:rsidRPr="00712635" w:rsidTr="00FF7C7B">
        <w:tc>
          <w:tcPr>
            <w:tcW w:w="1020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FF7C7B" w:rsidRPr="00712635" w:rsidRDefault="00FF7C7B" w:rsidP="0018345D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 территории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Приволжский Самарской области 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годы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7C7B" w:rsidRPr="00712635" w:rsidTr="00FF7C7B">
        <w:tc>
          <w:tcPr>
            <w:tcW w:w="6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и благоприятной городской среды.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</w:tr>
      <w:tr w:rsidR="00FF7C7B" w:rsidRPr="00712635" w:rsidTr="00FF7C7B">
        <w:tc>
          <w:tcPr>
            <w:tcW w:w="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Благоустройство наиболее посещаемых территорий общего пользования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и благоприятной городской среды.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наиболее посещаемых территорий общего пользования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FF7C7B" w:rsidRDefault="00FF7C7B" w:rsidP="00FF7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Pr="00BB4F56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spacing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7B" w:rsidRPr="00712635" w:rsidRDefault="00FF7C7B" w:rsidP="00FF7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85"/>
        <w:gridCol w:w="150"/>
        <w:gridCol w:w="2084"/>
        <w:gridCol w:w="1276"/>
        <w:gridCol w:w="73"/>
        <w:gridCol w:w="919"/>
        <w:gridCol w:w="1842"/>
      </w:tblGrid>
      <w:tr w:rsidR="00FF7C7B" w:rsidRPr="00712635" w:rsidTr="00FF7C7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FF7C7B" w:rsidRPr="00712635" w:rsidTr="00FF7C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Pr="0071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7B" w:rsidRPr="00712635" w:rsidTr="00FF7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C7B" w:rsidRPr="00712635" w:rsidTr="00FF7C7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FF7C7B" w:rsidRPr="00712635" w:rsidRDefault="00FF7C7B" w:rsidP="0018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 территории 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Приволжский Самарской области </w:t>
            </w:r>
            <w:r w:rsidRPr="00712635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годы</w:t>
            </w:r>
            <w:r w:rsidRPr="0071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7C7B" w:rsidRPr="00712635" w:rsidTr="00FF7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FF7C7B" w:rsidRPr="00712635" w:rsidTr="00FF7C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наиболее посещаемых территорий общего пользования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7B" w:rsidRPr="00712635" w:rsidRDefault="00FF7C7B" w:rsidP="0018345D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посещаемых территорий общего пользования</w:t>
            </w:r>
          </w:p>
        </w:tc>
      </w:tr>
    </w:tbl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Pr="00712635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7C7B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FF7C7B" w:rsidRPr="00712635" w:rsidRDefault="00FF7C7B" w:rsidP="00FF7C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712635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12635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>среды на  территории сельского поселения</w:t>
      </w:r>
    </w:p>
    <w:p w:rsidR="00FF7C7B" w:rsidRPr="00BB4F56" w:rsidRDefault="00FF7C7B" w:rsidP="00FF7C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1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Новоспасский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F7C7B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712635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635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</w:p>
    <w:p w:rsidR="00FF7C7B" w:rsidRPr="00712635" w:rsidRDefault="00FF7C7B" w:rsidP="00FF7C7B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12635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FF7C7B" w:rsidRPr="00712635" w:rsidRDefault="00FF7C7B" w:rsidP="00FF7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7B" w:rsidRPr="00712635" w:rsidRDefault="00FF7C7B" w:rsidP="00FF7C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FF7C7B" w:rsidRPr="00712635" w:rsidRDefault="00FF7C7B" w:rsidP="00FF7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5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 территории сельского поселения Новоспасский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635">
        <w:rPr>
          <w:rFonts w:ascii="Times New Roman" w:hAnsi="Times New Roman" w:cs="Times New Roman"/>
          <w:b/>
          <w:sz w:val="28"/>
          <w:szCs w:val="28"/>
        </w:rPr>
        <w:t>на 2023-2024годы»</w:t>
      </w:r>
    </w:p>
    <w:p w:rsidR="00FF7C7B" w:rsidRPr="00712635" w:rsidRDefault="00FF7C7B" w:rsidP="00FF7C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635">
        <w:rPr>
          <w:rFonts w:ascii="Times New Roman" w:eastAsia="Calibri" w:hAnsi="Times New Roman" w:cs="Times New Roman"/>
          <w:b/>
          <w:sz w:val="28"/>
          <w:szCs w:val="28"/>
        </w:rPr>
        <w:t>за счет средств федерального бюджета</w:t>
      </w:r>
    </w:p>
    <w:p w:rsidR="00FF7C7B" w:rsidRPr="00712635" w:rsidRDefault="00FF7C7B" w:rsidP="00FF7C7B">
      <w:pPr>
        <w:spacing w:line="32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709"/>
        <w:gridCol w:w="709"/>
        <w:gridCol w:w="708"/>
        <w:gridCol w:w="567"/>
        <w:gridCol w:w="851"/>
        <w:gridCol w:w="709"/>
      </w:tblGrid>
      <w:tr w:rsidR="00FF7C7B" w:rsidRPr="00712635" w:rsidTr="0018345D">
        <w:trPr>
          <w:gridAfter w:val="2"/>
          <w:wAfter w:w="1560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</w:tr>
      <w:tr w:rsidR="00FF7C7B" w:rsidRPr="00712635" w:rsidTr="0018345D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4год</w:t>
            </w:r>
          </w:p>
        </w:tc>
      </w:tr>
      <w:tr w:rsidR="00FF7C7B" w:rsidRPr="00712635" w:rsidTr="0018345D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7C7B" w:rsidRPr="00712635" w:rsidTr="0018345D">
        <w:trPr>
          <w:gridAfter w:val="2"/>
          <w:wAfter w:w="1560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7C7B" w:rsidRPr="00712635" w:rsidRDefault="00FF7C7B" w:rsidP="0018345D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ПриволжскийСамарской</w:t>
            </w:r>
            <w:proofErr w:type="spellEnd"/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2023-2024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C7B" w:rsidRPr="00712635" w:rsidTr="0018345D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7B" w:rsidRPr="00712635" w:rsidRDefault="00FF7C7B" w:rsidP="0018345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7C7B" w:rsidRPr="00712635" w:rsidRDefault="00FF7C7B" w:rsidP="0018345D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7C7B" w:rsidRPr="00712635" w:rsidRDefault="00FF7C7B" w:rsidP="0018345D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F7C7B" w:rsidRPr="00712635" w:rsidRDefault="00FF7C7B" w:rsidP="0018345D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FF7C7B" w:rsidRPr="00712635" w:rsidTr="0018345D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Основные мероприятия: </w:t>
            </w:r>
          </w:p>
          <w:p w:rsidR="00FF7C7B" w:rsidRPr="00712635" w:rsidRDefault="00FF7C7B" w:rsidP="0018345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7126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 w:rsidRPr="007126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1600</w:t>
            </w:r>
          </w:p>
        </w:tc>
      </w:tr>
      <w:tr w:rsidR="00FF7C7B" w:rsidRPr="00712635" w:rsidTr="0018345D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C7B" w:rsidRPr="00712635" w:rsidRDefault="00FF7C7B" w:rsidP="0018345D">
            <w:pPr>
              <w:pStyle w:val="a9"/>
              <w:spacing w:line="240" w:lineRule="auto"/>
              <w:ind w:left="114" w:right="-128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71263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  <w:r w:rsidRPr="0071263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Благоустройство</w:t>
            </w:r>
            <w:r w:rsidRPr="00712635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посещаемых территорий общего пользования </w:t>
            </w:r>
            <w:r w:rsidRPr="00712635">
              <w:rPr>
                <w:rFonts w:ascii="Times New Roman" w:eastAsia="Arial Unicode MS" w:hAnsi="Times New Roman"/>
                <w:sz w:val="24"/>
                <w:szCs w:val="24"/>
              </w:rPr>
              <w:t xml:space="preserve">сельского поселения Новоспасский </w:t>
            </w:r>
            <w:r w:rsidRPr="00712635"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Приволжский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12635">
              <w:rPr>
                <w:rFonts w:ascii="Times New Roman" w:eastAsia="Calibri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7B" w:rsidRPr="00712635" w:rsidRDefault="00FF7C7B" w:rsidP="0018345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7C7B" w:rsidRPr="00712635" w:rsidRDefault="00FF7C7B" w:rsidP="0018345D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1263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500</w:t>
            </w:r>
          </w:p>
        </w:tc>
      </w:tr>
    </w:tbl>
    <w:p w:rsidR="00FF7C7B" w:rsidRPr="00712635" w:rsidRDefault="00FF7C7B" w:rsidP="00FF7C7B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66BC" w:rsidRPr="00FB5A56" w:rsidRDefault="002766BC" w:rsidP="002766B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5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2766BC" w:rsidRPr="00FB5A56" w:rsidSect="00276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3B2"/>
    <w:rsid w:val="00007200"/>
    <w:rsid w:val="00097080"/>
    <w:rsid w:val="000B18B2"/>
    <w:rsid w:val="000E16B9"/>
    <w:rsid w:val="000F1C09"/>
    <w:rsid w:val="00123363"/>
    <w:rsid w:val="00184A79"/>
    <w:rsid w:val="001C7386"/>
    <w:rsid w:val="001F5BAE"/>
    <w:rsid w:val="002766BC"/>
    <w:rsid w:val="00290C7F"/>
    <w:rsid w:val="004853DB"/>
    <w:rsid w:val="004926AB"/>
    <w:rsid w:val="004D6148"/>
    <w:rsid w:val="005B13B2"/>
    <w:rsid w:val="00661E78"/>
    <w:rsid w:val="00692AC0"/>
    <w:rsid w:val="008E31B4"/>
    <w:rsid w:val="008E74C3"/>
    <w:rsid w:val="00B76F23"/>
    <w:rsid w:val="00C64487"/>
    <w:rsid w:val="00CE7A2E"/>
    <w:rsid w:val="00D72C52"/>
    <w:rsid w:val="00EF6876"/>
    <w:rsid w:val="00FB5A5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2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13B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5B13B2"/>
  </w:style>
  <w:style w:type="paragraph" w:customStyle="1" w:styleId="ConsPlusNonformat">
    <w:name w:val="ConsPlusNonformat"/>
    <w:qFormat/>
    <w:rsid w:val="002766BC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766BC"/>
  </w:style>
  <w:style w:type="paragraph" w:styleId="a4">
    <w:name w:val="No Spacing"/>
    <w:uiPriority w:val="1"/>
    <w:qFormat/>
    <w:rsid w:val="000F1C0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0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23363"/>
    <w:pPr>
      <w:widowControl w:val="0"/>
      <w:suppressAutoHyphens/>
      <w:autoSpaceDE w:val="0"/>
      <w:spacing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2336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2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7C7B"/>
    <w:pPr>
      <w:spacing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FF7C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a">
    <w:name w:val="Body Text"/>
    <w:basedOn w:val="a"/>
    <w:link w:val="ab"/>
    <w:uiPriority w:val="1"/>
    <w:qFormat/>
    <w:rsid w:val="00FF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F7C7B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F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17</cp:revision>
  <cp:lastPrinted>2022-07-08T08:03:00Z</cp:lastPrinted>
  <dcterms:created xsi:type="dcterms:W3CDTF">2021-11-19T04:40:00Z</dcterms:created>
  <dcterms:modified xsi:type="dcterms:W3CDTF">2022-07-13T11:14:00Z</dcterms:modified>
</cp:coreProperties>
</file>