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8D2" w:rsidRDefault="004D18D2" w:rsidP="004D18D2">
      <w:pPr>
        <w:jc w:val="center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104140</wp:posOffset>
                </wp:positionV>
                <wp:extent cx="635" cy="635"/>
                <wp:effectExtent l="9525" t="8890" r="8890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8.2pt" to="225.0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b/>
          <w:bCs/>
        </w:rPr>
        <w:t xml:space="preserve">          </w:t>
      </w:r>
      <w:r>
        <w:rPr>
          <w:b/>
          <w:bCs/>
          <w:sz w:val="24"/>
          <w:szCs w:val="24"/>
        </w:rPr>
        <w:t>РОССИЙСКАЯ ФЕДЕРАЦИЯ</w:t>
      </w:r>
      <w:r>
        <w:rPr>
          <w:b/>
          <w:bCs/>
          <w:sz w:val="24"/>
          <w:szCs w:val="24"/>
        </w:rPr>
        <w:br/>
        <w:t xml:space="preserve">          САМАРСКАЯ ОБЛАСТЬ</w:t>
      </w:r>
    </w:p>
    <w:p w:rsidR="004D18D2" w:rsidRDefault="004D18D2" w:rsidP="004D18D2">
      <w:pPr>
        <w:jc w:val="center"/>
        <w:rPr>
          <w:b/>
          <w:caps/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МУНИЦИПАЛЬНЫЙ РАЙОН </w:t>
      </w:r>
      <w:r>
        <w:rPr>
          <w:b/>
          <w:caps/>
          <w:sz w:val="24"/>
          <w:szCs w:val="24"/>
        </w:rPr>
        <w:fldChar w:fldCharType="begin"/>
      </w:r>
      <w:r>
        <w:rPr>
          <w:b/>
          <w:caps/>
          <w:sz w:val="24"/>
          <w:szCs w:val="24"/>
        </w:rPr>
        <w:instrText xml:space="preserve"> MERGEFIELD "Название_района" </w:instrText>
      </w:r>
      <w:r>
        <w:rPr>
          <w:b/>
          <w:caps/>
          <w:sz w:val="24"/>
          <w:szCs w:val="24"/>
        </w:rPr>
        <w:fldChar w:fldCharType="separate"/>
      </w:r>
      <w:r>
        <w:rPr>
          <w:b/>
          <w:caps/>
          <w:noProof/>
          <w:sz w:val="24"/>
          <w:szCs w:val="24"/>
        </w:rPr>
        <w:t>Исаклинский</w:t>
      </w:r>
      <w:r>
        <w:rPr>
          <w:b/>
          <w:caps/>
          <w:sz w:val="24"/>
          <w:szCs w:val="24"/>
        </w:rPr>
        <w:fldChar w:fldCharType="end"/>
      </w:r>
    </w:p>
    <w:p w:rsidR="004D18D2" w:rsidRDefault="004D18D2" w:rsidP="004D18D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АДМИНИСТРАЦИЯ  СЕЛЬСКОГО ПОСЕЛЕНИЯ </w:t>
      </w:r>
    </w:p>
    <w:p w:rsidR="004D18D2" w:rsidRDefault="004D18D2" w:rsidP="004D18D2">
      <w:pPr>
        <w:tabs>
          <w:tab w:val="left" w:pos="5301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fldChar w:fldCharType="begin"/>
      </w:r>
      <w:r>
        <w:rPr>
          <w:b/>
          <w:caps/>
          <w:sz w:val="24"/>
          <w:szCs w:val="24"/>
        </w:rPr>
        <w:instrText xml:space="preserve"> MERGEFIELD "Название_поселения" </w:instrText>
      </w:r>
      <w:r>
        <w:rPr>
          <w:b/>
          <w:caps/>
          <w:sz w:val="24"/>
          <w:szCs w:val="24"/>
        </w:rPr>
        <w:fldChar w:fldCharType="separate"/>
      </w:r>
      <w:r>
        <w:rPr>
          <w:b/>
          <w:caps/>
          <w:noProof/>
          <w:sz w:val="24"/>
          <w:szCs w:val="24"/>
        </w:rPr>
        <w:t xml:space="preserve">Два Ключа </w:t>
      </w:r>
      <w:r>
        <w:rPr>
          <w:b/>
          <w:caps/>
          <w:sz w:val="24"/>
          <w:szCs w:val="24"/>
        </w:rPr>
        <w:fldChar w:fldCharType="end"/>
      </w:r>
    </w:p>
    <w:p w:rsidR="004D18D2" w:rsidRDefault="004D18D2" w:rsidP="004D18D2">
      <w:pPr>
        <w:tabs>
          <w:tab w:val="left" w:pos="5301"/>
        </w:tabs>
        <w:jc w:val="center"/>
        <w:rPr>
          <w:b/>
          <w:caps/>
          <w:sz w:val="20"/>
        </w:rPr>
      </w:pPr>
    </w:p>
    <w:p w:rsidR="004D18D2" w:rsidRDefault="004D18D2" w:rsidP="004D18D2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4D18D2" w:rsidRDefault="004D18D2" w:rsidP="004D18D2">
      <w:pPr>
        <w:jc w:val="center"/>
        <w:rPr>
          <w:b/>
        </w:rPr>
      </w:pPr>
      <w:r>
        <w:rPr>
          <w:b/>
        </w:rPr>
        <w:t>от 1</w:t>
      </w:r>
      <w:r>
        <w:rPr>
          <w:b/>
        </w:rPr>
        <w:t>5</w:t>
      </w:r>
      <w:r>
        <w:rPr>
          <w:b/>
        </w:rPr>
        <w:t xml:space="preserve">  марта   2023 года  №</w:t>
      </w:r>
      <w:r>
        <w:rPr>
          <w:b/>
        </w:rPr>
        <w:t xml:space="preserve"> </w:t>
      </w:r>
      <w:r>
        <w:rPr>
          <w:b/>
        </w:rPr>
        <w:t>18</w:t>
      </w:r>
    </w:p>
    <w:p w:rsidR="004D18D2" w:rsidRDefault="004D18D2" w:rsidP="004D18D2">
      <w:pPr>
        <w:pStyle w:val="ConsPlusNormal0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внесение изменение  в постановление №7</w:t>
      </w:r>
      <w:r>
        <w:rPr>
          <w:rFonts w:ascii="Times New Roman" w:hAnsi="Times New Roman" w:cs="Times New Roman"/>
          <w:b/>
          <w:sz w:val="28"/>
          <w:szCs w:val="28"/>
        </w:rPr>
        <w:t>1 от 12</w:t>
      </w:r>
      <w:r>
        <w:rPr>
          <w:rFonts w:ascii="Times New Roman" w:hAnsi="Times New Roman" w:cs="Times New Roman"/>
          <w:b/>
          <w:sz w:val="28"/>
          <w:szCs w:val="28"/>
        </w:rPr>
        <w:t>.10.2022 года «Об утверждении муниципальной программы «Реализация мероприятий в области национальной безопасности и правоохранительной деятельности на территории сельского поселения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ва Ключа 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 на 2023-2030 годы»</w:t>
      </w:r>
    </w:p>
    <w:p w:rsidR="004D18D2" w:rsidRDefault="004D18D2" w:rsidP="004D18D2">
      <w:pPr>
        <w:shd w:val="clear" w:color="auto" w:fill="FFFFFF"/>
        <w:autoSpaceDE w:val="0"/>
        <w:autoSpaceDN w:val="0"/>
        <w:adjustRightInd w:val="0"/>
        <w:jc w:val="both"/>
        <w:rPr>
          <w:b/>
          <w:szCs w:val="24"/>
        </w:rPr>
      </w:pPr>
      <w:r>
        <w:rPr>
          <w:color w:val="000000"/>
        </w:rPr>
        <w:t xml:space="preserve">          </w:t>
      </w:r>
      <w: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t xml:space="preserve">и на основании протеста прокуратуры </w:t>
      </w:r>
      <w:proofErr w:type="spellStart"/>
      <w:r>
        <w:t>Исаклинского</w:t>
      </w:r>
      <w:proofErr w:type="spellEnd"/>
      <w:r>
        <w:t xml:space="preserve"> района</w:t>
      </w:r>
      <w:r>
        <w:t>, Администрация сельского поселения</w:t>
      </w:r>
      <w:proofErr w:type="gramStart"/>
      <w:r>
        <w:t xml:space="preserve"> </w:t>
      </w:r>
      <w:r>
        <w:t>Д</w:t>
      </w:r>
      <w:proofErr w:type="gramEnd"/>
      <w:r>
        <w:t xml:space="preserve">ва Ключа </w:t>
      </w:r>
      <w:r>
        <w:t xml:space="preserve"> </w:t>
      </w:r>
    </w:p>
    <w:p w:rsidR="004D18D2" w:rsidRDefault="004D18D2" w:rsidP="004D18D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color w:val="000000"/>
        </w:rPr>
        <w:t xml:space="preserve"> ПОСТАНОВЛЯЕТ:</w:t>
      </w:r>
    </w:p>
    <w:p w:rsidR="004D18D2" w:rsidRDefault="004D18D2" w:rsidP="004D18D2">
      <w:pPr>
        <w:autoSpaceDE w:val="0"/>
        <w:autoSpaceDN w:val="0"/>
        <w:adjustRightInd w:val="0"/>
        <w:ind w:firstLine="720"/>
        <w:jc w:val="both"/>
        <w:outlineLvl w:val="0"/>
      </w:pPr>
      <w:r>
        <w:rPr>
          <w:color w:val="000000"/>
        </w:rPr>
        <w:t xml:space="preserve"> 1</w:t>
      </w:r>
      <w:bookmarkStart w:id="0" w:name="_Toc280086562"/>
      <w:r>
        <w:t>. </w:t>
      </w:r>
      <w:bookmarkEnd w:id="0"/>
      <w:r>
        <w:t>Внести  в  муниципальную  программу  сельского поселения</w:t>
      </w:r>
      <w:proofErr w:type="gramStart"/>
      <w:r>
        <w:t xml:space="preserve"> </w:t>
      </w:r>
      <w:r>
        <w:t>Д</w:t>
      </w:r>
      <w:proofErr w:type="gramEnd"/>
      <w:r>
        <w:t xml:space="preserve">ва Ключа </w:t>
      </w:r>
      <w:r>
        <w:t xml:space="preserve"> муниципального района </w:t>
      </w:r>
      <w:proofErr w:type="spellStart"/>
      <w:r>
        <w:t>Исаклинский</w:t>
      </w:r>
      <w:proofErr w:type="spellEnd"/>
      <w:r>
        <w:t xml:space="preserve"> Самарской области «Реализация мероприятий в области национальной безопасности и правоохранительной деятельности на территории сельского поселения </w:t>
      </w:r>
      <w:r>
        <w:t xml:space="preserve">Два Ключа </w:t>
      </w:r>
      <w:r>
        <w:t xml:space="preserve"> муниципального района </w:t>
      </w:r>
      <w:proofErr w:type="spellStart"/>
      <w:r>
        <w:t>Исаклинский</w:t>
      </w:r>
      <w:proofErr w:type="spellEnd"/>
      <w:r>
        <w:t xml:space="preserve"> Самарской области на 2023-2030 годы» следующие изменения:</w:t>
      </w:r>
    </w:p>
    <w:p w:rsidR="004D18D2" w:rsidRDefault="004D18D2" w:rsidP="004D18D2">
      <w:pPr>
        <w:jc w:val="both"/>
      </w:pPr>
      <w:r>
        <w:t xml:space="preserve">         1.1. Муниципальную подпрограмму </w:t>
      </w:r>
      <w:r>
        <w:rPr>
          <w:b/>
          <w:sz w:val="24"/>
          <w:szCs w:val="24"/>
        </w:rPr>
        <w:t xml:space="preserve"> </w:t>
      </w:r>
      <w:r>
        <w:t>«Обеспечение пожарной безопасности  на территории сельского поселения</w:t>
      </w:r>
      <w:proofErr w:type="gramStart"/>
      <w:r>
        <w:t xml:space="preserve"> </w:t>
      </w:r>
      <w:r>
        <w:t>Д</w:t>
      </w:r>
      <w:proofErr w:type="gramEnd"/>
      <w:r>
        <w:t xml:space="preserve">ва Ключа </w:t>
      </w:r>
      <w:r>
        <w:t xml:space="preserve"> муниципального района </w:t>
      </w:r>
      <w:proofErr w:type="spellStart"/>
      <w:r>
        <w:t>Исаклинский</w:t>
      </w:r>
      <w:proofErr w:type="spellEnd"/>
      <w:r>
        <w:t xml:space="preserve">  Самарской области» дополнить пунктом 8 следующего содержания:</w:t>
      </w:r>
    </w:p>
    <w:p w:rsidR="004D18D2" w:rsidRDefault="004D18D2" w:rsidP="004D18D2">
      <w:pPr>
        <w:autoSpaceDE w:val="0"/>
        <w:ind w:firstLine="709"/>
        <w:jc w:val="center"/>
      </w:pPr>
      <w:bookmarkStart w:id="1" w:name="_GoBack"/>
      <w:bookmarkEnd w:id="1"/>
      <w:r>
        <w:rPr>
          <w:b/>
        </w:rPr>
        <w:t>Оценка эффективности последствий реализации Программы</w:t>
      </w:r>
    </w:p>
    <w:p w:rsidR="004D18D2" w:rsidRDefault="004D18D2" w:rsidP="004D18D2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 xml:space="preserve"> В результате выполнения намеченных мероприятий подпрограммы  предполагается обеспечить сокращение общего количества пожаров и материальных потерь от них.</w:t>
      </w:r>
    </w:p>
    <w:p w:rsidR="004D18D2" w:rsidRDefault="004D18D2" w:rsidP="004D18D2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 xml:space="preserve">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4D18D2" w:rsidRDefault="004D18D2" w:rsidP="004D18D2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Оценка эффективности реализации Муниципальной программы будет осуществляться в соответствии с методикой оценки по итогам её исполнения за отчетный финансовый год и в целом после завершения реализации Муниципальной программы. </w:t>
      </w:r>
    </w:p>
    <w:p w:rsidR="004D18D2" w:rsidRDefault="004D18D2" w:rsidP="004D18D2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Оценка эффективности реализации муниципальной программы будет проводиться путем сравнения фактически достигнутых в результате </w:t>
      </w:r>
      <w:proofErr w:type="gramStart"/>
      <w:r>
        <w:rPr>
          <w:color w:val="000000"/>
        </w:rPr>
        <w:t>реализации муниципальной программы целевых показателей эффективности реализации муниципальной программы</w:t>
      </w:r>
      <w:proofErr w:type="gramEnd"/>
      <w:r>
        <w:rPr>
          <w:color w:val="000000"/>
        </w:rPr>
        <w:t xml:space="preserve"> с запланированными.</w:t>
      </w:r>
    </w:p>
    <w:p w:rsidR="004D18D2" w:rsidRDefault="004D18D2" w:rsidP="004D18D2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Оценка </w:t>
      </w:r>
      <w:proofErr w:type="gramStart"/>
      <w:r>
        <w:rPr>
          <w:color w:val="000000"/>
        </w:rPr>
        <w:t>достижения запланированных количественных значений целевых показателей эффективности реализации муниципальной программы</w:t>
      </w:r>
      <w:proofErr w:type="gramEnd"/>
      <w:r>
        <w:rPr>
          <w:color w:val="000000"/>
        </w:rPr>
        <w:t xml:space="preserve"> </w:t>
      </w:r>
      <w:r>
        <w:rPr>
          <w:color w:val="000000"/>
        </w:rPr>
        <w:lastRenderedPageBreak/>
        <w:t>по каждому показателю за отчетный период измеряется на основании сопоставления фактически достигнутых значений целевых показателей эффективности реализации муниципальной программы за отчетный период с их плановыми значениями за отчетный период по следующим формулам:</w:t>
      </w:r>
    </w:p>
    <w:p w:rsidR="004D18D2" w:rsidRDefault="004D18D2" w:rsidP="004D18D2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показателей, желаемой тенденцией развития которых является рост значений:</w:t>
      </w:r>
    </w:p>
    <w:p w:rsidR="004D18D2" w:rsidRDefault="004D18D2" w:rsidP="004D18D2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ф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пл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х 100%; где:</w:t>
      </w:r>
    </w:p>
    <w:p w:rsidR="004D18D2" w:rsidRDefault="004D18D2" w:rsidP="004D18D2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D18D2" w:rsidRDefault="004D18D2" w:rsidP="004D18D2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– степень достижения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-го показателя эффективности реализации муниципальной программы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(%);</w:t>
      </w:r>
      <w:proofErr w:type="gramEnd"/>
    </w:p>
    <w:p w:rsidR="004D18D2" w:rsidRDefault="004D18D2" w:rsidP="004D18D2">
      <w:pPr>
        <w:widowControl w:val="0"/>
        <w:ind w:firstLine="708"/>
        <w:jc w:val="both"/>
        <w:rPr>
          <w:color w:val="000000"/>
        </w:rPr>
      </w:pPr>
      <w:proofErr w:type="spellStart"/>
      <w:r>
        <w:rPr>
          <w:color w:val="000000"/>
        </w:rPr>
        <w:t>П</w:t>
      </w:r>
      <w:r>
        <w:rPr>
          <w:color w:val="000000"/>
          <w:vertAlign w:val="subscript"/>
        </w:rPr>
        <w:t>ф</w:t>
      </w:r>
      <w:proofErr w:type="gramStart"/>
      <w:r>
        <w:rPr>
          <w:color w:val="000000"/>
          <w:vertAlign w:val="subscript"/>
          <w:lang w:val="en-US"/>
        </w:rPr>
        <w:t>i</w:t>
      </w:r>
      <w:proofErr w:type="spellEnd"/>
      <w:proofErr w:type="gramEnd"/>
      <w:r>
        <w:rPr>
          <w:color w:val="000000"/>
        </w:rPr>
        <w:t xml:space="preserve"> – фактическое значение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</w:rPr>
        <w:t>-го показателя эффективности реализации муниципальной программы (соответствующих единиц измерения);</w:t>
      </w:r>
    </w:p>
    <w:p w:rsidR="004D18D2" w:rsidRDefault="004D18D2" w:rsidP="004D18D2">
      <w:pPr>
        <w:widowControl w:val="0"/>
        <w:ind w:firstLine="708"/>
        <w:jc w:val="both"/>
        <w:rPr>
          <w:color w:val="000000"/>
        </w:rPr>
      </w:pPr>
      <w:proofErr w:type="spellStart"/>
      <w:r>
        <w:rPr>
          <w:color w:val="000000"/>
        </w:rPr>
        <w:t>П</w:t>
      </w:r>
      <w:r>
        <w:rPr>
          <w:color w:val="000000"/>
          <w:vertAlign w:val="subscript"/>
        </w:rPr>
        <w:t>пл</w:t>
      </w:r>
      <w:proofErr w:type="gramStart"/>
      <w:r>
        <w:rPr>
          <w:color w:val="000000"/>
          <w:vertAlign w:val="subscript"/>
          <w:lang w:val="en-US"/>
        </w:rPr>
        <w:t>i</w:t>
      </w:r>
      <w:proofErr w:type="spellEnd"/>
      <w:proofErr w:type="gramEnd"/>
      <w:r>
        <w:rPr>
          <w:color w:val="000000"/>
        </w:rPr>
        <w:t xml:space="preserve"> – плановое значение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</w:rPr>
        <w:t>-го показателя эффективности реализации муниципальной программы (соответствующих единиц измерения).</w:t>
      </w:r>
    </w:p>
    <w:p w:rsidR="004D18D2" w:rsidRDefault="004D18D2" w:rsidP="004D18D2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Муниципальная программа по результатам </w:t>
      </w:r>
      <w:proofErr w:type="gramStart"/>
      <w:r>
        <w:rPr>
          <w:color w:val="000000"/>
        </w:rPr>
        <w:t>оценки достижения целевых показателей эффективности реализации муниципальной программы</w:t>
      </w:r>
      <w:proofErr w:type="gramEnd"/>
      <w:r>
        <w:rPr>
          <w:color w:val="000000"/>
        </w:rPr>
        <w:t xml:space="preserve"> считается реализуемой:</w:t>
      </w:r>
    </w:p>
    <w:p w:rsidR="004D18D2" w:rsidRDefault="004D18D2" w:rsidP="004D18D2">
      <w:pPr>
        <w:ind w:firstLine="709"/>
        <w:jc w:val="both"/>
        <w:rPr>
          <w:color w:val="000000"/>
        </w:rPr>
      </w:pPr>
      <w:r>
        <w:rPr>
          <w:color w:val="000000"/>
        </w:rPr>
        <w:t>с высоким уровнем эффективности, если не менее 80% целевых показателей эффективности реализации муниципальной программы, запланированных на отчетный год, выполнены в полном объеме;</w:t>
      </w:r>
    </w:p>
    <w:p w:rsidR="004D18D2" w:rsidRDefault="004D18D2" w:rsidP="004D18D2">
      <w:pPr>
        <w:ind w:firstLine="709"/>
        <w:jc w:val="both"/>
        <w:rPr>
          <w:color w:val="000000"/>
        </w:rPr>
      </w:pPr>
      <w:r>
        <w:rPr>
          <w:color w:val="000000"/>
        </w:rPr>
        <w:t>с удовлетворительным уровнем эффективности, если не менее 75% целевых показателей эффективности реализации муниципальной программы, запланированных на отчетный год, выполнены в полном объеме;</w:t>
      </w:r>
    </w:p>
    <w:p w:rsidR="004D18D2" w:rsidRDefault="004D18D2" w:rsidP="004D18D2">
      <w:pPr>
        <w:widowControl w:val="0"/>
        <w:ind w:firstLine="708"/>
        <w:jc w:val="both"/>
        <w:rPr>
          <w:color w:val="000000"/>
        </w:rPr>
      </w:pPr>
      <w:r>
        <w:rPr>
          <w:color w:val="000000"/>
        </w:rPr>
        <w:t>с неудовлетворительным уровнем эффективности, если не менее 65% целевых показателей эффективности реализации муниципальной программы, запланированных на отчетный год, выполнены в полном объеме.</w:t>
      </w:r>
    </w:p>
    <w:p w:rsidR="004D18D2" w:rsidRDefault="004D18D2" w:rsidP="004D18D2">
      <w:pPr>
        <w:ind w:firstLine="720"/>
        <w:jc w:val="both"/>
        <w:rPr>
          <w:color w:val="000000"/>
        </w:rPr>
      </w:pPr>
      <w:r>
        <w:rPr>
          <w:color w:val="000000"/>
        </w:rPr>
        <w:t>Достижение показателей эффективности реализации муниципальной программы в полном объеме (100% и выше) по итогам ее реализации свидетельствует, что качественные показатели эффективности реализации муниципальной программы достигнуты</w:t>
      </w:r>
      <w:proofErr w:type="gramStart"/>
      <w:r>
        <w:rPr>
          <w:color w:val="000000"/>
        </w:rPr>
        <w:t>.»</w:t>
      </w:r>
      <w:proofErr w:type="gramEnd"/>
    </w:p>
    <w:p w:rsidR="004D18D2" w:rsidRDefault="004D18D2" w:rsidP="004D18D2">
      <w:pPr>
        <w:spacing w:line="312" w:lineRule="atLeast"/>
        <w:jc w:val="both"/>
        <w:textAlignment w:val="baseline"/>
        <w:rPr>
          <w:bCs/>
        </w:rPr>
      </w:pPr>
      <w:r>
        <w:rPr>
          <w:color w:val="000000"/>
        </w:rPr>
        <w:t xml:space="preserve">         1.2.</w:t>
      </w:r>
      <w:r>
        <w:t xml:space="preserve"> Муниципальную подпрограмму </w:t>
      </w:r>
      <w:r>
        <w:rPr>
          <w:b/>
          <w:sz w:val="24"/>
          <w:szCs w:val="24"/>
        </w:rPr>
        <w:t xml:space="preserve"> </w:t>
      </w:r>
      <w:r>
        <w:t>«</w:t>
      </w:r>
      <w:r>
        <w:rPr>
          <w:rFonts w:cs="Calibri"/>
        </w:rPr>
        <w:t xml:space="preserve">Обеспечение охраны общественного порядка </w:t>
      </w:r>
      <w:r>
        <w:t>на территории сельского поселения</w:t>
      </w:r>
      <w:proofErr w:type="gramStart"/>
      <w:r>
        <w:t xml:space="preserve"> </w:t>
      </w:r>
      <w:r>
        <w:t>Д</w:t>
      </w:r>
      <w:proofErr w:type="gramEnd"/>
      <w:r>
        <w:t xml:space="preserve">ва Ключа </w:t>
      </w:r>
      <w:r>
        <w:t xml:space="preserve"> муниципального района </w:t>
      </w:r>
      <w:proofErr w:type="spellStart"/>
      <w:r>
        <w:t>Исаклинский</w:t>
      </w:r>
      <w:proofErr w:type="spellEnd"/>
      <w:r>
        <w:t xml:space="preserve">  Самарской области» дополнить пунктом 4 следующего содержания:</w:t>
      </w:r>
    </w:p>
    <w:p w:rsidR="004D18D2" w:rsidRDefault="004D18D2" w:rsidP="004D18D2">
      <w:pPr>
        <w:autoSpaceDE w:val="0"/>
        <w:ind w:firstLine="709"/>
        <w:jc w:val="center"/>
      </w:pPr>
      <w:r>
        <w:t>«</w:t>
      </w:r>
      <w:r>
        <w:rPr>
          <w:b/>
        </w:rPr>
        <w:t>8.Оценка эффективности последствий реализации Программы</w:t>
      </w:r>
    </w:p>
    <w:p w:rsidR="004D18D2" w:rsidRDefault="004D18D2" w:rsidP="004D18D2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</w:rPr>
        <w:t xml:space="preserve">          В результате выполнения намеченных мероприятий подпрограммы  предполагается </w:t>
      </w:r>
      <w:r>
        <w:rPr>
          <w:sz w:val="24"/>
          <w:szCs w:val="24"/>
        </w:rPr>
        <w:t xml:space="preserve"> </w:t>
      </w:r>
    </w:p>
    <w:p w:rsidR="004D18D2" w:rsidRDefault="004D18D2" w:rsidP="004D18D2">
      <w:pPr>
        <w:shd w:val="clear" w:color="auto" w:fill="FFFFFF"/>
        <w:ind w:firstLine="708"/>
        <w:jc w:val="both"/>
      </w:pPr>
      <w:r>
        <w:rPr>
          <w:sz w:val="24"/>
          <w:szCs w:val="24"/>
        </w:rPr>
        <w:t>-</w:t>
      </w:r>
      <w:r>
        <w:t>повышение эффективности обеспечения общественной безопасности, создание условий для благоприятной и максимально безопасной для населения обстановки;</w:t>
      </w:r>
    </w:p>
    <w:p w:rsidR="004D18D2" w:rsidRDefault="004D18D2" w:rsidP="004D18D2">
      <w:pPr>
        <w:shd w:val="clear" w:color="auto" w:fill="FFFFFF"/>
        <w:ind w:firstLine="708"/>
        <w:jc w:val="both"/>
      </w:pPr>
      <w:r>
        <w:t>-воспитание гражданской ответственности и   толерантности, противодействие любым проявлениям экстремизма и ксенофобии;</w:t>
      </w:r>
    </w:p>
    <w:p w:rsidR="004D18D2" w:rsidRDefault="004D18D2" w:rsidP="004D18D2">
      <w:pPr>
        <w:shd w:val="clear" w:color="auto" w:fill="FFFFFF"/>
        <w:ind w:firstLine="708"/>
        <w:jc w:val="both"/>
      </w:pPr>
      <w:r>
        <w:t>-обеспечение антитеррористической защищенности населения;</w:t>
      </w:r>
    </w:p>
    <w:p w:rsidR="004D18D2" w:rsidRDefault="004D18D2" w:rsidP="004D18D2">
      <w:pPr>
        <w:autoSpaceDE w:val="0"/>
        <w:ind w:firstLine="709"/>
        <w:jc w:val="both"/>
        <w:rPr>
          <w:color w:val="000000"/>
        </w:rPr>
      </w:pPr>
      <w:r>
        <w:t>-оптимизация функционирования системы противодействия коррупционным проявлениям</w:t>
      </w:r>
      <w:r>
        <w:rPr>
          <w:color w:val="000000"/>
        </w:rPr>
        <w:t>.</w:t>
      </w:r>
    </w:p>
    <w:p w:rsidR="004D18D2" w:rsidRDefault="004D18D2" w:rsidP="004D18D2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 Оценка эффективности реализации Муниципальной подпрограммы будет осуществляться в соответствии с методикой оценки по итогам её исполнения за отчетный финансовый год и в целом после завершения реализации Муниципальной программы. </w:t>
      </w:r>
    </w:p>
    <w:p w:rsidR="004D18D2" w:rsidRDefault="004D18D2" w:rsidP="004D18D2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Оценка эффективности реализации муниципальной программы будет проводиться путем сравнения фактически достигнутых в результате </w:t>
      </w:r>
      <w:proofErr w:type="gramStart"/>
      <w:r>
        <w:rPr>
          <w:color w:val="000000"/>
        </w:rPr>
        <w:t>реализации муниципальной программы целевых показателей эффективности реализации муниципальной программы</w:t>
      </w:r>
      <w:proofErr w:type="gramEnd"/>
      <w:r>
        <w:rPr>
          <w:color w:val="000000"/>
        </w:rPr>
        <w:t xml:space="preserve"> с запланированными.</w:t>
      </w:r>
    </w:p>
    <w:p w:rsidR="004D18D2" w:rsidRDefault="004D18D2" w:rsidP="004D18D2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Оценка </w:t>
      </w:r>
      <w:proofErr w:type="gramStart"/>
      <w:r>
        <w:rPr>
          <w:color w:val="000000"/>
        </w:rPr>
        <w:t>достижения запланированных количественных значений целевых показателей эффективности реализации муниципальной программы</w:t>
      </w:r>
      <w:proofErr w:type="gramEnd"/>
      <w:r>
        <w:rPr>
          <w:color w:val="000000"/>
        </w:rPr>
        <w:t xml:space="preserve"> по каждому показателю за отчетный период измеряется на основании сопоставления фактически достигнутых значений целевых показателей эффективности реализации муниципальной программы за отчетный период с их плановыми значениями за отчетный период по следующим формулам:</w:t>
      </w:r>
    </w:p>
    <w:p w:rsidR="004D18D2" w:rsidRDefault="004D18D2" w:rsidP="004D18D2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показателей, желаемой тенденцией развития которых является рост значений:</w:t>
      </w:r>
    </w:p>
    <w:p w:rsidR="004D18D2" w:rsidRDefault="004D18D2" w:rsidP="004D18D2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ф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пл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х 100%; где:</w:t>
      </w:r>
    </w:p>
    <w:p w:rsidR="004D18D2" w:rsidRDefault="004D18D2" w:rsidP="004D18D2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D18D2" w:rsidRDefault="004D18D2" w:rsidP="004D18D2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– степень достижения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-го показателя эффективности реализации муниципальной программы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(%);</w:t>
      </w:r>
      <w:proofErr w:type="gramEnd"/>
    </w:p>
    <w:p w:rsidR="004D18D2" w:rsidRDefault="004D18D2" w:rsidP="004D18D2">
      <w:pPr>
        <w:widowControl w:val="0"/>
        <w:ind w:firstLine="708"/>
        <w:jc w:val="both"/>
        <w:rPr>
          <w:color w:val="000000"/>
        </w:rPr>
      </w:pPr>
      <w:proofErr w:type="spellStart"/>
      <w:r>
        <w:rPr>
          <w:color w:val="000000"/>
        </w:rPr>
        <w:t>П</w:t>
      </w:r>
      <w:r>
        <w:rPr>
          <w:color w:val="000000"/>
          <w:vertAlign w:val="subscript"/>
        </w:rPr>
        <w:t>ф</w:t>
      </w:r>
      <w:proofErr w:type="gramStart"/>
      <w:r>
        <w:rPr>
          <w:color w:val="000000"/>
          <w:vertAlign w:val="subscript"/>
          <w:lang w:val="en-US"/>
        </w:rPr>
        <w:t>i</w:t>
      </w:r>
      <w:proofErr w:type="spellEnd"/>
      <w:proofErr w:type="gramEnd"/>
      <w:r>
        <w:rPr>
          <w:color w:val="000000"/>
        </w:rPr>
        <w:t xml:space="preserve"> – фактическое значение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</w:rPr>
        <w:t>-го показателя эффективности реализации муниципальной программы (соответствующих единиц измерения);</w:t>
      </w:r>
    </w:p>
    <w:p w:rsidR="004D18D2" w:rsidRDefault="004D18D2" w:rsidP="004D18D2">
      <w:pPr>
        <w:widowControl w:val="0"/>
        <w:ind w:firstLine="708"/>
        <w:jc w:val="both"/>
        <w:rPr>
          <w:color w:val="000000"/>
        </w:rPr>
      </w:pPr>
      <w:proofErr w:type="spellStart"/>
      <w:r>
        <w:rPr>
          <w:color w:val="000000"/>
        </w:rPr>
        <w:t>П</w:t>
      </w:r>
      <w:r>
        <w:rPr>
          <w:color w:val="000000"/>
          <w:vertAlign w:val="subscript"/>
        </w:rPr>
        <w:t>пл</w:t>
      </w:r>
      <w:proofErr w:type="gramStart"/>
      <w:r>
        <w:rPr>
          <w:color w:val="000000"/>
          <w:vertAlign w:val="subscript"/>
          <w:lang w:val="en-US"/>
        </w:rPr>
        <w:t>i</w:t>
      </w:r>
      <w:proofErr w:type="spellEnd"/>
      <w:proofErr w:type="gramEnd"/>
      <w:r>
        <w:rPr>
          <w:color w:val="000000"/>
        </w:rPr>
        <w:t xml:space="preserve"> – плановое значение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</w:rPr>
        <w:t>-го показателя эффективности реализации муниципальной программы (соответствующих единиц измерения).</w:t>
      </w:r>
    </w:p>
    <w:p w:rsidR="004D18D2" w:rsidRDefault="004D18D2" w:rsidP="004D18D2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Муниципальная программа по результатам </w:t>
      </w:r>
      <w:proofErr w:type="gramStart"/>
      <w:r>
        <w:rPr>
          <w:color w:val="000000"/>
        </w:rPr>
        <w:t>оценки достижения целевых показателей эффективности реализации муниципальной программы</w:t>
      </w:r>
      <w:proofErr w:type="gramEnd"/>
      <w:r>
        <w:rPr>
          <w:color w:val="000000"/>
        </w:rPr>
        <w:t xml:space="preserve"> считается реализуемой:</w:t>
      </w:r>
    </w:p>
    <w:p w:rsidR="004D18D2" w:rsidRDefault="004D18D2" w:rsidP="004D18D2">
      <w:pPr>
        <w:ind w:firstLine="709"/>
        <w:jc w:val="both"/>
        <w:rPr>
          <w:color w:val="000000"/>
        </w:rPr>
      </w:pPr>
      <w:r>
        <w:rPr>
          <w:color w:val="000000"/>
        </w:rPr>
        <w:t>с высоким уровнем эффективности, если не менее 80% целевых показателей эффективности реализации муниципальной программы, запланированных на отчетный год, выполнены в полном объеме;</w:t>
      </w:r>
    </w:p>
    <w:p w:rsidR="004D18D2" w:rsidRDefault="004D18D2" w:rsidP="004D18D2">
      <w:pPr>
        <w:ind w:firstLine="709"/>
        <w:jc w:val="both"/>
        <w:rPr>
          <w:color w:val="000000"/>
        </w:rPr>
      </w:pPr>
      <w:r>
        <w:rPr>
          <w:color w:val="000000"/>
        </w:rPr>
        <w:t>с удовлетворительным уровнем эффективности, если не менее 75% целевых показателей эффективности реализации муниципальной программы, запланированных на отчетный год, выполнены в полном объеме;</w:t>
      </w:r>
    </w:p>
    <w:p w:rsidR="004D18D2" w:rsidRDefault="004D18D2" w:rsidP="004D18D2">
      <w:pPr>
        <w:widowControl w:val="0"/>
        <w:ind w:firstLine="708"/>
        <w:jc w:val="both"/>
        <w:rPr>
          <w:color w:val="000000"/>
        </w:rPr>
      </w:pPr>
      <w:r>
        <w:rPr>
          <w:color w:val="000000"/>
        </w:rPr>
        <w:t>с неудовлетворительным уровнем эффективности, если не менее 65% целевых показателей эффективности реализации муниципальной программы, запланированных на отчетный год, выполнены в полном объеме.</w:t>
      </w:r>
    </w:p>
    <w:p w:rsidR="004D18D2" w:rsidRDefault="004D18D2" w:rsidP="004D18D2">
      <w:pPr>
        <w:ind w:firstLine="720"/>
        <w:jc w:val="both"/>
        <w:rPr>
          <w:color w:val="000000"/>
        </w:rPr>
      </w:pPr>
      <w:r>
        <w:rPr>
          <w:color w:val="000000"/>
        </w:rPr>
        <w:t>Достижение показателей эффективности реализации муниципальной программы в полном объеме (100% и выше) по итогам ее реализации свидетельствует, что качественные показатели эффективности реализации муниципальной программы достигнуты</w:t>
      </w:r>
      <w:proofErr w:type="gramStart"/>
      <w:r>
        <w:rPr>
          <w:color w:val="000000"/>
        </w:rPr>
        <w:t>.»</w:t>
      </w:r>
      <w:proofErr w:type="gramEnd"/>
    </w:p>
    <w:p w:rsidR="004D18D2" w:rsidRDefault="004D18D2" w:rsidP="004D18D2">
      <w:pPr>
        <w:spacing w:line="312" w:lineRule="atLeast"/>
        <w:jc w:val="both"/>
        <w:textAlignment w:val="baseline"/>
        <w:rPr>
          <w:bCs/>
        </w:rPr>
      </w:pPr>
      <w:r>
        <w:rPr>
          <w:color w:val="000000"/>
        </w:rPr>
        <w:t xml:space="preserve">        1.3.</w:t>
      </w:r>
      <w:r>
        <w:rPr>
          <w:bCs/>
          <w:sz w:val="24"/>
          <w:szCs w:val="24"/>
        </w:rPr>
        <w:t xml:space="preserve"> </w:t>
      </w:r>
      <w:r>
        <w:t xml:space="preserve">Муниципальную подпрограмму </w:t>
      </w:r>
      <w:r>
        <w:rPr>
          <w:b/>
          <w:sz w:val="24"/>
          <w:szCs w:val="24"/>
        </w:rPr>
        <w:t xml:space="preserve"> </w:t>
      </w:r>
      <w:r>
        <w:rPr>
          <w:b/>
        </w:rPr>
        <w:t>«</w:t>
      </w:r>
      <w:r>
        <w:rPr>
          <w:bCs/>
        </w:rPr>
        <w:t xml:space="preserve">Профилактика </w:t>
      </w:r>
      <w:r>
        <w:t xml:space="preserve">незаконного потребления наркотических средств и психотропных веществ, </w:t>
      </w:r>
      <w:r>
        <w:rPr>
          <w:bCs/>
        </w:rPr>
        <w:t xml:space="preserve">наркомании </w:t>
      </w:r>
      <w:r>
        <w:t>на</w:t>
      </w:r>
      <w:r>
        <w:rPr>
          <w:caps/>
        </w:rPr>
        <w:t>2023-2030</w:t>
      </w:r>
      <w:r>
        <w:t xml:space="preserve"> годов» дополнить пунктом 8 следующего содержания:</w:t>
      </w:r>
    </w:p>
    <w:p w:rsidR="004D18D2" w:rsidRDefault="004D18D2" w:rsidP="004D18D2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</w:rPr>
        <w:t xml:space="preserve">          В результате выполнения намеченных мероприятий подпрограммы  предполагается </w:t>
      </w:r>
      <w:r>
        <w:rPr>
          <w:sz w:val="24"/>
          <w:szCs w:val="24"/>
        </w:rPr>
        <w:t xml:space="preserve"> </w:t>
      </w:r>
    </w:p>
    <w:p w:rsidR="004D18D2" w:rsidRDefault="004D18D2" w:rsidP="004D18D2">
      <w:pPr>
        <w:shd w:val="clear" w:color="auto" w:fill="FFFFFF"/>
        <w:spacing w:line="274" w:lineRule="exact"/>
        <w:ind w:firstLine="708"/>
        <w:jc w:val="both"/>
        <w:rPr>
          <w:bCs/>
        </w:rPr>
      </w:pPr>
      <w:r>
        <w:lastRenderedPageBreak/>
        <w:t xml:space="preserve">- предотвращение незаконного потребления наркотических средств и психотропных веществ, </w:t>
      </w:r>
      <w:r>
        <w:rPr>
          <w:bCs/>
        </w:rPr>
        <w:t>наркомании на территории поселения;</w:t>
      </w:r>
    </w:p>
    <w:p w:rsidR="004D18D2" w:rsidRDefault="004D18D2" w:rsidP="004D18D2">
      <w:pPr>
        <w:shd w:val="clear" w:color="auto" w:fill="FFFFFF"/>
        <w:spacing w:line="274" w:lineRule="exact"/>
        <w:ind w:firstLine="708"/>
        <w:jc w:val="both"/>
      </w:pPr>
      <w:r>
        <w:t>-предотвращение незаконного распространения наркотических средств, психотропных и токсических веществ,</w:t>
      </w:r>
      <w:r>
        <w:br/>
        <w:t xml:space="preserve">а также их </w:t>
      </w:r>
      <w:proofErr w:type="spellStart"/>
      <w:r>
        <w:t>прекурсоров</w:t>
      </w:r>
      <w:proofErr w:type="spellEnd"/>
      <w:r>
        <w:t xml:space="preserve"> (далее - наркотические средства) на территории  поселения; </w:t>
      </w:r>
    </w:p>
    <w:p w:rsidR="004D18D2" w:rsidRDefault="004D18D2" w:rsidP="004D18D2">
      <w:pPr>
        <w:ind w:firstLine="709"/>
        <w:jc w:val="both"/>
        <w:rPr>
          <w:color w:val="000000"/>
        </w:rPr>
      </w:pPr>
      <w:r>
        <w:t>- сокращение наркомании и токсикомании и связанных с ними преступлений и правонарушений.</w:t>
      </w:r>
      <w:r>
        <w:rPr>
          <w:color w:val="000000"/>
        </w:rPr>
        <w:t xml:space="preserve"> </w:t>
      </w:r>
    </w:p>
    <w:p w:rsidR="004D18D2" w:rsidRDefault="004D18D2" w:rsidP="004D18D2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Оценка эффективности реализации Муниципальной подпрограммы будет осуществляться в соответствии с методикой оценки по итогам её исполнения за отчетный финансовый год и в целом после завершения реализации Муниципальной программы. </w:t>
      </w:r>
    </w:p>
    <w:p w:rsidR="004D18D2" w:rsidRDefault="004D18D2" w:rsidP="004D18D2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Оценка эффективности реализации муниципальной программы будет проводиться путем сравнения фактически достигнутых в результате </w:t>
      </w:r>
      <w:proofErr w:type="gramStart"/>
      <w:r>
        <w:rPr>
          <w:color w:val="000000"/>
        </w:rPr>
        <w:t>реализации муниципальной программы целевых показателей эффективности реализации муниципальной программы</w:t>
      </w:r>
      <w:proofErr w:type="gramEnd"/>
      <w:r>
        <w:rPr>
          <w:color w:val="000000"/>
        </w:rPr>
        <w:t xml:space="preserve"> с запланированными.</w:t>
      </w:r>
    </w:p>
    <w:p w:rsidR="004D18D2" w:rsidRDefault="004D18D2" w:rsidP="004D18D2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Оценка </w:t>
      </w:r>
      <w:proofErr w:type="gramStart"/>
      <w:r>
        <w:rPr>
          <w:color w:val="000000"/>
        </w:rPr>
        <w:t>достижения запланированных количественных значений целевых показателей эффективности реализации муниципальной программы</w:t>
      </w:r>
      <w:proofErr w:type="gramEnd"/>
      <w:r>
        <w:rPr>
          <w:color w:val="000000"/>
        </w:rPr>
        <w:t xml:space="preserve"> по каждому показателю за отчетный период измеряется на основании сопоставления фактически достигнутых значений целевых показателей эффективности реализации муниципальной программы за отчетный период с их плановыми значениями за отчетный период по следующим формулам:</w:t>
      </w:r>
    </w:p>
    <w:p w:rsidR="004D18D2" w:rsidRDefault="004D18D2" w:rsidP="004D18D2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показателей, желаемой тенденцией развития которых является рост значений:</w:t>
      </w:r>
    </w:p>
    <w:p w:rsidR="004D18D2" w:rsidRDefault="004D18D2" w:rsidP="004D18D2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ф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пл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х 100%; где:</w:t>
      </w:r>
    </w:p>
    <w:p w:rsidR="004D18D2" w:rsidRDefault="004D18D2" w:rsidP="004D18D2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D18D2" w:rsidRDefault="004D18D2" w:rsidP="004D18D2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– степень достижения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-го показателя эффективности реализации муниципальной программы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(%);</w:t>
      </w:r>
      <w:proofErr w:type="gramEnd"/>
    </w:p>
    <w:p w:rsidR="004D18D2" w:rsidRDefault="004D18D2" w:rsidP="004D18D2">
      <w:pPr>
        <w:widowControl w:val="0"/>
        <w:ind w:firstLine="708"/>
        <w:jc w:val="both"/>
        <w:rPr>
          <w:color w:val="000000"/>
        </w:rPr>
      </w:pPr>
      <w:proofErr w:type="spellStart"/>
      <w:r>
        <w:rPr>
          <w:color w:val="000000"/>
        </w:rPr>
        <w:t>П</w:t>
      </w:r>
      <w:r>
        <w:rPr>
          <w:color w:val="000000"/>
          <w:vertAlign w:val="subscript"/>
        </w:rPr>
        <w:t>ф</w:t>
      </w:r>
      <w:proofErr w:type="gramStart"/>
      <w:r>
        <w:rPr>
          <w:color w:val="000000"/>
          <w:vertAlign w:val="subscript"/>
          <w:lang w:val="en-US"/>
        </w:rPr>
        <w:t>i</w:t>
      </w:r>
      <w:proofErr w:type="spellEnd"/>
      <w:proofErr w:type="gramEnd"/>
      <w:r>
        <w:rPr>
          <w:color w:val="000000"/>
        </w:rPr>
        <w:t xml:space="preserve"> – фактическое значение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</w:rPr>
        <w:t>-го показателя эффективности реализации муниципальной программы (соответствующих единиц измерения);</w:t>
      </w:r>
    </w:p>
    <w:p w:rsidR="004D18D2" w:rsidRDefault="004D18D2" w:rsidP="004D18D2">
      <w:pPr>
        <w:widowControl w:val="0"/>
        <w:ind w:firstLine="708"/>
        <w:jc w:val="both"/>
        <w:rPr>
          <w:color w:val="000000"/>
        </w:rPr>
      </w:pPr>
      <w:proofErr w:type="spellStart"/>
      <w:r>
        <w:rPr>
          <w:color w:val="000000"/>
        </w:rPr>
        <w:t>П</w:t>
      </w:r>
      <w:r>
        <w:rPr>
          <w:color w:val="000000"/>
          <w:vertAlign w:val="subscript"/>
        </w:rPr>
        <w:t>пл</w:t>
      </w:r>
      <w:proofErr w:type="gramStart"/>
      <w:r>
        <w:rPr>
          <w:color w:val="000000"/>
          <w:vertAlign w:val="subscript"/>
          <w:lang w:val="en-US"/>
        </w:rPr>
        <w:t>i</w:t>
      </w:r>
      <w:proofErr w:type="spellEnd"/>
      <w:proofErr w:type="gramEnd"/>
      <w:r>
        <w:rPr>
          <w:color w:val="000000"/>
        </w:rPr>
        <w:t xml:space="preserve"> – плановое значение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</w:rPr>
        <w:t>-го показателя эффективности реализации муниципальной программы (соответствующих единиц измерения).</w:t>
      </w:r>
    </w:p>
    <w:p w:rsidR="004D18D2" w:rsidRDefault="004D18D2" w:rsidP="004D18D2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Муниципальная программа по результатам </w:t>
      </w:r>
      <w:proofErr w:type="gramStart"/>
      <w:r>
        <w:rPr>
          <w:color w:val="000000"/>
        </w:rPr>
        <w:t>оценки достижения целевых показателей эффективности реализации муниципальной программы</w:t>
      </w:r>
      <w:proofErr w:type="gramEnd"/>
      <w:r>
        <w:rPr>
          <w:color w:val="000000"/>
        </w:rPr>
        <w:t xml:space="preserve"> считается реализуемой:</w:t>
      </w:r>
    </w:p>
    <w:p w:rsidR="004D18D2" w:rsidRDefault="004D18D2" w:rsidP="004D18D2">
      <w:pPr>
        <w:ind w:firstLine="709"/>
        <w:jc w:val="both"/>
        <w:rPr>
          <w:color w:val="000000"/>
        </w:rPr>
      </w:pPr>
      <w:r>
        <w:rPr>
          <w:color w:val="000000"/>
        </w:rPr>
        <w:t>с высоким уровнем эффективности, если не менее 80% целевых показателей эффективности реализации муниципальной программы, запланированных на отчетный год, выполнены в полном объеме;</w:t>
      </w:r>
    </w:p>
    <w:p w:rsidR="004D18D2" w:rsidRDefault="004D18D2" w:rsidP="004D18D2">
      <w:pPr>
        <w:ind w:firstLine="709"/>
        <w:jc w:val="both"/>
        <w:rPr>
          <w:color w:val="000000"/>
        </w:rPr>
      </w:pPr>
      <w:r>
        <w:rPr>
          <w:color w:val="000000"/>
        </w:rPr>
        <w:t>с удовлетворительным уровнем эффективности, если не менее 75% целевых показателей эффективности реализации муниципальной программы, запланированных на отчетный год, выполнены в полном объеме;</w:t>
      </w:r>
    </w:p>
    <w:p w:rsidR="004D18D2" w:rsidRDefault="004D18D2" w:rsidP="004D18D2">
      <w:pPr>
        <w:widowControl w:val="0"/>
        <w:ind w:firstLine="708"/>
        <w:jc w:val="both"/>
        <w:rPr>
          <w:color w:val="000000"/>
        </w:rPr>
      </w:pPr>
      <w:r>
        <w:rPr>
          <w:color w:val="000000"/>
        </w:rPr>
        <w:t>с неудовлетворительным уровнем эффективности, если не менее 65% целевых показателей эффективности реализации муниципальной программы, запланированных на отчетный год, выполнены в полном объеме.</w:t>
      </w:r>
    </w:p>
    <w:p w:rsidR="004D18D2" w:rsidRDefault="004D18D2" w:rsidP="004D18D2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Достижение показателей эффективности реализации муниципальной программы в полном объеме (100% и выше) по итогам ее реализации </w:t>
      </w:r>
      <w:r>
        <w:rPr>
          <w:color w:val="000000"/>
        </w:rPr>
        <w:lastRenderedPageBreak/>
        <w:t>свидетельствует, что качественные показатели эффективности реализации муниципальной программы достигнуты</w:t>
      </w:r>
      <w:proofErr w:type="gramStart"/>
      <w:r>
        <w:rPr>
          <w:color w:val="000000"/>
        </w:rPr>
        <w:t>.»</w:t>
      </w:r>
      <w:proofErr w:type="gramEnd"/>
    </w:p>
    <w:p w:rsidR="004D18D2" w:rsidRDefault="004D18D2" w:rsidP="004D18D2">
      <w:pPr>
        <w:spacing w:line="312" w:lineRule="atLeast"/>
        <w:jc w:val="both"/>
        <w:textAlignment w:val="baseline"/>
        <w:rPr>
          <w:bCs/>
        </w:rPr>
      </w:pPr>
      <w:r>
        <w:rPr>
          <w:color w:val="000000"/>
        </w:rPr>
        <w:t xml:space="preserve">       1.4.</w:t>
      </w:r>
      <w:r>
        <w:rPr>
          <w:bCs/>
          <w:sz w:val="24"/>
          <w:szCs w:val="24"/>
        </w:rPr>
        <w:t xml:space="preserve"> </w:t>
      </w:r>
      <w:r>
        <w:t>Муниципальную подпрограмму  «Профилактика терроризма и экстремизма, а также минимизация и (или) ликвидация последствий терроризма и экстремизма» дополнить пунктом 8 следующего содержания:</w:t>
      </w:r>
    </w:p>
    <w:p w:rsidR="004D18D2" w:rsidRDefault="004D18D2" w:rsidP="004D18D2">
      <w:pPr>
        <w:jc w:val="both"/>
      </w:pPr>
      <w:r>
        <w:rPr>
          <w:color w:val="000000"/>
        </w:rPr>
        <w:t xml:space="preserve">          </w:t>
      </w:r>
      <w:r>
        <w:t>- противодействие экстремизму и защита жизни граждан, проживающих на территории  сельского поселения</w:t>
      </w:r>
      <w:proofErr w:type="gramStart"/>
      <w:r>
        <w:t xml:space="preserve"> </w:t>
      </w:r>
      <w:r>
        <w:t>Д</w:t>
      </w:r>
      <w:proofErr w:type="gramEnd"/>
      <w:r>
        <w:t xml:space="preserve">ва Ключа </w:t>
      </w:r>
      <w:r>
        <w:rPr>
          <w:b/>
        </w:rPr>
        <w:t xml:space="preserve"> </w:t>
      </w:r>
      <w:r>
        <w:t xml:space="preserve">муниципального района </w:t>
      </w:r>
      <w:proofErr w:type="spellStart"/>
      <w:r>
        <w:t>Исаклинский</w:t>
      </w:r>
      <w:proofErr w:type="spellEnd"/>
      <w:r>
        <w:t xml:space="preserve"> Самарской области, от террористических и экстремистских актов;</w:t>
      </w:r>
    </w:p>
    <w:p w:rsidR="004D18D2" w:rsidRDefault="004D18D2" w:rsidP="004D18D2">
      <w:pPr>
        <w:ind w:firstLine="708"/>
        <w:jc w:val="both"/>
      </w:pPr>
      <w:r>
        <w:t>- уменьшение проявлений экстремизма и негативного отношения к лицам других национальностей и религиозных конфессий;</w:t>
      </w:r>
    </w:p>
    <w:p w:rsidR="004D18D2" w:rsidRDefault="004D18D2" w:rsidP="004D18D2">
      <w:pPr>
        <w:ind w:firstLine="708"/>
        <w:jc w:val="both"/>
      </w:pPr>
      <w:r>
        <w:t>-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4D18D2" w:rsidRDefault="004D18D2" w:rsidP="004D18D2">
      <w:pPr>
        <w:shd w:val="clear" w:color="auto" w:fill="FFFFFF"/>
        <w:ind w:firstLine="708"/>
        <w:jc w:val="both"/>
      </w:pPr>
      <w:r>
        <w:t>- формирование толерантности и межэтнической культуры в молодежной среде, профилактика агрессивного поведения.</w:t>
      </w:r>
    </w:p>
    <w:p w:rsidR="004D18D2" w:rsidRDefault="004D18D2" w:rsidP="004D18D2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Оценка эффективности реализации Муниципальной подпрограммы будет осуществляться в соответствии с методикой оценки по итогам её исполнения за отчетный финансовый год и в целом после завершения реализации Муниципальной программы. </w:t>
      </w:r>
    </w:p>
    <w:p w:rsidR="004D18D2" w:rsidRDefault="004D18D2" w:rsidP="004D18D2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Оценка эффективности реализации муниципальной программы будет проводиться путем сравнения фактически достигнутых в результате </w:t>
      </w:r>
      <w:proofErr w:type="gramStart"/>
      <w:r>
        <w:rPr>
          <w:color w:val="000000"/>
        </w:rPr>
        <w:t>реализации муниципальной программы целевых показателей эффективности реализации муниципальной программы</w:t>
      </w:r>
      <w:proofErr w:type="gramEnd"/>
      <w:r>
        <w:rPr>
          <w:color w:val="000000"/>
        </w:rPr>
        <w:t xml:space="preserve"> с запланированными.</w:t>
      </w:r>
    </w:p>
    <w:p w:rsidR="004D18D2" w:rsidRDefault="004D18D2" w:rsidP="004D18D2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Оценка </w:t>
      </w:r>
      <w:proofErr w:type="gramStart"/>
      <w:r>
        <w:rPr>
          <w:color w:val="000000"/>
        </w:rPr>
        <w:t>достижения запланированных количественных значений целевых показателей эффективности реализации муниципальной программы</w:t>
      </w:r>
      <w:proofErr w:type="gramEnd"/>
      <w:r>
        <w:rPr>
          <w:color w:val="000000"/>
        </w:rPr>
        <w:t xml:space="preserve"> по каждому показателю за отчетный период измеряется на основании сопоставления фактически достигнутых значений целевых показателей эффективности реализации муниципальной программы за отчетный период с их плановыми значениями за отчетный период по следующим формулам:</w:t>
      </w:r>
    </w:p>
    <w:p w:rsidR="004D18D2" w:rsidRDefault="004D18D2" w:rsidP="004D18D2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показателей, желаемой тенденцией развития которых является рост значений:</w:t>
      </w:r>
    </w:p>
    <w:p w:rsidR="004D18D2" w:rsidRDefault="004D18D2" w:rsidP="004D18D2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ф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пл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х 100%; где:</w:t>
      </w:r>
    </w:p>
    <w:p w:rsidR="004D18D2" w:rsidRDefault="004D18D2" w:rsidP="004D18D2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D18D2" w:rsidRDefault="004D18D2" w:rsidP="004D18D2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– степень достижения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-го показателя эффективности реализации муниципальной программы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(%);</w:t>
      </w:r>
      <w:proofErr w:type="gramEnd"/>
    </w:p>
    <w:p w:rsidR="004D18D2" w:rsidRDefault="004D18D2" w:rsidP="004D18D2">
      <w:pPr>
        <w:widowControl w:val="0"/>
        <w:ind w:firstLine="708"/>
        <w:jc w:val="both"/>
        <w:rPr>
          <w:color w:val="000000"/>
        </w:rPr>
      </w:pPr>
      <w:proofErr w:type="spellStart"/>
      <w:r>
        <w:rPr>
          <w:color w:val="000000"/>
        </w:rPr>
        <w:t>П</w:t>
      </w:r>
      <w:r>
        <w:rPr>
          <w:color w:val="000000"/>
          <w:vertAlign w:val="subscript"/>
        </w:rPr>
        <w:t>ф</w:t>
      </w:r>
      <w:proofErr w:type="gramStart"/>
      <w:r>
        <w:rPr>
          <w:color w:val="000000"/>
          <w:vertAlign w:val="subscript"/>
          <w:lang w:val="en-US"/>
        </w:rPr>
        <w:t>i</w:t>
      </w:r>
      <w:proofErr w:type="spellEnd"/>
      <w:proofErr w:type="gramEnd"/>
      <w:r>
        <w:rPr>
          <w:color w:val="000000"/>
        </w:rPr>
        <w:t xml:space="preserve"> – фактическое значение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</w:rPr>
        <w:t>-го показателя эффективности реализации муниципальной программы (соответствующих единиц измерения);</w:t>
      </w:r>
    </w:p>
    <w:p w:rsidR="004D18D2" w:rsidRDefault="004D18D2" w:rsidP="004D18D2">
      <w:pPr>
        <w:widowControl w:val="0"/>
        <w:ind w:firstLine="708"/>
        <w:jc w:val="both"/>
        <w:rPr>
          <w:color w:val="000000"/>
        </w:rPr>
      </w:pPr>
      <w:proofErr w:type="spellStart"/>
      <w:r>
        <w:rPr>
          <w:color w:val="000000"/>
        </w:rPr>
        <w:t>П</w:t>
      </w:r>
      <w:r>
        <w:rPr>
          <w:color w:val="000000"/>
          <w:vertAlign w:val="subscript"/>
        </w:rPr>
        <w:t>пл</w:t>
      </w:r>
      <w:proofErr w:type="gramStart"/>
      <w:r>
        <w:rPr>
          <w:color w:val="000000"/>
          <w:vertAlign w:val="subscript"/>
          <w:lang w:val="en-US"/>
        </w:rPr>
        <w:t>i</w:t>
      </w:r>
      <w:proofErr w:type="spellEnd"/>
      <w:proofErr w:type="gramEnd"/>
      <w:r>
        <w:rPr>
          <w:color w:val="000000"/>
        </w:rPr>
        <w:t xml:space="preserve"> – плановое значение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</w:rPr>
        <w:t>-го показателя эффективности реализации муниципальной программы (соответствующих единиц измерения).</w:t>
      </w:r>
    </w:p>
    <w:p w:rsidR="004D18D2" w:rsidRDefault="004D18D2" w:rsidP="004D18D2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Муниципальная программа по результатам </w:t>
      </w:r>
      <w:proofErr w:type="gramStart"/>
      <w:r>
        <w:rPr>
          <w:color w:val="000000"/>
        </w:rPr>
        <w:t>оценки достижения целевых показателей эффективности реализации муниципальной программы</w:t>
      </w:r>
      <w:proofErr w:type="gramEnd"/>
      <w:r>
        <w:rPr>
          <w:color w:val="000000"/>
        </w:rPr>
        <w:t xml:space="preserve"> считается реализуемой:</w:t>
      </w:r>
    </w:p>
    <w:p w:rsidR="004D18D2" w:rsidRDefault="004D18D2" w:rsidP="004D18D2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с высоким уровнем эффективности, если не менее 80% целевых показателей эффективности реализации муниципальной программы, запланированных на отчетный год, выполнены в полном объеме;</w:t>
      </w:r>
    </w:p>
    <w:p w:rsidR="004D18D2" w:rsidRDefault="004D18D2" w:rsidP="004D18D2">
      <w:pPr>
        <w:ind w:firstLine="709"/>
        <w:jc w:val="both"/>
        <w:rPr>
          <w:color w:val="000000"/>
        </w:rPr>
      </w:pPr>
      <w:r>
        <w:rPr>
          <w:color w:val="000000"/>
        </w:rPr>
        <w:t>с удовлетворительным уровнем эффективности, если не менее 75% целевых показателей эффективности реализации муниципальной программы, запланированных на отчетный год, выполнены в полном объеме;</w:t>
      </w:r>
    </w:p>
    <w:p w:rsidR="004D18D2" w:rsidRDefault="004D18D2" w:rsidP="004D18D2">
      <w:pPr>
        <w:widowControl w:val="0"/>
        <w:ind w:firstLine="708"/>
        <w:jc w:val="both"/>
        <w:rPr>
          <w:color w:val="000000"/>
        </w:rPr>
      </w:pPr>
      <w:r>
        <w:rPr>
          <w:color w:val="000000"/>
        </w:rPr>
        <w:t>с неудовлетворительным уровнем эффективности, если не менее 65% целевых показателей эффективности реализации муниципальной программы, запланированных на отчетный год, выполнены в полном объеме.</w:t>
      </w:r>
    </w:p>
    <w:p w:rsidR="004D18D2" w:rsidRDefault="004D18D2" w:rsidP="004D18D2">
      <w:pPr>
        <w:ind w:firstLine="720"/>
        <w:jc w:val="both"/>
        <w:rPr>
          <w:color w:val="000000"/>
        </w:rPr>
      </w:pPr>
      <w:r>
        <w:rPr>
          <w:color w:val="000000"/>
        </w:rPr>
        <w:t>Достижение показателей эффективности реализации муниципальной программы в полном объеме (100% и выше) по итогам ее реализации свидетельствует, что качественные показатели эффективности реализации муниципальной программы достигнуты</w:t>
      </w:r>
      <w:proofErr w:type="gramStart"/>
      <w:r>
        <w:rPr>
          <w:color w:val="000000"/>
        </w:rPr>
        <w:t>.»</w:t>
      </w:r>
      <w:proofErr w:type="gramEnd"/>
    </w:p>
    <w:p w:rsidR="004D18D2" w:rsidRDefault="004D18D2" w:rsidP="004D18D2">
      <w:pPr>
        <w:autoSpaceDE w:val="0"/>
        <w:autoSpaceDN w:val="0"/>
        <w:adjustRightInd w:val="0"/>
        <w:ind w:firstLine="720"/>
        <w:jc w:val="both"/>
        <w:outlineLvl w:val="0"/>
      </w:pPr>
    </w:p>
    <w:p w:rsidR="004D18D2" w:rsidRDefault="004D18D2" w:rsidP="004D18D2">
      <w:pPr>
        <w:autoSpaceDE w:val="0"/>
        <w:autoSpaceDN w:val="0"/>
        <w:adjustRightInd w:val="0"/>
        <w:ind w:firstLine="720"/>
        <w:jc w:val="both"/>
        <w:outlineLvl w:val="0"/>
      </w:pPr>
      <w:r>
        <w:t>2.Настоящее постановление опубликовать в газете «Официальный вестник сельского поселения</w:t>
      </w:r>
      <w:proofErr w:type="gramStart"/>
      <w:r>
        <w:t xml:space="preserve"> </w:t>
      </w:r>
      <w:r>
        <w:t>Д</w:t>
      </w:r>
      <w:proofErr w:type="gramEnd"/>
      <w:r>
        <w:t xml:space="preserve">ва Ключа </w:t>
      </w:r>
      <w:r>
        <w:t>».</w:t>
      </w:r>
    </w:p>
    <w:p w:rsidR="004D18D2" w:rsidRDefault="004D18D2" w:rsidP="004D18D2">
      <w:pPr>
        <w:tabs>
          <w:tab w:val="left" w:pos="1185"/>
        </w:tabs>
        <w:rPr>
          <w:color w:val="000000"/>
        </w:rPr>
      </w:pPr>
    </w:p>
    <w:p w:rsidR="004D18D2" w:rsidRDefault="004D18D2" w:rsidP="004D18D2">
      <w:pPr>
        <w:shd w:val="clear" w:color="auto" w:fill="FFFFFF"/>
        <w:tabs>
          <w:tab w:val="left" w:pos="634"/>
          <w:tab w:val="left" w:leader="underscore" w:pos="5779"/>
        </w:tabs>
        <w:jc w:val="both"/>
        <w:rPr>
          <w:bCs/>
        </w:rPr>
      </w:pPr>
      <w:r>
        <w:rPr>
          <w:color w:val="000000"/>
        </w:rPr>
        <w:t xml:space="preserve">           </w:t>
      </w:r>
      <w:r>
        <w:rPr>
          <w:bCs/>
        </w:rPr>
        <w:t xml:space="preserve">Глава сельского поселения </w:t>
      </w:r>
    </w:p>
    <w:p w:rsidR="004D18D2" w:rsidRDefault="004D18D2" w:rsidP="004D18D2">
      <w:pPr>
        <w:shd w:val="clear" w:color="auto" w:fill="FFFFFF"/>
        <w:tabs>
          <w:tab w:val="left" w:pos="634"/>
          <w:tab w:val="left" w:leader="underscore" w:pos="5779"/>
        </w:tabs>
        <w:jc w:val="both"/>
        <w:rPr>
          <w:bCs/>
        </w:rPr>
      </w:pPr>
      <w:r>
        <w:rPr>
          <w:bCs/>
        </w:rPr>
        <w:t xml:space="preserve">Два Ключа </w:t>
      </w:r>
      <w:r>
        <w:rPr>
          <w:bCs/>
        </w:rPr>
        <w:t xml:space="preserve"> муниципального района</w:t>
      </w:r>
    </w:p>
    <w:p w:rsidR="004D18D2" w:rsidRDefault="004D18D2" w:rsidP="004D18D2">
      <w:pPr>
        <w:tabs>
          <w:tab w:val="left" w:pos="1185"/>
        </w:tabs>
        <w:rPr>
          <w:color w:val="000000"/>
        </w:rPr>
      </w:pPr>
      <w:proofErr w:type="spellStart"/>
      <w:r>
        <w:rPr>
          <w:bCs/>
        </w:rPr>
        <w:t>Исаклинский</w:t>
      </w:r>
      <w:proofErr w:type="spellEnd"/>
      <w:r>
        <w:rPr>
          <w:bCs/>
        </w:rPr>
        <w:t xml:space="preserve"> Самарской области                                                        </w:t>
      </w:r>
      <w:proofErr w:type="spellStart"/>
      <w:r>
        <w:rPr>
          <w:bCs/>
        </w:rPr>
        <w:t>М.В.Кузнецов</w:t>
      </w:r>
      <w:proofErr w:type="spellEnd"/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4D18D2" w:rsidRDefault="004D18D2" w:rsidP="004D18D2">
      <w:pPr>
        <w:tabs>
          <w:tab w:val="left" w:pos="1185"/>
        </w:tabs>
        <w:rPr>
          <w:color w:val="000000"/>
        </w:rPr>
      </w:pPr>
    </w:p>
    <w:p w:rsidR="004D18D2" w:rsidRDefault="004D18D2" w:rsidP="004D18D2">
      <w:pPr>
        <w:tabs>
          <w:tab w:val="left" w:pos="1185"/>
        </w:tabs>
        <w:rPr>
          <w:color w:val="000000"/>
        </w:rPr>
      </w:pPr>
    </w:p>
    <w:p w:rsidR="004D18D2" w:rsidRDefault="004D18D2" w:rsidP="004D18D2">
      <w:pPr>
        <w:tabs>
          <w:tab w:val="left" w:pos="1185"/>
        </w:tabs>
        <w:rPr>
          <w:color w:val="000000"/>
        </w:rPr>
      </w:pPr>
    </w:p>
    <w:p w:rsidR="004D18D2" w:rsidRDefault="004D18D2" w:rsidP="004D18D2">
      <w:pPr>
        <w:jc w:val="center"/>
        <w:rPr>
          <w:sz w:val="24"/>
          <w:szCs w:val="24"/>
        </w:rPr>
      </w:pPr>
    </w:p>
    <w:p w:rsidR="004D18D2" w:rsidRDefault="004D18D2" w:rsidP="004D18D2">
      <w:pPr>
        <w:jc w:val="center"/>
        <w:rPr>
          <w:sz w:val="24"/>
          <w:szCs w:val="24"/>
        </w:rPr>
      </w:pPr>
    </w:p>
    <w:p w:rsidR="004D18D2" w:rsidRDefault="004D18D2" w:rsidP="004D18D2">
      <w:pPr>
        <w:jc w:val="center"/>
        <w:rPr>
          <w:sz w:val="24"/>
          <w:szCs w:val="24"/>
        </w:rPr>
      </w:pPr>
    </w:p>
    <w:p w:rsidR="004D18D2" w:rsidRDefault="004D18D2" w:rsidP="004D18D2">
      <w:pPr>
        <w:jc w:val="center"/>
        <w:rPr>
          <w:sz w:val="24"/>
          <w:szCs w:val="24"/>
        </w:rPr>
      </w:pPr>
    </w:p>
    <w:p w:rsidR="004D18D2" w:rsidRDefault="004D18D2" w:rsidP="004D18D2">
      <w:pPr>
        <w:jc w:val="center"/>
        <w:rPr>
          <w:sz w:val="24"/>
          <w:szCs w:val="24"/>
        </w:rPr>
      </w:pPr>
    </w:p>
    <w:p w:rsidR="004D18D2" w:rsidRDefault="004D18D2" w:rsidP="004D18D2">
      <w:pPr>
        <w:jc w:val="center"/>
        <w:rPr>
          <w:sz w:val="24"/>
          <w:szCs w:val="24"/>
        </w:rPr>
      </w:pPr>
    </w:p>
    <w:p w:rsidR="004D18D2" w:rsidRDefault="004D18D2" w:rsidP="004D18D2">
      <w:pPr>
        <w:rPr>
          <w:sz w:val="24"/>
          <w:szCs w:val="24"/>
        </w:rPr>
      </w:pPr>
    </w:p>
    <w:p w:rsidR="00CE6422" w:rsidRDefault="00CE6422"/>
    <w:sectPr w:rsidR="00CE6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22"/>
    <w:rsid w:val="004D18D2"/>
    <w:rsid w:val="00CE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8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4D18D2"/>
    <w:rPr>
      <w:rFonts w:ascii="Arial" w:hAnsi="Arial" w:cs="Arial"/>
    </w:rPr>
  </w:style>
  <w:style w:type="paragraph" w:customStyle="1" w:styleId="ConsPlusNormal0">
    <w:name w:val="ConsPlusNormal"/>
    <w:link w:val="ConsPlusNormal"/>
    <w:rsid w:val="004D18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D18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8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4D18D2"/>
    <w:rPr>
      <w:rFonts w:ascii="Arial" w:hAnsi="Arial" w:cs="Arial"/>
    </w:rPr>
  </w:style>
  <w:style w:type="paragraph" w:customStyle="1" w:styleId="ConsPlusNormal0">
    <w:name w:val="ConsPlusNormal"/>
    <w:link w:val="ConsPlusNormal"/>
    <w:rsid w:val="004D18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D18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2052</Words>
  <Characters>11697</Characters>
  <Application>Microsoft Office Word</Application>
  <DocSecurity>0</DocSecurity>
  <Lines>97</Lines>
  <Paragraphs>27</Paragraphs>
  <ScaleCrop>false</ScaleCrop>
  <Company/>
  <LinksUpToDate>false</LinksUpToDate>
  <CharactersWithSpaces>13722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2023-03-17T10:57:00Z</dcterms:created>
  <dcterms:modified xsi:type="dcterms:W3CDTF">2023-03-17T11:10:00Z</dcterms:modified>
</cp:coreProperties>
</file>