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0547E8" w:rsidTr="000547E8">
        <w:trPr>
          <w:trHeight w:val="3599"/>
        </w:trPr>
        <w:tc>
          <w:tcPr>
            <w:tcW w:w="4152" w:type="dxa"/>
          </w:tcPr>
          <w:p w:rsidR="000547E8" w:rsidRPr="000547E8" w:rsidRDefault="002502DD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2502DD">
              <w:rPr>
                <w:rFonts w:ascii="Times New Roman" w:hAnsi="Times New Roman" w:cs="Times New Roman"/>
              </w:rPr>
              <w:pict>
                <v:line id="_x0000_s1089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47E8" w:rsidRPr="000547E8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ОБИЛЬНОВСКИЙ СЕЛЬСОВЕТ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АДАМОВСКОГО РАЙОНА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четвертый созыв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РЕШЕНИЕ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29.12.2020 г.              № 19</w:t>
            </w:r>
          </w:p>
          <w:p w:rsidR="000547E8" w:rsidRPr="000547E8" w:rsidRDefault="000547E8" w:rsidP="000547E8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0547E8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547E8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0547E8">
              <w:rPr>
                <w:rFonts w:ascii="Times New Roman" w:hAnsi="Times New Roman" w:cs="Times New Roman"/>
                <w:b/>
              </w:rPr>
              <w:t>бильный</w:t>
            </w:r>
          </w:p>
        </w:tc>
        <w:tc>
          <w:tcPr>
            <w:tcW w:w="5492" w:type="dxa"/>
            <w:hideMark/>
          </w:tcPr>
          <w:p w:rsidR="000547E8" w:rsidRPr="000547E8" w:rsidRDefault="000547E8" w:rsidP="000547E8">
            <w:pPr>
              <w:jc w:val="right"/>
              <w:rPr>
                <w:b/>
                <w:sz w:val="28"/>
                <w:szCs w:val="28"/>
              </w:rPr>
            </w:pPr>
            <w:r w:rsidRPr="000547E8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547E8" w:rsidTr="000547E8">
        <w:trPr>
          <w:trHeight w:val="159"/>
        </w:trPr>
        <w:tc>
          <w:tcPr>
            <w:tcW w:w="4152" w:type="dxa"/>
            <w:hideMark/>
          </w:tcPr>
          <w:p w:rsidR="000547E8" w:rsidRPr="000547E8" w:rsidRDefault="000547E8" w:rsidP="000547E8">
            <w:pPr>
              <w:jc w:val="both"/>
              <w:rPr>
                <w:sz w:val="24"/>
                <w:szCs w:val="24"/>
              </w:rPr>
            </w:pPr>
            <w:r w:rsidRPr="000547E8">
              <w:rPr>
                <w:sz w:val="24"/>
                <w:szCs w:val="24"/>
              </w:rPr>
              <w:t>О бюджете муниципального образования Обильновский сельсовет на 2021</w:t>
            </w:r>
            <w:r>
              <w:rPr>
                <w:sz w:val="24"/>
                <w:szCs w:val="24"/>
              </w:rPr>
              <w:t xml:space="preserve"> год</w:t>
            </w:r>
            <w:r w:rsidRPr="000547E8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5492" w:type="dxa"/>
            <w:hideMark/>
          </w:tcPr>
          <w:p w:rsidR="000547E8" w:rsidRPr="000547E8" w:rsidRDefault="000547E8" w:rsidP="000547E8">
            <w:pPr>
              <w:rPr>
                <w:sz w:val="22"/>
                <w:szCs w:val="22"/>
              </w:rPr>
            </w:pPr>
          </w:p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РЕШИЛ: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47E8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 муниципального  образования  Обильновский сельсове</w:t>
      </w:r>
      <w:r w:rsidR="000547E8" w:rsidRPr="000547E8">
        <w:rPr>
          <w:rFonts w:ascii="Times New Roman" w:hAnsi="Times New Roman" w:cs="Times New Roman"/>
          <w:sz w:val="24"/>
          <w:szCs w:val="24"/>
        </w:rPr>
        <w:t xml:space="preserve">т (далее–местный бюджет) на </w:t>
      </w:r>
      <w:r w:rsidR="000D05A6" w:rsidRPr="000547E8">
        <w:rPr>
          <w:rFonts w:ascii="Times New Roman" w:hAnsi="Times New Roman" w:cs="Times New Roman"/>
          <w:sz w:val="24"/>
          <w:szCs w:val="24"/>
        </w:rPr>
        <w:t>2021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доходов </w:t>
      </w:r>
      <w:r w:rsidR="00A02ECA" w:rsidRPr="000547E8">
        <w:rPr>
          <w:rFonts w:ascii="Times New Roman" w:hAnsi="Times New Roman" w:cs="Times New Roman"/>
          <w:sz w:val="24"/>
          <w:szCs w:val="24"/>
        </w:rPr>
        <w:t>м</w:t>
      </w:r>
      <w:r w:rsidR="000547E8" w:rsidRPr="000547E8">
        <w:rPr>
          <w:rFonts w:ascii="Times New Roman" w:hAnsi="Times New Roman" w:cs="Times New Roman"/>
          <w:sz w:val="24"/>
          <w:szCs w:val="24"/>
        </w:rPr>
        <w:t xml:space="preserve">естного бюджета в </w:t>
      </w:r>
      <w:r w:rsidR="00480BD7" w:rsidRPr="000547E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55885" w:rsidRPr="000547E8">
        <w:rPr>
          <w:rFonts w:ascii="Times New Roman" w:hAnsi="Times New Roman" w:cs="Times New Roman"/>
          <w:sz w:val="24"/>
          <w:szCs w:val="24"/>
        </w:rPr>
        <w:t>5</w:t>
      </w:r>
      <w:r w:rsidR="008E6D48" w:rsidRPr="000547E8">
        <w:rPr>
          <w:rFonts w:ascii="Times New Roman" w:hAnsi="Times New Roman" w:cs="Times New Roman"/>
          <w:sz w:val="24"/>
          <w:szCs w:val="24"/>
        </w:rPr>
        <w:t xml:space="preserve">063,56 </w:t>
      </w:r>
      <w:r w:rsidRPr="000547E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 xml:space="preserve">б)  общий объем расходов местного бюджета в сумме </w:t>
      </w:r>
      <w:r w:rsidR="00A55885" w:rsidRPr="000547E8">
        <w:rPr>
          <w:rFonts w:ascii="Times New Roman" w:hAnsi="Times New Roman" w:cs="Times New Roman"/>
          <w:sz w:val="24"/>
          <w:szCs w:val="24"/>
        </w:rPr>
        <w:t xml:space="preserve">5063,56 </w:t>
      </w:r>
      <w:r w:rsidRPr="000547E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в)  прогнозируемый дефицит местного бюджета в сумме 0,0 тыс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0D05A6" w:rsidRPr="000547E8">
        <w:rPr>
          <w:rFonts w:ascii="Times New Roman" w:hAnsi="Times New Roman" w:cs="Times New Roman"/>
          <w:sz w:val="24"/>
          <w:szCs w:val="24"/>
        </w:rPr>
        <w:t>вский сельсовет на 1 января 2021</w:t>
      </w:r>
      <w:r w:rsidRPr="000547E8">
        <w:rPr>
          <w:rFonts w:ascii="Times New Roman" w:hAnsi="Times New Roman" w:cs="Times New Roman"/>
          <w:sz w:val="24"/>
          <w:szCs w:val="24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47E8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 образования 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 Обильновский сельсовет на  2022 и на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</w:t>
      </w:r>
      <w:r w:rsidR="000D05A6" w:rsidRPr="000547E8">
        <w:rPr>
          <w:rFonts w:ascii="Times New Roman" w:hAnsi="Times New Roman" w:cs="Times New Roman"/>
          <w:sz w:val="24"/>
          <w:szCs w:val="24"/>
        </w:rPr>
        <w:t>доходов местного бюджета на 2022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 в  сумме </w:t>
      </w:r>
      <w:r w:rsidR="00C85F95" w:rsidRPr="000547E8">
        <w:rPr>
          <w:rFonts w:ascii="Times New Roman" w:hAnsi="Times New Roman" w:cs="Times New Roman"/>
          <w:sz w:val="24"/>
          <w:szCs w:val="24"/>
        </w:rPr>
        <w:t>3942,52</w:t>
      </w:r>
      <w:r w:rsidR="00A02ECA" w:rsidRPr="000547E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02ECA"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2ECA" w:rsidRPr="000547E8">
        <w:rPr>
          <w:rFonts w:ascii="Times New Roman" w:hAnsi="Times New Roman" w:cs="Times New Roman"/>
          <w:sz w:val="24"/>
          <w:szCs w:val="24"/>
        </w:rPr>
        <w:t>ублей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 и на 2023</w:t>
      </w:r>
      <w:r w:rsidR="00480BD7" w:rsidRPr="000547E8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55885" w:rsidRPr="000547E8">
        <w:rPr>
          <w:rFonts w:ascii="Times New Roman" w:hAnsi="Times New Roman" w:cs="Times New Roman"/>
          <w:sz w:val="24"/>
          <w:szCs w:val="24"/>
        </w:rPr>
        <w:t>42</w:t>
      </w:r>
      <w:r w:rsidR="00E202A4" w:rsidRPr="000547E8">
        <w:rPr>
          <w:rFonts w:ascii="Times New Roman" w:hAnsi="Times New Roman" w:cs="Times New Roman"/>
          <w:sz w:val="24"/>
          <w:szCs w:val="24"/>
        </w:rPr>
        <w:t>24.01</w:t>
      </w:r>
      <w:r w:rsidRPr="000547E8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0547E8" w:rsidRDefault="000547E8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E0C01" w:rsidRPr="000547E8">
        <w:rPr>
          <w:rFonts w:ascii="Times New Roman" w:hAnsi="Times New Roman" w:cs="Times New Roman"/>
          <w:sz w:val="24"/>
          <w:szCs w:val="24"/>
        </w:rPr>
        <w:t>общий объем р</w:t>
      </w:r>
      <w:r w:rsidR="000D05A6" w:rsidRPr="000547E8">
        <w:rPr>
          <w:rFonts w:ascii="Times New Roman" w:hAnsi="Times New Roman" w:cs="Times New Roman"/>
          <w:sz w:val="24"/>
          <w:szCs w:val="24"/>
        </w:rPr>
        <w:t>асходов местного бюджета на 2022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202A4" w:rsidRPr="000547E8">
        <w:rPr>
          <w:rFonts w:ascii="Times New Roman" w:hAnsi="Times New Roman" w:cs="Times New Roman"/>
          <w:sz w:val="24"/>
          <w:szCs w:val="24"/>
        </w:rPr>
        <w:t>3942,52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E0C01"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0C01" w:rsidRPr="000547E8">
        <w:rPr>
          <w:rFonts w:ascii="Times New Roman" w:hAnsi="Times New Roman" w:cs="Times New Roman"/>
          <w:sz w:val="24"/>
          <w:szCs w:val="24"/>
        </w:rPr>
        <w:t>ублей, в том числе условно</w:t>
      </w:r>
      <w:r w:rsidR="00A02ECA" w:rsidRPr="000547E8">
        <w:rPr>
          <w:rFonts w:ascii="Times New Roman" w:hAnsi="Times New Roman" w:cs="Times New Roman"/>
          <w:sz w:val="24"/>
          <w:szCs w:val="24"/>
        </w:rPr>
        <w:t xml:space="preserve"> утвержденные расходы в сумме </w:t>
      </w:r>
      <w:r w:rsidR="00E202A4" w:rsidRPr="000547E8">
        <w:rPr>
          <w:rFonts w:ascii="Times New Roman" w:hAnsi="Times New Roman" w:cs="Times New Roman"/>
          <w:sz w:val="24"/>
          <w:szCs w:val="24"/>
        </w:rPr>
        <w:t>96</w:t>
      </w:r>
      <w:r w:rsidR="000D05A6" w:rsidRPr="000547E8">
        <w:rPr>
          <w:rFonts w:ascii="Times New Roman" w:hAnsi="Times New Roman" w:cs="Times New Roman"/>
          <w:sz w:val="24"/>
          <w:szCs w:val="24"/>
        </w:rPr>
        <w:t>,0 тыс.рублей, и на 2023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год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 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A55885" w:rsidRPr="000547E8">
        <w:rPr>
          <w:rFonts w:ascii="Times New Roman" w:hAnsi="Times New Roman" w:cs="Times New Roman"/>
          <w:sz w:val="24"/>
          <w:szCs w:val="24"/>
        </w:rPr>
        <w:t>42</w:t>
      </w:r>
      <w:r w:rsidR="00E202A4" w:rsidRPr="000547E8">
        <w:rPr>
          <w:rFonts w:ascii="Times New Roman" w:hAnsi="Times New Roman" w:cs="Times New Roman"/>
          <w:sz w:val="24"/>
          <w:szCs w:val="24"/>
        </w:rPr>
        <w:t>24,01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E202A4" w:rsidRPr="000547E8">
        <w:rPr>
          <w:rFonts w:ascii="Times New Roman" w:hAnsi="Times New Roman" w:cs="Times New Roman"/>
          <w:sz w:val="24"/>
          <w:szCs w:val="24"/>
        </w:rPr>
        <w:t>186</w:t>
      </w:r>
      <w:r w:rsidR="000D05A6" w:rsidRPr="000547E8">
        <w:rPr>
          <w:rFonts w:ascii="Times New Roman" w:hAnsi="Times New Roman" w:cs="Times New Roman"/>
          <w:sz w:val="24"/>
          <w:szCs w:val="24"/>
        </w:rPr>
        <w:t>,0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 xml:space="preserve">в)  прогнозируемый </w:t>
      </w:r>
      <w:r w:rsidR="000D05A6" w:rsidRPr="000547E8">
        <w:rPr>
          <w:rFonts w:ascii="Times New Roman" w:hAnsi="Times New Roman" w:cs="Times New Roman"/>
          <w:sz w:val="24"/>
          <w:szCs w:val="24"/>
        </w:rPr>
        <w:t>дефицит местного бюджета на 2022-2023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годы в сумме 0,0 тыс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7E8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A02ECA" w:rsidRPr="000547E8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0D05A6" w:rsidRPr="000547E8">
        <w:rPr>
          <w:rFonts w:ascii="Times New Roman" w:hAnsi="Times New Roman" w:cs="Times New Roman"/>
          <w:sz w:val="24"/>
          <w:szCs w:val="24"/>
        </w:rPr>
        <w:t>2</w:t>
      </w:r>
      <w:r w:rsidRPr="000547E8">
        <w:rPr>
          <w:rFonts w:ascii="Times New Roman" w:hAnsi="Times New Roman" w:cs="Times New Roman"/>
          <w:sz w:val="24"/>
          <w:szCs w:val="24"/>
        </w:rPr>
        <w:t>года – в сумме 0</w:t>
      </w:r>
      <w:r w:rsidR="00A02ECA" w:rsidRPr="000547E8">
        <w:rPr>
          <w:rFonts w:ascii="Times New Roman" w:hAnsi="Times New Roman" w:cs="Times New Roman"/>
          <w:sz w:val="24"/>
          <w:szCs w:val="24"/>
        </w:rPr>
        <w:t>,0 тыс. рублей, на 1 янв</w:t>
      </w:r>
      <w:r w:rsidR="000D05A6" w:rsidRPr="000547E8">
        <w:rPr>
          <w:rFonts w:ascii="Times New Roman" w:hAnsi="Times New Roman" w:cs="Times New Roman"/>
          <w:sz w:val="24"/>
          <w:szCs w:val="24"/>
        </w:rPr>
        <w:t>аря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года – в сумме 0,0 тыс. рублей, в том числе верхний предел долга по муниципа</w:t>
      </w:r>
      <w:r w:rsidR="000D05A6" w:rsidRPr="000547E8">
        <w:rPr>
          <w:rFonts w:ascii="Times New Roman" w:hAnsi="Times New Roman" w:cs="Times New Roman"/>
          <w:sz w:val="24"/>
          <w:szCs w:val="24"/>
        </w:rPr>
        <w:t>льным гарантиям на 1 января 2022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года – в сумме 0</w:t>
      </w:r>
      <w:r w:rsidR="000D05A6" w:rsidRPr="000547E8">
        <w:rPr>
          <w:rFonts w:ascii="Times New Roman" w:hAnsi="Times New Roman" w:cs="Times New Roman"/>
          <w:sz w:val="24"/>
          <w:szCs w:val="24"/>
        </w:rPr>
        <w:t>,0 тыс. рублей, на 1 января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  <w:proofErr w:type="gramEnd"/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0547E8">
        <w:rPr>
          <w:rFonts w:ascii="Times New Roman" w:hAnsi="Times New Roman" w:cs="Times New Roman"/>
          <w:sz w:val="24"/>
          <w:szCs w:val="24"/>
        </w:rPr>
        <w:t xml:space="preserve"> </w:t>
      </w:r>
      <w:r w:rsidRPr="000547E8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местного бюджета </w:t>
      </w:r>
      <w:r w:rsidR="000D05A6" w:rsidRPr="000547E8">
        <w:rPr>
          <w:rFonts w:ascii="Times New Roman" w:hAnsi="Times New Roman" w:cs="Times New Roman"/>
          <w:sz w:val="24"/>
          <w:szCs w:val="24"/>
        </w:rPr>
        <w:t>на 2021 год и плановый период 2021 и 2022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0547E8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0547E8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0547E8">
        <w:rPr>
          <w:rFonts w:ascii="Times New Roman" w:hAnsi="Times New Roman" w:cs="Times New Roman"/>
          <w:iCs/>
          <w:sz w:val="24"/>
          <w:szCs w:val="24"/>
        </w:rPr>
        <w:t>Бюджетного кодекса Российской Федерации утвердить нормати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>вы распределения доходов на 2021</w:t>
      </w:r>
      <w:r w:rsidRPr="000547E8"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A02ECA" w:rsidRPr="000547E8">
        <w:rPr>
          <w:rFonts w:ascii="Times New Roman" w:hAnsi="Times New Roman" w:cs="Times New Roman"/>
          <w:sz w:val="24"/>
          <w:szCs w:val="24"/>
        </w:rPr>
        <w:t>и плановый пер</w:t>
      </w:r>
      <w:r w:rsidR="000D05A6" w:rsidRPr="000547E8">
        <w:rPr>
          <w:rFonts w:ascii="Times New Roman" w:hAnsi="Times New Roman" w:cs="Times New Roman"/>
          <w:sz w:val="24"/>
          <w:szCs w:val="24"/>
        </w:rPr>
        <w:t>иод 2022 и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0547E8">
        <w:rPr>
          <w:rFonts w:ascii="Times New Roman" w:hAnsi="Times New Roman" w:cs="Times New Roman"/>
          <w:iCs/>
          <w:sz w:val="24"/>
          <w:szCs w:val="24"/>
        </w:rPr>
        <w:t>согласно приложению 2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0547E8" w:rsidRPr="000547E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>Утвердить на 2021</w:t>
      </w:r>
      <w:r w:rsidRPr="000547E8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>и плановый период 2022 и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0547E8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47E8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0547E8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547E8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доходов, подвидов доходо</w:t>
      </w:r>
      <w:r w:rsidR="000D05A6" w:rsidRPr="000547E8">
        <w:rPr>
          <w:rFonts w:ascii="Times New Roman" w:hAnsi="Times New Roman" w:cs="Times New Roman"/>
          <w:bCs/>
          <w:sz w:val="24"/>
          <w:szCs w:val="24"/>
        </w:rPr>
        <w:t>в на 2021</w:t>
      </w:r>
      <w:r w:rsidRPr="000547E8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>и плановый период 2022 и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0547E8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>7</w:t>
      </w:r>
      <w:r w:rsidRPr="000547E8">
        <w:rPr>
          <w:rFonts w:ascii="Times New Roman" w:hAnsi="Times New Roman" w:cs="Times New Roman"/>
          <w:sz w:val="24"/>
          <w:szCs w:val="24"/>
        </w:rPr>
        <w:t>. Утвердить распределени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е бюджетных ассигнований на 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 w:rsidRPr="000547E8">
        <w:rPr>
          <w:rFonts w:ascii="Times New Roman" w:hAnsi="Times New Roman" w:cs="Times New Roman"/>
          <w:sz w:val="24"/>
          <w:szCs w:val="24"/>
        </w:rPr>
        <w:t>годов по разделам и подразделам классификации расходов местного бюджета согласно приложению 6 к настоящему Решению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054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7E8">
        <w:rPr>
          <w:rFonts w:ascii="Times New Roman" w:hAnsi="Times New Roman" w:cs="Times New Roman"/>
          <w:sz w:val="24"/>
          <w:szCs w:val="24"/>
        </w:rPr>
        <w:t>Утвердить ведомственную структуру р</w:t>
      </w:r>
      <w:r w:rsidR="00A02ECA" w:rsidRPr="000547E8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 w:rsidRPr="000547E8">
        <w:rPr>
          <w:rFonts w:ascii="Times New Roman" w:hAnsi="Times New Roman" w:cs="Times New Roman"/>
          <w:sz w:val="24"/>
          <w:szCs w:val="24"/>
        </w:rPr>
        <w:t>годов согласно приложению  7 к настоящему Решению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547E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A02ECA" w:rsidRPr="000547E8">
        <w:rPr>
          <w:rFonts w:ascii="Times New Roman" w:hAnsi="Times New Roman" w:cs="Times New Roman"/>
          <w:sz w:val="24"/>
          <w:szCs w:val="24"/>
        </w:rPr>
        <w:t xml:space="preserve">нований местного бюджета на 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 w:rsidRPr="000547E8">
        <w:rPr>
          <w:rFonts w:ascii="Times New Roman" w:hAnsi="Times New Roman" w:cs="Times New Roman"/>
          <w:sz w:val="24"/>
          <w:szCs w:val="24"/>
        </w:rPr>
        <w:t xml:space="preserve">годов по разделам и 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8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47E8">
        <w:rPr>
          <w:rFonts w:ascii="Times New Roman" w:hAnsi="Times New Roman" w:cs="Times New Roman"/>
          <w:sz w:val="24"/>
          <w:szCs w:val="24"/>
        </w:rPr>
        <w:t xml:space="preserve">. </w:t>
      </w:r>
      <w:r w:rsidRPr="000547E8">
        <w:rPr>
          <w:rFonts w:ascii="Times New Roman" w:hAnsi="Times New Roman" w:cs="Times New Roman"/>
          <w:bCs/>
          <w:sz w:val="24"/>
          <w:szCs w:val="24"/>
        </w:rPr>
        <w:t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</w:t>
      </w:r>
      <w:r w:rsidR="00A02ECA" w:rsidRPr="000547E8">
        <w:rPr>
          <w:rFonts w:ascii="Times New Roman" w:hAnsi="Times New Roman" w:cs="Times New Roman"/>
          <w:bCs/>
          <w:sz w:val="24"/>
          <w:szCs w:val="24"/>
        </w:rPr>
        <w:t xml:space="preserve">в классификации расходов на </w:t>
      </w:r>
      <w:r w:rsidR="000D05A6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0D05A6" w:rsidRPr="000547E8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 w:rsidRPr="000547E8">
        <w:rPr>
          <w:rFonts w:ascii="Times New Roman" w:hAnsi="Times New Roman" w:cs="Times New Roman"/>
          <w:bCs/>
          <w:sz w:val="24"/>
          <w:szCs w:val="24"/>
        </w:rPr>
        <w:t>годов согласно приложению 9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>11</w:t>
      </w:r>
      <w:r w:rsidRPr="000547E8">
        <w:rPr>
          <w:rFonts w:ascii="Times New Roman" w:hAnsi="Times New Roman" w:cs="Times New Roman"/>
          <w:sz w:val="24"/>
          <w:szCs w:val="24"/>
        </w:rPr>
        <w:t xml:space="preserve">. Утвердить объем дотаций на выравнивание бюджетной </w:t>
      </w:r>
      <w:r w:rsidR="008063AE" w:rsidRPr="000547E8">
        <w:rPr>
          <w:rFonts w:ascii="Times New Roman" w:hAnsi="Times New Roman" w:cs="Times New Roman"/>
          <w:sz w:val="24"/>
          <w:szCs w:val="24"/>
        </w:rPr>
        <w:t>обеспеченности поселений на 2021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E202A4" w:rsidRPr="000547E8">
        <w:rPr>
          <w:rFonts w:ascii="Times New Roman" w:hAnsi="Times New Roman" w:cs="Times New Roman"/>
          <w:sz w:val="24"/>
          <w:szCs w:val="24"/>
        </w:rPr>
        <w:t>2359,0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 тыс. рублей, на 2022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8063AE" w:rsidRPr="000547E8">
        <w:rPr>
          <w:rFonts w:ascii="Times New Roman" w:hAnsi="Times New Roman" w:cs="Times New Roman"/>
          <w:sz w:val="24"/>
          <w:szCs w:val="24"/>
        </w:rPr>
        <w:t>2</w:t>
      </w:r>
      <w:r w:rsidR="00E202A4" w:rsidRPr="000547E8">
        <w:rPr>
          <w:rFonts w:ascii="Times New Roman" w:hAnsi="Times New Roman" w:cs="Times New Roman"/>
          <w:sz w:val="24"/>
          <w:szCs w:val="24"/>
        </w:rPr>
        <w:t>220</w:t>
      </w:r>
      <w:r w:rsidR="008063AE" w:rsidRPr="000547E8">
        <w:rPr>
          <w:rFonts w:ascii="Times New Roman" w:hAnsi="Times New Roman" w:cs="Times New Roman"/>
          <w:sz w:val="24"/>
          <w:szCs w:val="24"/>
        </w:rPr>
        <w:t>,0 тыс. рублей и  на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E202A4" w:rsidRPr="000547E8">
        <w:rPr>
          <w:rFonts w:ascii="Times New Roman" w:hAnsi="Times New Roman" w:cs="Times New Roman"/>
          <w:sz w:val="24"/>
          <w:szCs w:val="24"/>
        </w:rPr>
        <w:t>2075</w:t>
      </w:r>
      <w:r w:rsidR="008063AE" w:rsidRPr="000547E8">
        <w:rPr>
          <w:rFonts w:ascii="Times New Roman" w:hAnsi="Times New Roman" w:cs="Times New Roman"/>
          <w:sz w:val="24"/>
          <w:szCs w:val="24"/>
        </w:rPr>
        <w:t>,0</w:t>
      </w:r>
      <w:r w:rsidRPr="000547E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5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</w:rPr>
        <w:t>ублей согласно приложению 10 к настоящему Решению.</w:t>
      </w:r>
    </w:p>
    <w:p w:rsidR="00596DD3" w:rsidRPr="000547E8" w:rsidRDefault="00596DD3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>13</w:t>
      </w:r>
      <w:r w:rsidRPr="000547E8">
        <w:rPr>
          <w:rFonts w:ascii="Times New Roman" w:hAnsi="Times New Roman" w:cs="Times New Roman"/>
          <w:sz w:val="24"/>
          <w:szCs w:val="24"/>
        </w:rPr>
        <w:t>.</w:t>
      </w:r>
      <w:r w:rsidRPr="000547E8">
        <w:rPr>
          <w:rFonts w:ascii="Times New Roman" w:hAnsi="Times New Roman" w:cs="Times New Roman"/>
          <w:sz w:val="24"/>
          <w:szCs w:val="24"/>
          <w:lang w:eastAsia="ru-RU"/>
        </w:rPr>
        <w:t xml:space="preserve"> Утвердить объем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2023г в размере 400,0 тыс</w:t>
      </w:r>
      <w:proofErr w:type="gramStart"/>
      <w:r w:rsidRPr="000547E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47E8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596DD3" w:rsidRPr="000547E8" w:rsidRDefault="00596DD3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eastAsia="MS Mincho" w:hAnsi="Times New Roman" w:cs="Times New Roman"/>
          <w:sz w:val="24"/>
          <w:szCs w:val="24"/>
        </w:rPr>
        <w:t>Субсидии бюджетам муниципальных образований на реализацию инициативных проектов на 2021 год в размере 1000,0 руб.</w:t>
      </w:r>
      <w:r w:rsidRPr="000547E8">
        <w:rPr>
          <w:rFonts w:ascii="Times New Roman" w:hAnsi="Times New Roman" w:cs="Times New Roman"/>
          <w:sz w:val="24"/>
          <w:szCs w:val="24"/>
        </w:rPr>
        <w:t xml:space="preserve"> согласно приложению 10 к настоящему Решению.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47E8">
        <w:rPr>
          <w:rFonts w:ascii="Times New Roman" w:hAnsi="Times New Roman" w:cs="Times New Roman"/>
          <w:sz w:val="24"/>
          <w:szCs w:val="24"/>
        </w:rPr>
        <w:t>. Утвердить объем суб</w:t>
      </w:r>
      <w:r w:rsidR="008063AE" w:rsidRPr="000547E8">
        <w:rPr>
          <w:rFonts w:ascii="Times New Roman" w:hAnsi="Times New Roman" w:cs="Times New Roman"/>
          <w:sz w:val="24"/>
          <w:szCs w:val="24"/>
        </w:rPr>
        <w:t>венций</w:t>
      </w:r>
      <w:r w:rsidRPr="000547E8"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и субвенции </w:t>
      </w:r>
      <w:r w:rsidR="00EE3AC6" w:rsidRPr="000547E8">
        <w:rPr>
          <w:rFonts w:ascii="Times New Roman" w:hAnsi="Times New Roman" w:cs="Times New Roman"/>
          <w:sz w:val="24"/>
          <w:szCs w:val="24"/>
        </w:rPr>
        <w:t xml:space="preserve">на </w:t>
      </w:r>
      <w:r w:rsidR="008063AE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и плановый период 2022 и 2023 </w:t>
      </w:r>
      <w:r w:rsidRPr="000547E8">
        <w:rPr>
          <w:rFonts w:ascii="Times New Roman" w:hAnsi="Times New Roman" w:cs="Times New Roman"/>
          <w:sz w:val="24"/>
          <w:szCs w:val="24"/>
        </w:rPr>
        <w:t>годов согласно приложению 11 к настоящему Решению.</w:t>
      </w:r>
      <w:r w:rsidR="001224B7" w:rsidRPr="0005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B7" w:rsidRPr="000547E8" w:rsidRDefault="001224B7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lastRenderedPageBreak/>
        <w:t>Утвердить основные параметры первоочередных расходов местного бюджета на 2020 год согласно приложению 13 к настоящему Решению.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sz w:val="24"/>
          <w:szCs w:val="24"/>
        </w:rPr>
        <w:t>5</w:t>
      </w:r>
      <w:r w:rsidRPr="000547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47E8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подлежащих перечислению из бюджета поселения в районный бюджет на осуществление част</w:t>
      </w:r>
      <w:r w:rsidR="00EE3AC6" w:rsidRPr="000547E8">
        <w:rPr>
          <w:rFonts w:ascii="Times New Roman" w:hAnsi="Times New Roman" w:cs="Times New Roman"/>
          <w:sz w:val="24"/>
          <w:szCs w:val="24"/>
        </w:rPr>
        <w:t>и переданных полномочий,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 на 2021 – 2023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гг. в сумме 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767,52 </w:t>
      </w:r>
      <w:r w:rsidRPr="000547E8">
        <w:rPr>
          <w:rFonts w:ascii="Times New Roman" w:hAnsi="Times New Roman" w:cs="Times New Roman"/>
          <w:sz w:val="24"/>
          <w:szCs w:val="24"/>
        </w:rPr>
        <w:t>тыс. рублей ежегодно,  согласно приложению 12 к настоящему Решению.</w:t>
      </w:r>
    </w:p>
    <w:p w:rsidR="00DD74AE" w:rsidRPr="000547E8" w:rsidRDefault="00DD74AE" w:rsidP="000547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DD74AE" w:rsidP="000547E8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CE0C01" w:rsidRPr="000547E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</w:t>
      </w:r>
      <w:r w:rsidR="008063AE" w:rsidRPr="000547E8">
        <w:rPr>
          <w:rFonts w:ascii="Times New Roman" w:hAnsi="Times New Roman" w:cs="Times New Roman"/>
          <w:iCs/>
          <w:sz w:val="24"/>
          <w:szCs w:val="24"/>
        </w:rPr>
        <w:t>я Обильновский сельсовет на 2021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r w:rsidR="00EE3AC6" w:rsidRPr="000547E8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8063AE" w:rsidRPr="000547E8">
        <w:rPr>
          <w:rFonts w:ascii="Times New Roman" w:hAnsi="Times New Roman" w:cs="Times New Roman"/>
          <w:sz w:val="24"/>
          <w:szCs w:val="24"/>
        </w:rPr>
        <w:t>период 2022 и 2023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годов н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>е планируется.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0547E8" w:rsidRDefault="00D703BA" w:rsidP="000547E8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CE0C01" w:rsidRPr="000547E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внутренних заимствований муниципального образовани</w:t>
      </w:r>
      <w:r w:rsidR="00340A83" w:rsidRPr="000547E8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8063AE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 и плановый период 2022 и 2023 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 xml:space="preserve"> не планируется.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0547E8" w:rsidRDefault="00D703BA" w:rsidP="000547E8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CE0C01" w:rsidRPr="000547E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гарантий муниципального образовани</w:t>
      </w:r>
      <w:r w:rsidR="00340A83" w:rsidRPr="000547E8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8063AE" w:rsidRPr="000547E8">
        <w:rPr>
          <w:rFonts w:ascii="Times New Roman" w:hAnsi="Times New Roman" w:cs="Times New Roman"/>
          <w:iCs/>
          <w:sz w:val="24"/>
          <w:szCs w:val="24"/>
        </w:rPr>
        <w:t xml:space="preserve">2021 год </w:t>
      </w:r>
      <w:r w:rsidR="008063AE" w:rsidRPr="000547E8">
        <w:rPr>
          <w:rFonts w:ascii="Times New Roman" w:hAnsi="Times New Roman" w:cs="Times New Roman"/>
          <w:sz w:val="24"/>
          <w:szCs w:val="24"/>
        </w:rPr>
        <w:t xml:space="preserve"> и плановый период 2022 и 2023 </w:t>
      </w:r>
      <w:r w:rsidR="00CE0C01" w:rsidRPr="000547E8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CE0C01" w:rsidRPr="000547E8">
        <w:rPr>
          <w:rFonts w:ascii="Times New Roman" w:hAnsi="Times New Roman" w:cs="Times New Roman"/>
          <w:iCs/>
          <w:sz w:val="24"/>
          <w:szCs w:val="24"/>
        </w:rPr>
        <w:t>не планируется.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0547E8" w:rsidRDefault="00D703BA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0547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0C01" w:rsidRPr="000547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0C01" w:rsidRPr="000547E8" w:rsidRDefault="000547E8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Pr="000547E8" w:rsidRDefault="000547E8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Pr="000547E8" w:rsidRDefault="000547E8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="00CE0C01" w:rsidRPr="000547E8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CE0C01" w:rsidRPr="000547E8">
        <w:rPr>
          <w:rFonts w:ascii="Times New Roman" w:hAnsi="Times New Roman" w:cs="Times New Roman"/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CE0C01" w:rsidRPr="000547E8" w:rsidRDefault="000547E8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7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0C01" w:rsidRPr="000547E8" w:rsidRDefault="00596DD3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0C01" w:rsidRPr="000547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Установить, что не использован</w:t>
      </w:r>
      <w:r w:rsidR="008063AE" w:rsidRPr="000547E8">
        <w:rPr>
          <w:rFonts w:ascii="Times New Roman" w:hAnsi="Times New Roman" w:cs="Times New Roman"/>
          <w:bCs/>
          <w:sz w:val="24"/>
          <w:szCs w:val="24"/>
        </w:rPr>
        <w:t>ие по состоянию на 1 января 2021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 xml:space="preserve"> года остатки межбюджетных трансфертов, предоставленных из районного бюджета бюджету муниципального образования Обильновский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8063AE" w:rsidRPr="000547E8">
        <w:rPr>
          <w:rFonts w:ascii="Times New Roman" w:hAnsi="Times New Roman" w:cs="Times New Roman"/>
          <w:bCs/>
          <w:sz w:val="24"/>
          <w:szCs w:val="24"/>
        </w:rPr>
        <w:t xml:space="preserve"> рабочих дней 2021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C01" w:rsidRPr="000547E8" w:rsidRDefault="00596DD3" w:rsidP="000547E8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7E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547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>Установить, что  размеры окладов денежного содержания по должностям муниципальной службы муниципального образован</w:t>
      </w:r>
      <w:r w:rsidR="008063AE" w:rsidRPr="000547E8">
        <w:rPr>
          <w:rFonts w:ascii="Times New Roman" w:hAnsi="Times New Roman" w:cs="Times New Roman"/>
          <w:bCs/>
          <w:sz w:val="24"/>
          <w:szCs w:val="24"/>
        </w:rPr>
        <w:t>ия Обильновский сельсовет в 2021</w:t>
      </w:r>
      <w:r w:rsidR="00CE0C01" w:rsidRPr="000547E8">
        <w:rPr>
          <w:rFonts w:ascii="Times New Roman" w:hAnsi="Times New Roman" w:cs="Times New Roman"/>
          <w:bCs/>
          <w:sz w:val="24"/>
          <w:szCs w:val="24"/>
        </w:rPr>
        <w:t xml:space="preserve"> году индексируются</w:t>
      </w:r>
      <w:r w:rsidR="00C85F95" w:rsidRPr="000547E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законодательством.</w:t>
      </w:r>
    </w:p>
    <w:p w:rsidR="00CE0C01" w:rsidRPr="000547E8" w:rsidRDefault="00CE0C01" w:rsidP="000547E8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7E8" w:rsidRDefault="00D703BA" w:rsidP="000547E8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0547E8">
        <w:rPr>
          <w:rFonts w:ascii="Times New Roman" w:hAnsi="Times New Roman" w:cs="Times New Roman"/>
          <w:b/>
          <w:sz w:val="24"/>
          <w:szCs w:val="24"/>
        </w:rPr>
        <w:t>2</w:t>
      </w:r>
      <w:r w:rsidR="00CE0C01" w:rsidRPr="000547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01" w:rsidRPr="000547E8"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</w:t>
      </w:r>
      <w:proofErr w:type="gramStart"/>
      <w:r w:rsidR="00CE0C01" w:rsidRPr="000547E8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="00CE0C01" w:rsidRPr="000547E8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0547E8" w:rsidRDefault="00CE0C01" w:rsidP="000547E8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47E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96DD3" w:rsidRPr="000547E8">
        <w:rPr>
          <w:rFonts w:ascii="Times New Roman" w:hAnsi="Times New Roman" w:cs="Times New Roman"/>
          <w:b/>
          <w:sz w:val="24"/>
          <w:szCs w:val="24"/>
        </w:rPr>
        <w:t>3</w:t>
      </w:r>
      <w:r w:rsidRPr="000547E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0547E8">
        <w:rPr>
          <w:rFonts w:ascii="Times New Roman" w:hAnsi="Times New Roman" w:cs="Times New Roman"/>
          <w:sz w:val="24"/>
          <w:szCs w:val="24"/>
        </w:rPr>
        <w:t>ния, возникающие с 1 января 2021</w:t>
      </w:r>
      <w:r w:rsidRPr="000547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iCs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  <w:r w:rsidRPr="000547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05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В.В.Галкина</w:t>
      </w: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proofErr w:type="spellStart"/>
      <w:r w:rsidR="00CE0C01" w:rsidRPr="000547E8"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P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Default="00CE0C01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47E8" w:rsidRPr="000547E8" w:rsidRDefault="000547E8" w:rsidP="000547E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0C01" w:rsidRPr="000547E8" w:rsidRDefault="00CE0C01" w:rsidP="000547E8">
      <w:pPr>
        <w:pStyle w:val="af2"/>
        <w:rPr>
          <w:rFonts w:ascii="Times New Roman" w:hAnsi="Times New Roman" w:cs="Times New Roman"/>
          <w:sz w:val="20"/>
          <w:szCs w:val="20"/>
        </w:rPr>
      </w:pPr>
      <w:r w:rsidRPr="000547E8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spellStart"/>
      <w:r w:rsidRPr="000547E8">
        <w:rPr>
          <w:rFonts w:ascii="Times New Roman" w:hAnsi="Times New Roman" w:cs="Times New Roman"/>
          <w:sz w:val="20"/>
          <w:szCs w:val="20"/>
        </w:rPr>
        <w:t>орготделу</w:t>
      </w:r>
      <w:proofErr w:type="spellEnd"/>
      <w:r w:rsidRPr="000547E8">
        <w:rPr>
          <w:rFonts w:ascii="Times New Roman" w:hAnsi="Times New Roman" w:cs="Times New Roman"/>
          <w:sz w:val="20"/>
          <w:szCs w:val="20"/>
        </w:rPr>
        <w:t xml:space="preserve"> администрации района, </w:t>
      </w:r>
      <w:proofErr w:type="spellStart"/>
      <w:r w:rsidRPr="000547E8">
        <w:rPr>
          <w:rFonts w:ascii="Times New Roman" w:hAnsi="Times New Roman" w:cs="Times New Roman"/>
          <w:sz w:val="20"/>
          <w:szCs w:val="20"/>
        </w:rPr>
        <w:t>райфо</w:t>
      </w:r>
      <w:proofErr w:type="spellEnd"/>
      <w:r w:rsidRPr="000547E8">
        <w:rPr>
          <w:rFonts w:ascii="Times New Roman" w:hAnsi="Times New Roman" w:cs="Times New Roman"/>
          <w:sz w:val="20"/>
          <w:szCs w:val="20"/>
        </w:rPr>
        <w:t>, прокуратуре, в дело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352AB0" w:rsidRDefault="00CE0C01" w:rsidP="000547E8">
      <w:pPr>
        <w:tabs>
          <w:tab w:val="left" w:pos="6420"/>
        </w:tabs>
        <w:ind w:left="5670"/>
        <w:rPr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0547E8" w:rsidRDefault="000547E8" w:rsidP="000547E8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0547E8" w:rsidRDefault="000547E8" w:rsidP="000547E8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0547E8" w:rsidP="000547E8">
      <w:pPr>
        <w:tabs>
          <w:tab w:val="left" w:pos="141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29.12..2020</w:t>
      </w:r>
      <w:r w:rsidRPr="00A65127">
        <w:rPr>
          <w:sz w:val="19"/>
          <w:szCs w:val="19"/>
        </w:rPr>
        <w:t xml:space="preserve"> г. №</w:t>
      </w:r>
      <w:r>
        <w:rPr>
          <w:sz w:val="19"/>
          <w:szCs w:val="19"/>
        </w:rPr>
        <w:t xml:space="preserve"> 19</w:t>
      </w:r>
    </w:p>
    <w:p w:rsidR="000547E8" w:rsidRDefault="000547E8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8063AE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2021 ГОД И ПЛАНОВЫЙ ПЕРИОД 2022 И 2023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8063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6A0B5C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8E6D48" w:rsidRPr="008E6D48">
              <w:rPr>
                <w:rFonts w:ascii="Times New Roman" w:hAnsi="Times New Roman" w:cs="Times New Roman"/>
                <w:b/>
                <w:sz w:val="19"/>
                <w:szCs w:val="19"/>
              </w:rPr>
              <w:t>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202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E202A4">
              <w:rPr>
                <w:rFonts w:ascii="Times New Roman" w:hAnsi="Times New Roman" w:cs="Times New Roman"/>
                <w:b/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1F76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1F762C">
              <w:rPr>
                <w:rFonts w:ascii="Times New Roman" w:hAnsi="Times New Roman" w:cs="Times New Roman"/>
                <w:b/>
                <w:sz w:val="19"/>
                <w:szCs w:val="19"/>
              </w:rPr>
              <w:t>3824,01</w:t>
            </w:r>
          </w:p>
        </w:tc>
      </w:tr>
      <w:tr w:rsidR="006A0B5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  <w:rPr>
                <w:sz w:val="19"/>
                <w:szCs w:val="19"/>
              </w:rPr>
            </w:pPr>
            <w:r w:rsidRPr="006A0B5C">
              <w:rPr>
                <w:sz w:val="19"/>
                <w:szCs w:val="19"/>
              </w:rPr>
              <w:t>-5063,56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6A0B5C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  <w:rPr>
                <w:sz w:val="19"/>
                <w:szCs w:val="19"/>
              </w:rPr>
            </w:pPr>
            <w:r w:rsidRPr="006A0B5C">
              <w:rPr>
                <w:sz w:val="19"/>
                <w:szCs w:val="19"/>
              </w:rPr>
              <w:t>-5063,56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6A0B5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  <w:rPr>
                <w:sz w:val="19"/>
                <w:szCs w:val="19"/>
              </w:rPr>
            </w:pPr>
            <w:r w:rsidRPr="006A0B5C">
              <w:rPr>
                <w:sz w:val="19"/>
                <w:szCs w:val="19"/>
              </w:rPr>
              <w:t>-5063,56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1F762C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E202A4" w:rsidRDefault="006A0B5C" w:rsidP="00E202A4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</w:t>
            </w:r>
            <w:r w:rsidR="008E6D48" w:rsidRPr="008E6D48">
              <w:rPr>
                <w:b/>
                <w:sz w:val="19"/>
                <w:szCs w:val="19"/>
              </w:rPr>
              <w:t>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b/>
              </w:rPr>
            </w:pPr>
            <w:r w:rsidRPr="001F762C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1F762C" w:rsidP="009C3646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3824,01</w:t>
            </w:r>
          </w:p>
        </w:tc>
      </w:tr>
      <w:tr w:rsidR="006A0B5C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</w:pPr>
            <w:r w:rsidRPr="006A0B5C">
              <w:rPr>
                <w:sz w:val="19"/>
                <w:szCs w:val="19"/>
              </w:rPr>
              <w:t>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Default="006A0B5C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6A0B5C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</w:pPr>
            <w:r w:rsidRPr="006A0B5C">
              <w:rPr>
                <w:sz w:val="19"/>
                <w:szCs w:val="19"/>
              </w:rPr>
              <w:t>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Default="006A0B5C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6A0B5C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5C" w:rsidRDefault="006A0B5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6A0B5C" w:rsidRDefault="006A0B5C" w:rsidP="006A0B5C">
            <w:pPr>
              <w:jc w:val="center"/>
            </w:pPr>
            <w:r w:rsidRPr="006A0B5C">
              <w:rPr>
                <w:sz w:val="19"/>
                <w:szCs w:val="19"/>
              </w:rPr>
              <w:t>5063,56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Default="006A0B5C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5C" w:rsidRPr="001F762C" w:rsidRDefault="006A0B5C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2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29.12.2020 г. № 19</w:t>
      </w: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>
        <w:rPr>
          <w:rFonts w:ascii="Times New Roman" w:hAnsi="Times New Roman" w:cs="Times New Roman"/>
          <w:b/>
        </w:rPr>
        <w:t>2021</w:t>
      </w:r>
      <w:r w:rsidRPr="00D61EBF">
        <w:rPr>
          <w:rFonts w:ascii="Times New Roman" w:hAnsi="Times New Roman" w:cs="Times New Roman"/>
          <w:b/>
        </w:rPr>
        <w:t xml:space="preserve"> ГОД </w:t>
      </w:r>
      <w:r>
        <w:rPr>
          <w:rFonts w:ascii="Times New Roman" w:hAnsi="Times New Roman" w:cs="Times New Roman"/>
          <w:b/>
          <w:bCs/>
          <w:lang w:eastAsia="ru-RU"/>
        </w:rPr>
        <w:t>И НА ПЛАНОВЫЙ ПЕРИОД 2022 и 2023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133"/>
        <w:gridCol w:w="24"/>
        <w:gridCol w:w="14"/>
        <w:gridCol w:w="44"/>
        <w:gridCol w:w="7"/>
        <w:gridCol w:w="14"/>
        <w:gridCol w:w="6"/>
        <w:gridCol w:w="8"/>
        <w:gridCol w:w="21"/>
        <w:gridCol w:w="28"/>
        <w:gridCol w:w="3132"/>
        <w:gridCol w:w="122"/>
        <w:gridCol w:w="43"/>
        <w:gridCol w:w="11"/>
        <w:gridCol w:w="14"/>
        <w:gridCol w:w="23"/>
        <w:gridCol w:w="15"/>
        <w:gridCol w:w="741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Адми-нистраторы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r w:rsidRPr="007C4185">
              <w:rPr>
                <w:lang w:eastAsia="ru-RU"/>
              </w:rPr>
              <w:t>бюд-жеты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Налог на имущество физических лиц, </w:t>
            </w:r>
            <w:r w:rsidRPr="007C4185">
              <w:rPr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lastRenderedPageBreak/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2,1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352AB0" w:rsidP="00352AB0">
      <w:pPr>
        <w:ind w:left="5670"/>
        <w:rPr>
          <w:sz w:val="15"/>
          <w:szCs w:val="15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ОТЧИСЛЕНИЙ ОТ АКЦИЗОВ НА АВТОМОБИЛЬНЫЙ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И ПРЯМОГОННЫЙ БЕНЗИН, ДИЗЕЛЬНОЕ ТОПЛИВО, МОТОРНЫЕ МАСЛА ДЛЯ ДИЗЕЛЬНЫХ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(ИНЖЕКТОРНЫХ) ДВИГАТЕЛЕЙ, ПРОИЗВОДИМЫЕ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>УНИЦИПАЛЬНЫХ ОБРАЗОВАНИЙ НА 20</w:t>
      </w:r>
      <w:r w:rsidR="009C3646">
        <w:rPr>
          <w:sz w:val="22"/>
          <w:szCs w:val="22"/>
        </w:rPr>
        <w:t>21</w:t>
      </w:r>
      <w:r w:rsidR="00DE068F">
        <w:rPr>
          <w:sz w:val="22"/>
          <w:szCs w:val="22"/>
        </w:rPr>
        <w:t xml:space="preserve"> ГОД И ПЛАНОВЫЙ ПЕРИОД 202</w:t>
      </w:r>
      <w:r w:rsidR="009C3646">
        <w:rPr>
          <w:sz w:val="22"/>
          <w:szCs w:val="22"/>
        </w:rPr>
        <w:t>2</w:t>
      </w:r>
      <w:r w:rsidR="00DE068F">
        <w:rPr>
          <w:sz w:val="22"/>
          <w:szCs w:val="22"/>
        </w:rPr>
        <w:t xml:space="preserve"> И 202</w:t>
      </w:r>
      <w:r w:rsidR="009C3646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6A0B5C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9C3646">
              <w:rPr>
                <w:b/>
              </w:rPr>
              <w:t>21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9C3646" w:rsidP="006A0B5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9C3646" w:rsidP="006A0B5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6A0B5C">
        <w:trPr>
          <w:tblHeader/>
        </w:trPr>
        <w:tc>
          <w:tcPr>
            <w:tcW w:w="851" w:type="dxa"/>
          </w:tcPr>
          <w:p w:rsidR="00B657B5" w:rsidRPr="00D61EBF" w:rsidRDefault="00B657B5" w:rsidP="006A0B5C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6A0B5C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5</w:t>
            </w:r>
          </w:p>
        </w:tc>
      </w:tr>
      <w:tr w:rsidR="00B657B5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2502DD" w:rsidP="006A0B5C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7" type="#_x0000_t201" style="position:absolute;left:0;text-align:left;margin-left:13.8pt;margin-top:3.6pt;width:0;height:3.6pt;z-index:2516515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78" type="#_x0000_t201" style="position:absolute;left:0;text-align:left;margin-left:13.8pt;margin-top:3.6pt;width:0;height:3.6pt;z-index:2516526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B657B5" w:rsidRPr="00D37A6D" w:rsidRDefault="00B657B5" w:rsidP="006A0B5C">
            <w:pPr>
              <w:jc w:val="center"/>
            </w:pPr>
            <w:r w:rsidRPr="00D37A6D">
              <w:t>0,</w:t>
            </w:r>
            <w:r>
              <w:t>0646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2502DD" w:rsidP="006A0B5C">
            <w:pPr>
              <w:jc w:val="center"/>
            </w:pPr>
            <w:r>
              <w:pict>
                <v:shape id="_x0000_s1079" type="#_x0000_t201" style="position:absolute;left:0;text-align:left;margin-left:13.8pt;margin-top:3.6pt;width:0;height:3.6pt;z-index:2516536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0" type="#_x0000_t201" style="position:absolute;left:0;text-align:left;margin-left:13.8pt;margin-top:3.6pt;width:0;height:3.6pt;z-index:2516546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2502DD" w:rsidP="006A0B5C">
            <w:pPr>
              <w:jc w:val="center"/>
            </w:pPr>
            <w:r>
              <w:pict>
                <v:shape id="_x0000_s1081" type="#_x0000_t201" style="position:absolute;left:0;text-align:left;margin-left:13.8pt;margin-top:3.6pt;width:0;height:3.6pt;z-index:25165568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2" type="#_x0000_t201" style="position:absolute;left:0;text-align:left;margin-left:13.8pt;margin-top:3.6pt;width:0;height:3.6pt;z-index:25165670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5" type="#_x0000_t201" style="position:absolute;left:0;text-align:left;margin-left:13.8pt;margin-top:3.6pt;width:0;height:3.6pt;z-index:25165772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6" type="#_x0000_t201" style="position:absolute;left:0;text-align:left;margin-left:13.8pt;margin-top:3.6pt;width:0;height:3.6pt;z-index:25165875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2502DD" w:rsidP="006A0B5C">
            <w:pPr>
              <w:jc w:val="center"/>
            </w:pPr>
            <w:r>
              <w:pict>
                <v:shape id="_x0000_s1083" type="#_x0000_t201" style="position:absolute;left:0;text-align:left;margin-left:13.8pt;margin-top:3.6pt;width:0;height:3.6pt;z-index:25165977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4" type="#_x0000_t201" style="position:absolute;left:0;text-align:left;margin-left:13.8pt;margin-top:3.6pt;width:0;height:3.6pt;z-index:25166080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7" type="#_x0000_t201" style="position:absolute;left:0;text-align:left;margin-left:13.8pt;margin-top:3.6pt;width:0;height:3.6pt;z-index:25166182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8" type="#_x0000_t201" style="position:absolute;left:0;text-align:left;margin-left:13.8pt;margin-top:3.6pt;width:0;height:3.6pt;z-index:25166284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6A0B5C">
            <w:pPr>
              <w:jc w:val="center"/>
            </w:pPr>
            <w:r w:rsidRPr="00052627">
              <w:t>0,0646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352AB0" w:rsidRDefault="00352AB0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3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352AB0" w:rsidP="00352AB0">
      <w:pPr>
        <w:tabs>
          <w:tab w:val="left" w:pos="1410"/>
        </w:tabs>
        <w:ind w:left="5670"/>
        <w:rPr>
          <w:color w:val="000000"/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352AB0" w:rsidRDefault="00352AB0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9C3646">
        <w:rPr>
          <w:b/>
          <w:color w:val="000000"/>
          <w:sz w:val="19"/>
          <w:szCs w:val="19"/>
        </w:rPr>
        <w:t>ОХОДОВ МЕСТНОГО  БЮДЖЕТА НА 2021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</w:t>
      </w:r>
      <w:r w:rsidR="00B657B5">
        <w:rPr>
          <w:b/>
          <w:color w:val="000000"/>
          <w:sz w:val="19"/>
          <w:szCs w:val="19"/>
        </w:rPr>
        <w:t xml:space="preserve">          И ПЛАНОВЫЙ ПЕРИОД 202</w:t>
      </w:r>
      <w:r w:rsidR="009C3646">
        <w:rPr>
          <w:b/>
          <w:color w:val="000000"/>
          <w:sz w:val="19"/>
          <w:szCs w:val="19"/>
        </w:rPr>
        <w:t>2</w:t>
      </w:r>
      <w:r w:rsidR="00B657B5">
        <w:rPr>
          <w:b/>
          <w:color w:val="000000"/>
          <w:sz w:val="19"/>
          <w:szCs w:val="19"/>
        </w:rPr>
        <w:t xml:space="preserve"> И 202</w:t>
      </w:r>
      <w:r w:rsidR="009C3646">
        <w:rPr>
          <w:b/>
          <w:color w:val="000000"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Tr="00EE6FA7">
        <w:trPr>
          <w:trHeight w:val="202"/>
        </w:trPr>
        <w:tc>
          <w:tcPr>
            <w:tcW w:w="3623" w:type="dxa"/>
            <w:gridSpan w:val="2"/>
          </w:tcPr>
          <w:p w:rsidR="00CE0C01" w:rsidRDefault="00CE0C01" w:rsidP="00EE6FA7">
            <w:pPr>
              <w:pStyle w:val="11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администратора доходов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местного бюджета</w:t>
            </w:r>
          </w:p>
        </w:tc>
      </w:tr>
      <w:tr w:rsidR="00CE0C01" w:rsidTr="00EE6FA7">
        <w:trPr>
          <w:trHeight w:val="202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администратора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 районного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бюджета  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761" w:type="dxa"/>
          </w:tcPr>
          <w:p w:rsidR="00CE0C01" w:rsidRDefault="00CE0C01" w:rsidP="00EE6FA7">
            <w:pPr>
              <w:pStyle w:val="11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Администрация муниципального образования Обильновский сельсовет</w:t>
            </w:r>
          </w:p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1 08 04020 01 1000 110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>
              <w:t>1 11 0507</w:t>
            </w:r>
            <w:r w:rsidRPr="00D61EBF">
              <w:t>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right="111"/>
            </w:pPr>
            <w:r w:rsidRPr="00ED0B8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7B5" w:rsidTr="00EE6FA7">
        <w:trPr>
          <w:trHeight w:val="450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1 11 09045 10 0000 120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7B5" w:rsidTr="00EE6FA7">
        <w:trPr>
          <w:trHeight w:val="40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1 13 01995 10 0000 130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1 13 02995 10 0000 130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компенсации затрат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val="en-US"/>
              </w:rPr>
            </w:pPr>
            <w:r w:rsidRPr="00D61EBF">
              <w:t>1 14 02052 10 0000410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D61EBF" w:rsidRDefault="00B657B5" w:rsidP="00B657B5">
            <w:pPr>
              <w:snapToGrid w:val="0"/>
              <w:jc w:val="center"/>
            </w:pP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D61EBF">
              <w:t>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1 17 01050 10 0000 180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Невыясненные поступления, зачисленные в бюджеты сельских поселений</w:t>
            </w:r>
          </w:p>
        </w:tc>
      </w:tr>
      <w:tr w:rsidR="00B657B5" w:rsidTr="00EE6FA7">
        <w:trPr>
          <w:trHeight w:val="570"/>
        </w:trPr>
        <w:tc>
          <w:tcPr>
            <w:tcW w:w="862" w:type="dxa"/>
          </w:tcPr>
          <w:p w:rsidR="00B657B5" w:rsidRPr="00D502FE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502FE">
              <w:rPr>
                <w:color w:val="000000"/>
                <w:sz w:val="19"/>
                <w:szCs w:val="19"/>
              </w:rPr>
              <w:t>920</w:t>
            </w: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1 17 05050 10 0000 180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неналоговые доходы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rPr>
                <w:lang w:eastAsia="ru-RU"/>
              </w:rPr>
              <w:lastRenderedPageBreak/>
              <w:t>2 02 15001 10 0000 15</w:t>
            </w:r>
            <w:r>
              <w:rPr>
                <w:lang w:eastAsia="ru-RU"/>
              </w:rPr>
              <w:t>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B657B5" w:rsidRPr="00D61EBF" w:rsidRDefault="00B657B5" w:rsidP="00B657B5">
            <w:pPr>
              <w:snapToGrid w:val="0"/>
              <w:ind w:left="112" w:right="111"/>
              <w:jc w:val="both"/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2 02 35118</w:t>
            </w:r>
            <w:r>
              <w:t xml:space="preserve">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2 02 40</w:t>
            </w:r>
            <w:r>
              <w:t>014 10 0000 150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2 02 49</w:t>
            </w:r>
            <w:r>
              <w:t>999 10 0000 150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межбюджетные трансферты, передаваемые бюджетам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2 19 6001</w:t>
            </w:r>
            <w:r>
              <w:t>0 10 0000 150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4</w:t>
      </w: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352AB0" w:rsidP="00352AB0">
      <w:pPr>
        <w:tabs>
          <w:tab w:val="left" w:pos="141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29.12..2020 г.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19</w:t>
      </w:r>
    </w:p>
    <w:p w:rsidR="00CE0C01" w:rsidRDefault="00CE0C01" w:rsidP="00352AB0">
      <w:pPr>
        <w:tabs>
          <w:tab w:val="left" w:pos="1410"/>
        </w:tabs>
        <w:ind w:left="567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jc w:val="right"/>
        <w:rPr>
          <w:iCs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CE0C01" w:rsidRDefault="00CE0C01" w:rsidP="00CE0C01">
      <w:pPr>
        <w:jc w:val="center"/>
        <w:outlineLvl w:val="0"/>
        <w:rPr>
          <w:b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ФИНАНСИРОВАНИЯ Д</w:t>
      </w:r>
      <w:r w:rsidR="000F1911">
        <w:rPr>
          <w:b/>
          <w:sz w:val="19"/>
          <w:szCs w:val="19"/>
        </w:rPr>
        <w:t>ЕФИЦИТА МЕСТНОГО БЮДЖЕТА Н</w:t>
      </w:r>
      <w:r w:rsidR="00ED0929">
        <w:rPr>
          <w:b/>
          <w:sz w:val="19"/>
          <w:szCs w:val="19"/>
        </w:rPr>
        <w:t>А 202</w:t>
      </w:r>
      <w:r w:rsidR="009C3646">
        <w:rPr>
          <w:b/>
          <w:sz w:val="19"/>
          <w:szCs w:val="19"/>
        </w:rPr>
        <w:t>1</w:t>
      </w:r>
      <w:r w:rsidR="00ED0929">
        <w:rPr>
          <w:b/>
          <w:sz w:val="19"/>
          <w:szCs w:val="19"/>
        </w:rPr>
        <w:t xml:space="preserve"> ГОД И ПЛАНОВЫЙ ПЕРИОД 202</w:t>
      </w:r>
      <w:r w:rsidR="009C3646">
        <w:rPr>
          <w:b/>
          <w:sz w:val="19"/>
          <w:szCs w:val="19"/>
        </w:rPr>
        <w:t>2</w:t>
      </w:r>
      <w:r w:rsidR="006604A2">
        <w:rPr>
          <w:b/>
          <w:sz w:val="19"/>
          <w:szCs w:val="19"/>
        </w:rPr>
        <w:t xml:space="preserve"> И 202</w:t>
      </w:r>
      <w:r w:rsidR="009C3646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ГОДОВ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CE0C01" w:rsidRDefault="00CE0C01" w:rsidP="00CE0C01">
      <w:pPr>
        <w:jc w:val="center"/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МО Обильновский сельсовет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C01" w:rsidRPr="00CB6751" w:rsidRDefault="00CE0C01" w:rsidP="00EE6FA7">
            <w:pPr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E86C9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86C9F"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остатков денежных средств местного бюджета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E86C9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прочих остатков денежных средств местного бюджета</w:t>
            </w:r>
          </w:p>
        </w:tc>
      </w:tr>
    </w:tbl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</w:p>
    <w:p w:rsidR="00352AB0" w:rsidRDefault="00CE0C01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  <w:r w:rsidR="00352AB0">
        <w:rPr>
          <w:sz w:val="19"/>
          <w:szCs w:val="19"/>
        </w:rPr>
        <w:lastRenderedPageBreak/>
        <w:t>Приложение 5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352AB0" w:rsidP="00352AB0">
      <w:pPr>
        <w:tabs>
          <w:tab w:val="left" w:pos="1410"/>
        </w:tabs>
        <w:ind w:left="5670"/>
        <w:rPr>
          <w:iCs/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9C3646">
        <w:rPr>
          <w:b/>
          <w:sz w:val="19"/>
          <w:szCs w:val="19"/>
        </w:rPr>
        <w:t>21</w:t>
      </w:r>
      <w:r w:rsidR="003E0A0F">
        <w:rPr>
          <w:b/>
          <w:sz w:val="19"/>
          <w:szCs w:val="19"/>
        </w:rPr>
        <w:t xml:space="preserve"> ГОД  И ПЛАНОВЫЙ ПЕРИОД 202</w:t>
      </w:r>
      <w:r w:rsidR="009C3646">
        <w:rPr>
          <w:b/>
          <w:sz w:val="19"/>
          <w:szCs w:val="19"/>
        </w:rPr>
        <w:t>2</w:t>
      </w:r>
      <w:r w:rsidR="003E0A0F">
        <w:rPr>
          <w:b/>
          <w:sz w:val="19"/>
          <w:szCs w:val="19"/>
        </w:rPr>
        <w:t xml:space="preserve"> И 202</w:t>
      </w:r>
      <w:r w:rsidR="009C3646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1602,</w:t>
            </w:r>
            <w:r w:rsidR="008E6D48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1641,9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420,</w:t>
            </w:r>
            <w:r w:rsidR="008E6D48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451,9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209,2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</w:tr>
      <w:tr w:rsidR="00CE0C01" w:rsidTr="0066574E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7D79" w:rsidRDefault="00187D79" w:rsidP="00EE6FA7">
            <w:pPr>
              <w:rPr>
                <w:sz w:val="19"/>
                <w:szCs w:val="19"/>
              </w:rPr>
            </w:pPr>
          </w:p>
          <w:p w:rsidR="00187D79" w:rsidRPr="00187D79" w:rsidRDefault="00187D79" w:rsidP="00187D79">
            <w:pPr>
              <w:rPr>
                <w:sz w:val="19"/>
                <w:szCs w:val="19"/>
              </w:rPr>
            </w:pPr>
          </w:p>
          <w:p w:rsidR="00187D79" w:rsidRDefault="00187D79" w:rsidP="00187D79">
            <w:pPr>
              <w:rPr>
                <w:sz w:val="19"/>
                <w:szCs w:val="19"/>
              </w:rPr>
            </w:pPr>
          </w:p>
          <w:p w:rsidR="00CE0C01" w:rsidRPr="00187D79" w:rsidRDefault="00CE0C01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66574E" w:rsidP="00E052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273,6</w:t>
            </w:r>
          </w:p>
        </w:tc>
      </w:tr>
      <w:tr w:rsidR="00187D79" w:rsidTr="0066574E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E05295" w:rsidRDefault="0066574E" w:rsidP="00F66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-27,</w:t>
            </w:r>
            <w:r w:rsidR="00F660B8">
              <w:rPr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F660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-28,</w:t>
            </w:r>
            <w:r w:rsidR="00F660B8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-32,1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</w:tr>
      <w:tr w:rsidR="0066574E" w:rsidTr="0066574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870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F660B8">
            <w:pPr>
              <w:jc w:val="center"/>
            </w:pPr>
            <w:r>
              <w:rPr>
                <w:b/>
                <w:sz w:val="19"/>
                <w:szCs w:val="19"/>
              </w:rPr>
              <w:t>870,</w:t>
            </w:r>
            <w:r w:rsidR="0066574E" w:rsidRPr="00FF081B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66574E">
            <w:pPr>
              <w:jc w:val="center"/>
            </w:pPr>
            <w:r>
              <w:rPr>
                <w:b/>
                <w:sz w:val="19"/>
                <w:szCs w:val="19"/>
              </w:rPr>
              <w:t>870</w:t>
            </w:r>
            <w:r w:rsidR="0066574E" w:rsidRPr="00FF081B">
              <w:rPr>
                <w:b/>
                <w:sz w:val="19"/>
                <w:szCs w:val="19"/>
              </w:rPr>
              <w:t>,0</w:t>
            </w:r>
          </w:p>
        </w:tc>
      </w:tr>
      <w:tr w:rsidR="008D66D2" w:rsidTr="008D66D2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66574E" w:rsidTr="0066574E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66574E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66574E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460</w:t>
            </w:r>
            <w:r>
              <w:rPr>
                <w:b/>
                <w:sz w:val="19"/>
                <w:szCs w:val="19"/>
              </w:rPr>
              <w:t>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323</w:t>
            </w:r>
            <w:r>
              <w:rPr>
                <w:b/>
                <w:sz w:val="19"/>
                <w:szCs w:val="19"/>
              </w:rPr>
              <w:t>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182</w:t>
            </w:r>
            <w:r>
              <w:rPr>
                <w:b/>
                <w:sz w:val="19"/>
                <w:szCs w:val="19"/>
              </w:rPr>
              <w:t>,11</w:t>
            </w:r>
          </w:p>
        </w:tc>
      </w:tr>
      <w:tr w:rsidR="0066574E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66574E" w:rsidRDefault="0066574E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2398,96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2240,02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2097,11</w:t>
            </w:r>
          </w:p>
        </w:tc>
      </w:tr>
      <w:tr w:rsidR="0066574E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2359,0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2220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2075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</w:tr>
      <w:tr w:rsidR="0066574E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66574E" w:rsidRDefault="0066574E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2346</w:t>
            </w:r>
            <w:r w:rsidR="0066574E"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2206</w:t>
            </w:r>
            <w:r w:rsidR="0066574E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2060</w:t>
            </w:r>
            <w:r w:rsidR="0066574E">
              <w:rPr>
                <w:sz w:val="19"/>
                <w:szCs w:val="19"/>
              </w:rPr>
              <w:t>,0</w:t>
            </w:r>
          </w:p>
        </w:tc>
      </w:tr>
      <w:tr w:rsidR="0066574E" w:rsidTr="005F750A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F234C3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,0</w:t>
            </w:r>
          </w:p>
        </w:tc>
      </w:tr>
      <w:tr w:rsidR="00596DD3" w:rsidTr="000547E8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Pr="00E97130" w:rsidRDefault="00596DD3" w:rsidP="000547E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D3" w:rsidRPr="00E97130" w:rsidRDefault="00596DD3" w:rsidP="000547E8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</w:tr>
      <w:tr w:rsidR="00596DD3" w:rsidTr="00596DD3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Pr="00E97130" w:rsidRDefault="00596DD3" w:rsidP="000547E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D3" w:rsidRPr="00E97130" w:rsidRDefault="00596DD3" w:rsidP="000547E8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</w:tr>
      <w:tr w:rsidR="00596DD3" w:rsidTr="000547E8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Pr="00A73636" w:rsidRDefault="00596DD3" w:rsidP="000547E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2 02 29999 00 0000 150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D3" w:rsidRPr="00A73636" w:rsidRDefault="00596DD3" w:rsidP="000547E8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0547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596DD3" w:rsidTr="000547E8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Pr="00A73636" w:rsidRDefault="00596DD3" w:rsidP="000547E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D3" w:rsidRPr="00D61EBF" w:rsidRDefault="00596DD3" w:rsidP="000547E8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605B45">
              <w:rPr>
                <w:rFonts w:eastAsia="MS Mincho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0547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D3" w:rsidRDefault="00596DD3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101,96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107,11</w:t>
            </w:r>
          </w:p>
        </w:tc>
      </w:tr>
      <w:tr w:rsidR="0066574E" w:rsidTr="00EE6FA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2523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  <w:tr w:rsidR="00D2156F" w:rsidTr="00D2156F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F" w:rsidRDefault="00D2156F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6A0B5C" w:rsidP="00D2156F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</w:t>
            </w:r>
            <w:r w:rsidR="008E6D48" w:rsidRPr="008E6D48">
              <w:rPr>
                <w:b/>
                <w:sz w:val="19"/>
                <w:szCs w:val="19"/>
              </w:rPr>
              <w:t>063,56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D2156F" w:rsidP="00D2156F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596DD3" w:rsidP="00D2156F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</w:t>
            </w:r>
            <w:r w:rsidR="00D2156F" w:rsidRPr="00D2156F">
              <w:rPr>
                <w:b/>
                <w:sz w:val="19"/>
                <w:szCs w:val="19"/>
              </w:rPr>
              <w:t>24,01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541DD" w:rsidRDefault="00C541DD" w:rsidP="00352AB0">
      <w:pPr>
        <w:tabs>
          <w:tab w:val="left" w:pos="8789"/>
        </w:tabs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6</w:t>
      </w:r>
    </w:p>
    <w:p w:rsidR="00352AB0" w:rsidRDefault="00352AB0" w:rsidP="00352AB0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352AB0" w:rsidP="00352AB0">
      <w:pPr>
        <w:tabs>
          <w:tab w:val="left" w:pos="1410"/>
        </w:tabs>
        <w:ind w:left="5670"/>
        <w:rPr>
          <w:iCs/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2477</w:t>
            </w:r>
            <w:r w:rsidR="00DB5985" w:rsidRPr="00DB5985">
              <w:rPr>
                <w:b/>
                <w:color w:val="00000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2156F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1862</w:t>
            </w:r>
            <w:r w:rsidR="00DB598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754</w:t>
            </w:r>
            <w:r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564</w:t>
            </w:r>
            <w:r>
              <w:rPr>
                <w:color w:val="000000"/>
              </w:rPr>
              <w:t>,2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107,11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8E6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</w:t>
            </w:r>
            <w:r w:rsidR="00303BE4">
              <w:rPr>
                <w:b/>
                <w:color w:val="000000"/>
              </w:rPr>
              <w:t>,</w:t>
            </w:r>
            <w:r w:rsidR="008E6D48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8E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303BE4">
              <w:rPr>
                <w:color w:val="000000"/>
              </w:rPr>
              <w:t>,</w:t>
            </w:r>
            <w:r w:rsidR="008E6D4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0C6A58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5985">
              <w:rPr>
                <w:color w:val="000000"/>
              </w:rPr>
              <w:t>150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80,0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7D52F2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</w:t>
            </w:r>
            <w:r w:rsidR="006934DF" w:rsidRPr="007D52F2">
              <w:rPr>
                <w:b/>
              </w:rPr>
              <w:t>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34D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P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931C6F">
            <w:pPr>
              <w:jc w:val="center"/>
              <w:rPr>
                <w:b/>
                <w:color w:val="000000"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</w:tr>
      <w:tr w:rsidR="006C0D05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934DF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934DF">
              <w:rPr>
                <w:b/>
                <w:color w:val="000000"/>
              </w:rPr>
              <w:t>,0</w:t>
            </w:r>
          </w:p>
        </w:tc>
      </w:tr>
      <w:tr w:rsidR="006C0D05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5,0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D2156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="006C0D05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D2156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6C0D05">
              <w:rPr>
                <w:b/>
                <w:color w:val="000000"/>
              </w:rPr>
              <w:t>,0</w:t>
            </w:r>
          </w:p>
        </w:tc>
      </w:tr>
      <w:tr w:rsidR="00D2156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Default="00D2156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0C6A58" w:rsidP="00A07094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</w:t>
            </w:r>
            <w:r w:rsidR="008E6D48" w:rsidRPr="008E6D48">
              <w:rPr>
                <w:b/>
                <w:sz w:val="19"/>
                <w:szCs w:val="19"/>
              </w:rPr>
              <w:t>063,56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D2156F" w:rsidP="00A07094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D2156F" w:rsidP="00A07094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3824,01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  <w:t xml:space="preserve">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352AB0" w:rsidRDefault="00352AB0" w:rsidP="00352AB0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352AB0" w:rsidRDefault="00352AB0" w:rsidP="00352AB0">
      <w:pPr>
        <w:ind w:left="5670"/>
        <w:rPr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352AB0" w:rsidRDefault="00352AB0" w:rsidP="00352AB0">
      <w:pPr>
        <w:ind w:left="5670"/>
        <w:rPr>
          <w:b/>
          <w:caps/>
        </w:rPr>
      </w:pP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A07094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</w:t>
            </w:r>
            <w:r w:rsidR="00B015F3">
              <w:rPr>
                <w:sz w:val="18"/>
                <w:szCs w:val="18"/>
              </w:rPr>
              <w:t>мер</w:t>
            </w:r>
            <w:r>
              <w:rPr>
                <w:sz w:val="18"/>
                <w:szCs w:val="18"/>
              </w:rPr>
              <w:t xml:space="preserve"> по безопасности населения и </w:t>
            </w:r>
            <w:r w:rsidR="00B015F3">
              <w:rPr>
                <w:sz w:val="18"/>
                <w:szCs w:val="18"/>
              </w:rPr>
              <w:t xml:space="preserve">территорий </w:t>
            </w:r>
            <w:r>
              <w:rPr>
                <w:sz w:val="18"/>
                <w:szCs w:val="18"/>
              </w:rPr>
              <w:t>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0E0FCE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Pr="009E03C5" w:rsidRDefault="000E0FCE" w:rsidP="000E0FCE">
            <w:pPr>
              <w:snapToGrid w:val="0"/>
            </w:pPr>
            <w:r w:rsidRPr="009E03C5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0E0FCE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Pr="009E03C5" w:rsidRDefault="000E0FCE" w:rsidP="000E0FCE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0E0F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E6D48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520776">
            <w:pPr>
              <w:jc w:val="right"/>
              <w:rPr>
                <w:color w:val="000000"/>
              </w:rPr>
            </w:pPr>
          </w:p>
        </w:tc>
      </w:tr>
      <w:tr w:rsidR="00A9606E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Pr="00A909E6" w:rsidRDefault="00A9606E" w:rsidP="00A9606E">
            <w:pPr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Default="00A9606E" w:rsidP="00A9606E">
            <w:pPr>
              <w:jc w:val="center"/>
            </w:pPr>
            <w:r>
              <w:rPr>
                <w:sz w:val="18"/>
                <w:szCs w:val="18"/>
              </w:rPr>
              <w:t>4 И2014015</w:t>
            </w:r>
            <w:r w:rsidRPr="00A6171E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A909E6" w:rsidRDefault="00A9606E" w:rsidP="00A9606E">
            <w:pPr>
              <w:jc w:val="both"/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Default="00A9606E" w:rsidP="00A9606E">
            <w:pPr>
              <w:jc w:val="center"/>
            </w:pPr>
            <w:r>
              <w:rPr>
                <w:sz w:val="18"/>
                <w:szCs w:val="18"/>
              </w:rPr>
              <w:t>4 И2014015</w:t>
            </w:r>
            <w:r w:rsidRPr="00A6171E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100,00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E0FCE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Pr="004471F2" w:rsidRDefault="000E0FCE" w:rsidP="00E84051">
            <w:pPr>
              <w:snapToGrid w:val="0"/>
              <w:rPr>
                <w:b/>
              </w:rPr>
            </w:pPr>
            <w:proofErr w:type="spellStart"/>
            <w:r w:rsidRPr="004471F2">
              <w:rPr>
                <w:b/>
              </w:rPr>
              <w:t>Приоритетеный</w:t>
            </w:r>
            <w:proofErr w:type="spellEnd"/>
            <w:r w:rsidRPr="004471F2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4471F2" w:rsidRDefault="000E0FCE" w:rsidP="000E0FCE">
            <w:pPr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5И</w:t>
            </w:r>
            <w:r w:rsidRPr="004471F2">
              <w:rPr>
                <w:b/>
                <w:lang w:eastAsia="ru-RU"/>
              </w:rPr>
              <w:t>0 54 00000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0E0FCE" w:rsidRDefault="000E0FCE" w:rsidP="00A9606E">
            <w:pPr>
              <w:jc w:val="right"/>
              <w:rPr>
                <w:b/>
                <w:color w:val="000000"/>
              </w:rPr>
            </w:pPr>
            <w:r w:rsidRPr="000E0FCE">
              <w:rPr>
                <w:b/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jc w:val="right"/>
              <w:rPr>
                <w:color w:val="000000"/>
              </w:rPr>
            </w:pPr>
          </w:p>
        </w:tc>
      </w:tr>
      <w:tr w:rsidR="000E0FCE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FCE" w:rsidRDefault="000E0FCE" w:rsidP="00E84051">
            <w:pPr>
              <w:snapToGrid w:val="0"/>
            </w:pPr>
            <w:r w:rsidRPr="004471F2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Pr="004471F2" w:rsidRDefault="000E0FCE" w:rsidP="000E0FCE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5И0 54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FCE" w:rsidRDefault="000E0FCE" w:rsidP="00A9606E">
            <w:pPr>
              <w:jc w:val="right"/>
              <w:rPr>
                <w:color w:val="000000"/>
              </w:rPr>
            </w:pP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lang w:eastAsia="ru-RU"/>
              </w:rPr>
              <w:t xml:space="preserve">Прочие </w:t>
            </w:r>
            <w:proofErr w:type="spellStart"/>
            <w:r w:rsidRPr="009E03C5">
              <w:rPr>
                <w:lang w:eastAsia="ru-RU"/>
              </w:rPr>
              <w:t>непрограммные</w:t>
            </w:r>
            <w:proofErr w:type="spellEnd"/>
            <w:r w:rsidRPr="009E03C5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r w:rsidRPr="00FC02CA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r w:rsidRPr="00FC02CA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606E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0E0FC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9606E">
              <w:rPr>
                <w:b/>
                <w:bCs/>
                <w:color w:val="000000"/>
              </w:rPr>
              <w:t>063,56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0E0FC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  <w:r w:rsidR="00A9606E">
              <w:rPr>
                <w:b/>
                <w:bCs/>
                <w:color w:val="000000"/>
              </w:rPr>
              <w:t>24,01</w:t>
            </w:r>
          </w:p>
        </w:tc>
      </w:tr>
    </w:tbl>
    <w:p w:rsidR="00BC3014" w:rsidRPr="0005094F" w:rsidRDefault="00BC3014" w:rsidP="00CE0C01">
      <w:pPr>
        <w:tabs>
          <w:tab w:val="left" w:pos="7088"/>
        </w:tabs>
      </w:pPr>
    </w:p>
    <w:p w:rsidR="00D67937" w:rsidRDefault="00CE0C01" w:rsidP="00CE0C01">
      <w:r>
        <w:t xml:space="preserve">   </w:t>
      </w:r>
    </w:p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A55885" w:rsidRDefault="00A55885" w:rsidP="00CE0C01"/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9C2F93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9C2F93" w:rsidRDefault="008B6691" w:rsidP="009C2F93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>к решению Совета</w:t>
      </w:r>
      <w:r w:rsidR="009C2F93">
        <w:rPr>
          <w:sz w:val="19"/>
          <w:szCs w:val="19"/>
        </w:rPr>
        <w:t xml:space="preserve">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9C2F93" w:rsidP="009C2F93">
      <w:pPr>
        <w:tabs>
          <w:tab w:val="left" w:pos="6420"/>
        </w:tabs>
        <w:ind w:left="5670"/>
        <w:rPr>
          <w:b/>
          <w:bCs/>
          <w:sz w:val="19"/>
          <w:szCs w:val="19"/>
          <w:lang w:eastAsia="ru-RU"/>
        </w:rPr>
      </w:pPr>
      <w:r>
        <w:rPr>
          <w:sz w:val="19"/>
          <w:szCs w:val="19"/>
        </w:rPr>
        <w:t>от 29.12.2020 г.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19</w:t>
      </w:r>
    </w:p>
    <w:p w:rsidR="00CE0C01" w:rsidRDefault="009C2F93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  <w:r>
        <w:rPr>
          <w:b/>
          <w:bCs/>
          <w:sz w:val="19"/>
          <w:szCs w:val="19"/>
          <w:lang w:eastAsia="ru-RU"/>
        </w:rPr>
        <w:t xml:space="preserve">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FB0BA2">
        <w:rPr>
          <w:b/>
          <w:caps/>
          <w:sz w:val="19"/>
          <w:szCs w:val="19"/>
        </w:rPr>
        <w:t>21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FB0BA2">
        <w:rPr>
          <w:b/>
          <w:caps/>
          <w:sz w:val="19"/>
          <w:szCs w:val="19"/>
        </w:rPr>
        <w:t>2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FB0BA2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1A3FF6" w:rsidTr="001A3FF6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1A3FF6" w:rsidRDefault="001A3FF6" w:rsidP="001A3FF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1A3FF6" w:rsidRDefault="001A3FF6" w:rsidP="001A3FF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1A3FF6" w:rsidTr="001A3FF6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B015F3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B015F3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D610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в области гражданской обороны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E84051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051" w:rsidRPr="009E03C5" w:rsidRDefault="00E84051" w:rsidP="00E84051">
            <w:pPr>
              <w:snapToGrid w:val="0"/>
            </w:pPr>
            <w:r w:rsidRPr="009E03C5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84051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4051" w:rsidRPr="009E03C5" w:rsidRDefault="00E84051" w:rsidP="00E84051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51" w:rsidRDefault="00E84051" w:rsidP="00E840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E6D48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9E6" w:rsidTr="008E6D4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A909E6" w:rsidRDefault="000E2F59" w:rsidP="00A909E6">
            <w:pPr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A909E6" w:rsidRDefault="00A909E6" w:rsidP="00A909E6">
            <w:pPr>
              <w:jc w:val="both"/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7D52F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</w:t>
            </w:r>
            <w:r w:rsidR="007D52F2">
              <w:rPr>
                <w:bCs/>
                <w:color w:val="000000"/>
                <w:sz w:val="18"/>
                <w:szCs w:val="18"/>
              </w:rPr>
              <w:t>20-2025</w:t>
            </w:r>
            <w:r>
              <w:rPr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территории муниципального образования Обильновский</w:t>
            </w:r>
            <w:r w:rsidR="007D52F2">
              <w:rPr>
                <w:bCs/>
                <w:color w:val="000000"/>
                <w:sz w:val="18"/>
                <w:szCs w:val="18"/>
              </w:rPr>
              <w:t xml:space="preserve"> сельсовет на 2020-2025</w:t>
            </w:r>
            <w:r>
              <w:rPr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lang w:eastAsia="ru-RU"/>
              </w:rPr>
              <w:t xml:space="preserve">Прочие </w:t>
            </w:r>
            <w:proofErr w:type="spellStart"/>
            <w:r w:rsidRPr="009E03C5">
              <w:rPr>
                <w:lang w:eastAsia="ru-RU"/>
              </w:rPr>
              <w:t>непрограммные</w:t>
            </w:r>
            <w:proofErr w:type="spellEnd"/>
            <w:r w:rsidRPr="009E03C5">
              <w:rPr>
                <w:lang w:eastAsia="ru-RU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8E6D48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r>
              <w:rPr>
                <w:color w:val="000000"/>
                <w:sz w:val="18"/>
                <w:szCs w:val="18"/>
              </w:rPr>
              <w:lastRenderedPageBreak/>
              <w:t>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09E6" w:rsidTr="001A3FF6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8E6D48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4063,5</w:t>
            </w:r>
            <w:r w:rsidR="00A909E6">
              <w:rPr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E84051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  <w:r w:rsidR="00A909E6">
              <w:rPr>
                <w:b/>
                <w:bCs/>
                <w:color w:val="000000"/>
              </w:rPr>
              <w:t>24,01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1F21AE" w:rsidRDefault="001F21AE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1F21AE" w:rsidRDefault="001F21AE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9C2F93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9C2F93" w:rsidRDefault="008B6691" w:rsidP="009C2F93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</w:t>
      </w:r>
      <w:r w:rsidR="009C2F93">
        <w:rPr>
          <w:sz w:val="19"/>
          <w:szCs w:val="19"/>
        </w:rPr>
        <w:t xml:space="preserve">депутатов «О бюджете муниципального образования Обильновский сельсовет  на 2021 год и плановый  период 2022 и 2023 годов» </w:t>
      </w:r>
    </w:p>
    <w:p w:rsidR="00D703BA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9C2F93">
      <w:pPr>
        <w:tabs>
          <w:tab w:val="left" w:pos="6420"/>
        </w:tabs>
        <w:rPr>
          <w:sz w:val="19"/>
          <w:szCs w:val="19"/>
        </w:rPr>
      </w:pPr>
    </w:p>
    <w:p w:rsidR="009C2F93" w:rsidRDefault="009C2F93" w:rsidP="009C2F93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8E6D48">
        <w:rPr>
          <w:b/>
          <w:caps/>
          <w:sz w:val="19"/>
          <w:szCs w:val="19"/>
        </w:rPr>
        <w:t>21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8E6D48">
        <w:rPr>
          <w:b/>
          <w:caps/>
          <w:sz w:val="19"/>
          <w:szCs w:val="19"/>
        </w:rPr>
        <w:t>2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8E6D48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E3291D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05479C" w:rsidRDefault="00E3291D" w:rsidP="001A3FF6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8E6D48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363</w:t>
            </w:r>
            <w:r w:rsidR="008E6D48">
              <w:rPr>
                <w:b/>
                <w:bCs/>
                <w:color w:val="000000"/>
              </w:rPr>
              <w:t>4</w:t>
            </w:r>
            <w:r w:rsidRPr="0042798D">
              <w:rPr>
                <w:b/>
                <w:bCs/>
                <w:color w:val="000000"/>
              </w:rPr>
              <w:t>,</w:t>
            </w:r>
            <w:r w:rsidR="008E6D48">
              <w:rPr>
                <w:b/>
                <w:bCs/>
                <w:color w:val="000000"/>
              </w:rPr>
              <w:t>3</w:t>
            </w:r>
            <w:r w:rsidRPr="0042798D">
              <w:rPr>
                <w:b/>
                <w:bCs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3481,52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C386B" w:rsidP="004279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E3291D" w:rsidRPr="0042798D">
              <w:rPr>
                <w:b/>
                <w:bCs/>
                <w:color w:val="000000"/>
              </w:rPr>
              <w:t>13,01</w:t>
            </w:r>
          </w:p>
        </w:tc>
      </w:tr>
      <w:tr w:rsidR="00E3291D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2568,66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2461,92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2276,01</w:t>
            </w:r>
          </w:p>
        </w:tc>
      </w:tr>
      <w:tr w:rsidR="001A3FF6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E3291D" w:rsidTr="0042798D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</w:tr>
      <w:tr w:rsidR="00E3291D" w:rsidTr="0042798D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1574,28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1276,48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BE58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341,38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BE58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101,96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107,11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106,11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6D" w:rsidRPr="0050075A" w:rsidRDefault="002B5C6D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109,00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F338A9" w:rsidRDefault="001A3FF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9E6" w:rsidRPr="00A36A6A" w:rsidRDefault="00A909E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</w:t>
            </w:r>
            <w:r w:rsidR="001A3FF6"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1A3FF6" w:rsidTr="0042798D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3B379F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BF51F8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B015F3" w:rsidP="00427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B015F3" w:rsidP="0042798D">
            <w:pPr>
              <w:jc w:val="center"/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B015F3" w:rsidP="0042798D">
            <w:pPr>
              <w:jc w:val="center"/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D16EBB" w:rsidRDefault="00D610AE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D16EBB" w:rsidRDefault="00B015F3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D610AE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rPr>
                <w:color w:val="000000"/>
              </w:rPr>
            </w:pPr>
            <w:r w:rsidRPr="0042798D">
              <w:rPr>
                <w:color w:val="000000"/>
              </w:rPr>
              <w:t>420,</w:t>
            </w:r>
            <w:r w:rsidR="008E6D48">
              <w:rPr>
                <w:color w:val="000000"/>
              </w:rPr>
              <w:t>6</w:t>
            </w:r>
            <w:r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EC386B" w:rsidP="00427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909E6" w:rsidRPr="0042798D">
              <w:rPr>
                <w:color w:val="000000"/>
              </w:rPr>
              <w:t>51,90</w:t>
            </w:r>
          </w:p>
        </w:tc>
      </w:tr>
      <w:tr w:rsidR="00A909E6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 xml:space="preserve">«Обеспечение </w:t>
            </w:r>
            <w:r w:rsidRPr="00760146">
              <w:rPr>
                <w:sz w:val="18"/>
                <w:szCs w:val="18"/>
              </w:rPr>
              <w:lastRenderedPageBreak/>
              <w:t>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rPr>
                <w:color w:val="000000"/>
              </w:rPr>
            </w:pPr>
            <w:r w:rsidRPr="0042798D">
              <w:rPr>
                <w:color w:val="000000"/>
              </w:rPr>
              <w:t>420,</w:t>
            </w:r>
            <w:r w:rsidR="008E6D48">
              <w:rPr>
                <w:color w:val="000000"/>
              </w:rPr>
              <w:t>6</w:t>
            </w:r>
            <w:r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EC386B" w:rsidP="00427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909E6" w:rsidRPr="0042798D">
              <w:rPr>
                <w:color w:val="000000"/>
              </w:rPr>
              <w:t>51,90</w:t>
            </w:r>
          </w:p>
        </w:tc>
      </w:tr>
      <w:tr w:rsidR="00A55885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9E03C5" w:rsidRDefault="00A55885" w:rsidP="00EC386B">
            <w:pPr>
              <w:snapToGrid w:val="0"/>
            </w:pPr>
            <w:r w:rsidRPr="009E03C5">
              <w:rPr>
                <w:rFonts w:eastAsia="MS Mincho"/>
                <w:spacing w:val="2"/>
              </w:rPr>
              <w:lastRenderedPageBreak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0547E8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EC3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55885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9E03C5" w:rsidRDefault="00A55885" w:rsidP="00EC386B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C665E3" w:rsidRDefault="00A55885" w:rsidP="00EC38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EC386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EC3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EC3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A55885" w:rsidTr="00EC386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400,</w:t>
            </w: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445,0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445,0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21177D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20,</w:t>
            </w: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6,9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C665E3" w:rsidRDefault="00A55885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21177D" w:rsidRDefault="00A55885" w:rsidP="001A3FF6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8E6D48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</w:t>
            </w: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6,9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A11CF3" w:rsidRDefault="00A55885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11CF3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11CF3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11CF3" w:rsidRDefault="00A55885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11CF3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5327B8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551B4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ED4EA4" w:rsidRDefault="00A55885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777650" w:rsidRDefault="00A55885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180,00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77765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77765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50,0</w:t>
            </w:r>
          </w:p>
        </w:tc>
      </w:tr>
      <w:tr w:rsidR="00A55885" w:rsidTr="0042798D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77765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A23737" w:rsidRDefault="00A55885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23737" w:rsidRDefault="00A55885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23737" w:rsidRDefault="00A55885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23737" w:rsidRDefault="00A55885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23737" w:rsidRDefault="00A55885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80,0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8411FC" w:rsidRDefault="00A55885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1A1FF0" w:rsidRDefault="00A55885" w:rsidP="001A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1A1FF0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1A1FF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</w:tr>
      <w:tr w:rsidR="00A55885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8411FC" w:rsidRDefault="00A55885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</w:tr>
      <w:tr w:rsidR="00A55885" w:rsidTr="0042798D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1A1FF0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23737" w:rsidRDefault="00A55885" w:rsidP="001A3FF6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23737" w:rsidRDefault="00A55885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23737" w:rsidRDefault="00A55885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23737" w:rsidRDefault="00A55885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23737" w:rsidRDefault="00A55885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145,00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A456EC" w:rsidRDefault="00A55885" w:rsidP="001A3FF6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011171" w:rsidRDefault="00A55885" w:rsidP="001A3FF6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606282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606282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Pr="00A456EC" w:rsidRDefault="00A55885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A456EC" w:rsidRDefault="00A55885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144,00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27200B" w:rsidRDefault="00A55885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27200B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395D45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5" w:rsidRDefault="00A55885">
            <w:r w:rsidRPr="000E0A56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5885" w:rsidRPr="0027200B" w:rsidRDefault="00A55885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5" w:rsidRDefault="00A55885">
            <w:r w:rsidRPr="000E0A56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5" w:rsidRDefault="00A55885">
            <w:r w:rsidRPr="00677E41">
              <w:rPr>
                <w:color w:val="000000"/>
                <w:spacing w:val="2"/>
              </w:rPr>
              <w:t xml:space="preserve">77 7 0 </w:t>
            </w:r>
            <w:r>
              <w:rPr>
                <w:color w:val="000000"/>
                <w:spacing w:val="2"/>
              </w:rPr>
              <w:t>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885" w:rsidRDefault="00A55885" w:rsidP="005A56C6">
            <w:r w:rsidRPr="00677E41">
              <w:rPr>
                <w:color w:val="000000"/>
                <w:spacing w:val="2"/>
              </w:rPr>
              <w:t xml:space="preserve">77 7 0 </w:t>
            </w:r>
            <w:r>
              <w:rPr>
                <w:color w:val="000000"/>
                <w:spacing w:val="2"/>
              </w:rPr>
              <w:t>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5A56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8E6D48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885" w:rsidRDefault="00A55885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A55885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186,0</w:t>
            </w:r>
          </w:p>
        </w:tc>
      </w:tr>
      <w:tr w:rsidR="00A55885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Default="00A55885" w:rsidP="001A3FF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85" w:rsidRDefault="00A55885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8E6D48">
            <w:pPr>
              <w:ind w:right="-20" w:hanging="61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406</w:t>
            </w:r>
            <w:r>
              <w:rPr>
                <w:b/>
                <w:color w:val="000000"/>
              </w:rPr>
              <w:t>3</w:t>
            </w:r>
            <w:r w:rsidRPr="0042798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  <w:r w:rsidRPr="0042798D">
              <w:rPr>
                <w:b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ind w:right="-20" w:hanging="61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3942,52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5885" w:rsidRPr="0042798D" w:rsidRDefault="00A55885" w:rsidP="0042798D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Pr="0042798D">
              <w:rPr>
                <w:b/>
                <w:color w:val="000000"/>
              </w:rPr>
              <w:t>24,01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sz w:val="19"/>
          <w:szCs w:val="19"/>
        </w:rPr>
      </w:pPr>
    </w:p>
    <w:p w:rsidR="009C2F93" w:rsidRDefault="009C2F93" w:rsidP="00CE0C01">
      <w:pPr>
        <w:tabs>
          <w:tab w:val="left" w:pos="1410"/>
        </w:tabs>
        <w:rPr>
          <w:iCs/>
          <w:sz w:val="19"/>
          <w:szCs w:val="19"/>
        </w:rPr>
      </w:pPr>
    </w:p>
    <w:p w:rsidR="009C2F93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Приложение 10</w:t>
      </w:r>
    </w:p>
    <w:p w:rsidR="009C2F93" w:rsidRDefault="009C2F93" w:rsidP="009C2F93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29.12.2020</w:t>
      </w:r>
      <w:r w:rsidR="008B6691">
        <w:rPr>
          <w:sz w:val="19"/>
          <w:szCs w:val="19"/>
        </w:rPr>
        <w:t xml:space="preserve"> г.</w:t>
      </w:r>
      <w:r w:rsidRPr="00A65127">
        <w:rPr>
          <w:sz w:val="19"/>
          <w:szCs w:val="19"/>
        </w:rPr>
        <w:t xml:space="preserve">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9C2F93" w:rsidRDefault="009C2F93" w:rsidP="00CE0C01">
      <w:pPr>
        <w:rPr>
          <w:sz w:val="19"/>
          <w:szCs w:val="19"/>
        </w:rPr>
      </w:pP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BC5137">
        <w:rPr>
          <w:b/>
          <w:sz w:val="19"/>
          <w:szCs w:val="19"/>
        </w:rPr>
        <w:t>21</w:t>
      </w:r>
      <w:r>
        <w:rPr>
          <w:b/>
          <w:sz w:val="19"/>
          <w:szCs w:val="19"/>
        </w:rPr>
        <w:t xml:space="preserve"> ГОД И ПЛАНОВЫЙ ПЕРИОД 202</w:t>
      </w:r>
      <w:r w:rsidR="00BC5137">
        <w:rPr>
          <w:b/>
          <w:sz w:val="19"/>
          <w:szCs w:val="19"/>
        </w:rPr>
        <w:t>2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</w:t>
      </w:r>
      <w:r w:rsidR="00BC5137">
        <w:rPr>
          <w:b/>
          <w:sz w:val="19"/>
          <w:szCs w:val="19"/>
        </w:rPr>
        <w:t>3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21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BC5137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2359</w:t>
            </w:r>
            <w:r w:rsidR="00986CE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222</w:t>
            </w:r>
            <w:r w:rsidR="00BC5137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BC5137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C2F93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11</w:t>
      </w:r>
    </w:p>
    <w:p w:rsidR="009C2F93" w:rsidRDefault="009C2F93" w:rsidP="009C2F93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9C2F93" w:rsidRDefault="009C2F93" w:rsidP="009C2F9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 w:rsidR="008B6691">
        <w:rPr>
          <w:sz w:val="19"/>
          <w:szCs w:val="19"/>
        </w:rPr>
        <w:t>29.12</w:t>
      </w:r>
      <w:r>
        <w:rPr>
          <w:sz w:val="19"/>
          <w:szCs w:val="19"/>
        </w:rPr>
        <w:t>.2020</w:t>
      </w:r>
      <w:r w:rsidR="008B6691">
        <w:rPr>
          <w:sz w:val="19"/>
          <w:szCs w:val="19"/>
        </w:rPr>
        <w:t xml:space="preserve"> г. </w:t>
      </w:r>
      <w:r w:rsidRPr="00A65127">
        <w:rPr>
          <w:sz w:val="19"/>
          <w:szCs w:val="19"/>
        </w:rPr>
        <w:t xml:space="preserve">№ </w:t>
      </w:r>
      <w:r w:rsidR="008B6691">
        <w:rPr>
          <w:sz w:val="19"/>
          <w:szCs w:val="19"/>
        </w:rPr>
        <w:t>19</w:t>
      </w:r>
    </w:p>
    <w:p w:rsidR="00CE0C01" w:rsidRDefault="00CE0C01" w:rsidP="00CE0C01">
      <w:pPr>
        <w:rPr>
          <w:sz w:val="19"/>
          <w:szCs w:val="19"/>
        </w:rPr>
      </w:pPr>
    </w:p>
    <w:p w:rsidR="009C2F93" w:rsidRDefault="009C2F93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BC5137">
        <w:rPr>
          <w:b/>
          <w:bCs/>
          <w:sz w:val="21"/>
          <w:szCs w:val="21"/>
        </w:rPr>
        <w:t>21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BC5137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 и 202</w:t>
      </w:r>
      <w:r w:rsidR="00BC5137">
        <w:rPr>
          <w:b/>
          <w:bCs/>
          <w:sz w:val="21"/>
          <w:szCs w:val="21"/>
        </w:rPr>
        <w:t>3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BC51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BC5137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BC5137">
              <w:rPr>
                <w:sz w:val="19"/>
                <w:szCs w:val="19"/>
              </w:rPr>
              <w:t>2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BC5137">
              <w:rPr>
                <w:sz w:val="19"/>
                <w:szCs w:val="19"/>
              </w:rPr>
              <w:t>3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292255">
        <w:trPr>
          <w:trHeight w:val="657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  <w:tr w:rsidR="00292255" w:rsidTr="00292255">
        <w:trPr>
          <w:trHeight w:val="83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292255">
            <w:pPr>
              <w:jc w:val="both"/>
              <w:rPr>
                <w:sz w:val="19"/>
                <w:szCs w:val="19"/>
              </w:rPr>
            </w:pPr>
            <w:r w:rsidRPr="00292255"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92255" w:rsidP="000547E8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400,00</w:t>
            </w:r>
          </w:p>
        </w:tc>
      </w:tr>
      <w:tr w:rsidR="00292255" w:rsidTr="00292255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  <w:r w:rsidRPr="00292255"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92255" w:rsidP="000547E8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292255" w:rsidRDefault="00292255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CE0C01" w:rsidP="008B669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12</w:t>
      </w:r>
    </w:p>
    <w:p w:rsidR="008B6691" w:rsidRDefault="008B6691" w:rsidP="008B6691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CE0C01" w:rsidRDefault="008B6691" w:rsidP="008B6691">
      <w:pPr>
        <w:tabs>
          <w:tab w:val="left" w:pos="1410"/>
        </w:tabs>
        <w:ind w:left="5670"/>
        <w:rPr>
          <w:iCs/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BC5137">
        <w:rPr>
          <w:b/>
          <w:caps/>
          <w:sz w:val="19"/>
          <w:szCs w:val="19"/>
        </w:rPr>
        <w:t>21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BC5137">
        <w:rPr>
          <w:b/>
          <w:caps/>
          <w:sz w:val="19"/>
          <w:szCs w:val="19"/>
        </w:rPr>
        <w:t>2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BC5137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E665CD">
            <w:pPr>
              <w:jc w:val="center"/>
            </w:pPr>
            <w:r>
              <w:t>2021</w:t>
            </w:r>
            <w:r w:rsidRPr="00D61EB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E665CD">
            <w:pPr>
              <w:jc w:val="center"/>
            </w:pPr>
            <w:r w:rsidRPr="00D61EBF">
              <w:t>202</w:t>
            </w:r>
            <w:r>
              <w:t>2</w:t>
            </w:r>
            <w:r w:rsidRPr="00D61EB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E665CD">
            <w:pPr>
              <w:jc w:val="center"/>
            </w:pPr>
            <w:r w:rsidRPr="00D61EBF">
              <w:t>202</w:t>
            </w:r>
            <w:r>
              <w:t>3</w:t>
            </w:r>
            <w:r w:rsidRPr="00D61EBF">
              <w:t xml:space="preserve"> год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37,8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37,8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36,33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2,7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2,7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</w:pPr>
            <w:r>
              <w:t>15,0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15,0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431,1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</w:pPr>
            <w:r>
              <w:t>431,1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431,1</w:t>
            </w:r>
          </w:p>
        </w:tc>
      </w:tr>
      <w:tr w:rsidR="00E665CD" w:rsidRPr="00D61EBF" w:rsidTr="007D52F2">
        <w:trPr>
          <w:trHeight w:val="367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</w:p>
    <w:p w:rsidR="008B6691" w:rsidRDefault="008B6691" w:rsidP="008B669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13</w:t>
      </w:r>
    </w:p>
    <w:p w:rsidR="008B6691" w:rsidRDefault="008B6691" w:rsidP="008B6691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2021 год и плановый  период 2022 и 2023 годов» </w:t>
      </w:r>
    </w:p>
    <w:p w:rsidR="00682379" w:rsidRDefault="008B6691" w:rsidP="008B6691">
      <w:pPr>
        <w:ind w:left="5670"/>
        <w:rPr>
          <w:sz w:val="19"/>
          <w:szCs w:val="19"/>
        </w:rPr>
      </w:pPr>
      <w:r>
        <w:rPr>
          <w:sz w:val="19"/>
          <w:szCs w:val="19"/>
        </w:rPr>
        <w:t>от 29.12.2020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19</w:t>
      </w:r>
    </w:p>
    <w:p w:rsidR="008B6691" w:rsidRDefault="008B6691" w:rsidP="008B6691">
      <w:pPr>
        <w:ind w:left="5670"/>
        <w:rPr>
          <w:sz w:val="19"/>
          <w:szCs w:val="19"/>
        </w:rPr>
      </w:pPr>
    </w:p>
    <w:p w:rsidR="008B6691" w:rsidRDefault="008B6691" w:rsidP="008B6691">
      <w:pPr>
        <w:ind w:left="5670"/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C86724">
        <w:rPr>
          <w:b/>
          <w:bCs/>
          <w:lang w:eastAsia="ru-RU"/>
        </w:rPr>
        <w:t>1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  <w:r w:rsidRPr="00D61EB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2</w:t>
            </w:r>
          </w:p>
        </w:tc>
      </w:tr>
      <w:tr w:rsidR="00682379" w:rsidRPr="00D61EBF" w:rsidTr="007D52F2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1463,8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874,4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jc w:val="center"/>
              <w:rPr>
                <w:lang w:eastAsia="ru-RU"/>
              </w:rPr>
            </w:pPr>
            <w:r w:rsidRPr="00D61EB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301,6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547E8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5AB3"/>
    <w:rsid w:val="000D6669"/>
    <w:rsid w:val="000E0FCE"/>
    <w:rsid w:val="000E119C"/>
    <w:rsid w:val="000E2F59"/>
    <w:rsid w:val="000F1911"/>
    <w:rsid w:val="001224B7"/>
    <w:rsid w:val="0013145F"/>
    <w:rsid w:val="0013297D"/>
    <w:rsid w:val="001346C9"/>
    <w:rsid w:val="001459F6"/>
    <w:rsid w:val="00162B1C"/>
    <w:rsid w:val="00167230"/>
    <w:rsid w:val="00182326"/>
    <w:rsid w:val="00187D79"/>
    <w:rsid w:val="001A3FF6"/>
    <w:rsid w:val="001A45C7"/>
    <w:rsid w:val="001C69A7"/>
    <w:rsid w:val="001E5028"/>
    <w:rsid w:val="001F181D"/>
    <w:rsid w:val="001F21AE"/>
    <w:rsid w:val="001F762C"/>
    <w:rsid w:val="002044E9"/>
    <w:rsid w:val="0021503D"/>
    <w:rsid w:val="00242800"/>
    <w:rsid w:val="002502DD"/>
    <w:rsid w:val="002568D3"/>
    <w:rsid w:val="002617F6"/>
    <w:rsid w:val="00263DC8"/>
    <w:rsid w:val="0027200B"/>
    <w:rsid w:val="00292255"/>
    <w:rsid w:val="002922B4"/>
    <w:rsid w:val="002A1B4C"/>
    <w:rsid w:val="002A4DB2"/>
    <w:rsid w:val="002B5C6D"/>
    <w:rsid w:val="002C2567"/>
    <w:rsid w:val="002D267D"/>
    <w:rsid w:val="002F6BD5"/>
    <w:rsid w:val="002F7CA6"/>
    <w:rsid w:val="00303BE4"/>
    <w:rsid w:val="00312092"/>
    <w:rsid w:val="00326CC4"/>
    <w:rsid w:val="00337169"/>
    <w:rsid w:val="00340A83"/>
    <w:rsid w:val="00352AB0"/>
    <w:rsid w:val="00353C77"/>
    <w:rsid w:val="0037362E"/>
    <w:rsid w:val="00397E12"/>
    <w:rsid w:val="003B26DD"/>
    <w:rsid w:val="003B4814"/>
    <w:rsid w:val="003D3684"/>
    <w:rsid w:val="003E0A0F"/>
    <w:rsid w:val="00401865"/>
    <w:rsid w:val="0042798D"/>
    <w:rsid w:val="00442457"/>
    <w:rsid w:val="00455C5C"/>
    <w:rsid w:val="00476224"/>
    <w:rsid w:val="004803AE"/>
    <w:rsid w:val="00480BD7"/>
    <w:rsid w:val="00493269"/>
    <w:rsid w:val="0049422B"/>
    <w:rsid w:val="004F6214"/>
    <w:rsid w:val="005078C7"/>
    <w:rsid w:val="00520776"/>
    <w:rsid w:val="005870EF"/>
    <w:rsid w:val="00596DD3"/>
    <w:rsid w:val="005A56C6"/>
    <w:rsid w:val="005F750A"/>
    <w:rsid w:val="00602003"/>
    <w:rsid w:val="00612FA3"/>
    <w:rsid w:val="00624286"/>
    <w:rsid w:val="0062738B"/>
    <w:rsid w:val="00635D63"/>
    <w:rsid w:val="00635DDC"/>
    <w:rsid w:val="00643B5C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49AE"/>
    <w:rsid w:val="006D0CD4"/>
    <w:rsid w:val="00712F6F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8063AE"/>
    <w:rsid w:val="00880872"/>
    <w:rsid w:val="008B6691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502CE"/>
    <w:rsid w:val="00952A4C"/>
    <w:rsid w:val="0097064F"/>
    <w:rsid w:val="00982957"/>
    <w:rsid w:val="00986CE0"/>
    <w:rsid w:val="00992E94"/>
    <w:rsid w:val="009A0040"/>
    <w:rsid w:val="009B746E"/>
    <w:rsid w:val="009C2F93"/>
    <w:rsid w:val="009C3646"/>
    <w:rsid w:val="009E5F6A"/>
    <w:rsid w:val="00A0280D"/>
    <w:rsid w:val="00A02ECA"/>
    <w:rsid w:val="00A07094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C7D79"/>
    <w:rsid w:val="00AD3B9C"/>
    <w:rsid w:val="00AF2DD1"/>
    <w:rsid w:val="00B015F3"/>
    <w:rsid w:val="00B2635F"/>
    <w:rsid w:val="00B32EF8"/>
    <w:rsid w:val="00B47BB8"/>
    <w:rsid w:val="00B52559"/>
    <w:rsid w:val="00B64B4C"/>
    <w:rsid w:val="00B657B5"/>
    <w:rsid w:val="00B70928"/>
    <w:rsid w:val="00B70F12"/>
    <w:rsid w:val="00B745E6"/>
    <w:rsid w:val="00BA30DA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D33F3"/>
    <w:rsid w:val="00CE0C01"/>
    <w:rsid w:val="00CF1743"/>
    <w:rsid w:val="00CF526C"/>
    <w:rsid w:val="00D044C7"/>
    <w:rsid w:val="00D10532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F7FD6"/>
    <w:rsid w:val="00F00A0E"/>
    <w:rsid w:val="00F06DD2"/>
    <w:rsid w:val="00F142C1"/>
    <w:rsid w:val="00F2205F"/>
    <w:rsid w:val="00F234C3"/>
    <w:rsid w:val="00F60EA5"/>
    <w:rsid w:val="00F660B8"/>
    <w:rsid w:val="00FA5FD8"/>
    <w:rsid w:val="00FB0BA2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12001</Words>
  <Characters>68410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123</cp:revision>
  <cp:lastPrinted>2020-12-29T05:53:00Z</cp:lastPrinted>
  <dcterms:created xsi:type="dcterms:W3CDTF">2017-12-27T04:46:00Z</dcterms:created>
  <dcterms:modified xsi:type="dcterms:W3CDTF">2020-12-29T06:04:00Z</dcterms:modified>
</cp:coreProperties>
</file>