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0F" w:rsidRDefault="003C6F0F" w:rsidP="003C6F0F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650875" cy="76517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F0F" w:rsidRDefault="003C6F0F" w:rsidP="003C6F0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3C6F0F" w:rsidRDefault="00D420C3" w:rsidP="003C6F0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Колодеевского</w:t>
      </w:r>
      <w:proofErr w:type="spellEnd"/>
      <w:r w:rsidR="003C6F0F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сельского поселения</w:t>
      </w:r>
    </w:p>
    <w:p w:rsidR="003C6F0F" w:rsidRDefault="003C6F0F" w:rsidP="003C6F0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</w:rPr>
        <w:t xml:space="preserve"> муниципального района</w:t>
      </w:r>
    </w:p>
    <w:p w:rsidR="003C6F0F" w:rsidRDefault="003C6F0F" w:rsidP="003C6F0F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32"/>
        </w:rPr>
        <w:t>Воронежской области</w:t>
      </w:r>
    </w:p>
    <w:p w:rsidR="003C6F0F" w:rsidRDefault="003C6F0F" w:rsidP="003C6F0F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</w:rPr>
        <w:t>РЕШЕНИЕ</w:t>
      </w:r>
    </w:p>
    <w:p w:rsidR="003C6F0F" w:rsidRDefault="003C6F0F" w:rsidP="003C6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F0F" w:rsidRDefault="003C6F0F" w:rsidP="003C6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от15 ноября</w:t>
      </w:r>
      <w:r w:rsidR="00F2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0C3">
        <w:rPr>
          <w:rFonts w:ascii="Times New Roman" w:eastAsia="Times New Roman" w:hAnsi="Times New Roman" w:cs="Times New Roman"/>
          <w:sz w:val="28"/>
          <w:szCs w:val="28"/>
        </w:rPr>
        <w:t>49</w:t>
      </w:r>
    </w:p>
    <w:p w:rsidR="003C6F0F" w:rsidRDefault="003C6F0F" w:rsidP="003C6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9C2CF3">
        <w:rPr>
          <w:rFonts w:ascii="Times New Roman" w:eastAsia="Times New Roman" w:hAnsi="Times New Roman" w:cs="Times New Roman"/>
          <w:sz w:val="24"/>
          <w:szCs w:val="24"/>
        </w:rPr>
        <w:t>Колодеевка.</w:t>
      </w:r>
    </w:p>
    <w:p w:rsidR="003C6F0F" w:rsidRDefault="003C6F0F" w:rsidP="003C6F0F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на автомобильном транспорте и дорожном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хозяйствев</w:t>
      </w:r>
      <w:proofErr w:type="spellEnd"/>
      <w:r w:rsidR="009C2C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2CF3">
        <w:rPr>
          <w:rFonts w:ascii="Times New Roman" w:eastAsia="Times New Roman" w:hAnsi="Times New Roman" w:cs="Times New Roman"/>
          <w:b/>
          <w:sz w:val="28"/>
          <w:szCs w:val="28"/>
        </w:rPr>
        <w:t>Колодеевск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C6F0F" w:rsidRDefault="003C6F0F" w:rsidP="003C6F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статьей 13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16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D420C3">
        <w:rPr>
          <w:rFonts w:ascii="Times New Roman" w:eastAsia="Times New Roman" w:hAnsi="Times New Roman" w:cs="Times New Roman"/>
          <w:sz w:val="28"/>
          <w:szCs w:val="28"/>
        </w:rPr>
        <w:t>Колодеевского</w:t>
      </w:r>
      <w:proofErr w:type="spellEnd"/>
      <w:r w:rsidR="00D4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Совет народных депутатов </w:t>
      </w:r>
      <w:proofErr w:type="spellStart"/>
      <w:r w:rsidR="00D420C3">
        <w:rPr>
          <w:rFonts w:ascii="Times New Roman" w:eastAsia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области:</w:t>
      </w:r>
    </w:p>
    <w:p w:rsidR="003C6F0F" w:rsidRDefault="003C6F0F" w:rsidP="003C6F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F0F" w:rsidRDefault="003C6F0F" w:rsidP="003C6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 Ш И Л :</w:t>
      </w:r>
    </w:p>
    <w:p w:rsidR="003C6F0F" w:rsidRDefault="003C6F0F" w:rsidP="003C6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Положение</w:t>
      </w:r>
      <w:r w:rsidR="00D42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муниципальном контроле на автомобильном транспорте и дорожном хозяйстве в </w:t>
      </w:r>
      <w:proofErr w:type="spellStart"/>
      <w:r w:rsidR="00D420C3">
        <w:rPr>
          <w:rFonts w:ascii="Times New Roman" w:eastAsia="Times New Roman" w:hAnsi="Times New Roman" w:cs="Times New Roman"/>
          <w:sz w:val="28"/>
          <w:szCs w:val="28"/>
        </w:rPr>
        <w:t>Колодеевск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согласно приложению к настоящему решению.</w:t>
      </w:r>
    </w:p>
    <w:p w:rsidR="003C6F0F" w:rsidRDefault="003C6F0F" w:rsidP="003C6F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Вестнике муниципальных</w:t>
      </w:r>
      <w:r w:rsidR="00D4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proofErr w:type="spellStart"/>
      <w:r w:rsidR="00D420C3">
        <w:rPr>
          <w:rFonts w:ascii="Times New Roman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01 января 2022 года.</w:t>
      </w:r>
    </w:p>
    <w:p w:rsidR="00B04E6A" w:rsidRDefault="00B04E6A" w:rsidP="003C6F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F0F" w:rsidRDefault="003C6F0F" w:rsidP="003C6F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D420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20C3">
        <w:rPr>
          <w:rFonts w:ascii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D420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</w:t>
      </w:r>
      <w:r w:rsidR="00B04E6A">
        <w:rPr>
          <w:rFonts w:ascii="Times New Roman" w:hAnsi="Times New Roman" w:cs="Times New Roman"/>
          <w:sz w:val="28"/>
          <w:szCs w:val="28"/>
          <w:lang w:eastAsia="ru-RU"/>
        </w:rPr>
        <w:t>В.И. Шаров</w:t>
      </w:r>
    </w:p>
    <w:p w:rsidR="003C6F0F" w:rsidRPr="00B04E6A" w:rsidRDefault="003C6F0F" w:rsidP="003C6F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4E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Председатель Совета народных депутатов</w:t>
      </w:r>
    </w:p>
    <w:p w:rsidR="003C6F0F" w:rsidRPr="00B04E6A" w:rsidRDefault="00B04E6A" w:rsidP="003C6F0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4E6A">
        <w:rPr>
          <w:rFonts w:ascii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3C6F0F" w:rsidRPr="00B04E6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r w:rsidRPr="00B04E6A">
        <w:rPr>
          <w:rFonts w:ascii="Times New Roman" w:hAnsi="Times New Roman" w:cs="Times New Roman"/>
          <w:sz w:val="28"/>
          <w:szCs w:val="28"/>
          <w:lang w:eastAsia="ru-RU"/>
        </w:rPr>
        <w:t xml:space="preserve">П.А. </w:t>
      </w:r>
      <w:proofErr w:type="spellStart"/>
      <w:r w:rsidRPr="00B04E6A">
        <w:rPr>
          <w:rFonts w:ascii="Times New Roman" w:hAnsi="Times New Roman" w:cs="Times New Roman"/>
          <w:sz w:val="28"/>
          <w:szCs w:val="28"/>
          <w:lang w:eastAsia="ru-RU"/>
        </w:rPr>
        <w:t>Едрышов</w:t>
      </w:r>
      <w:proofErr w:type="spellEnd"/>
      <w:r w:rsidR="003C6F0F" w:rsidRPr="00B04E6A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C6F0F" w:rsidRDefault="003C6F0F" w:rsidP="003C6F0F">
      <w:pPr>
        <w:pStyle w:val="a3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</w:p>
    <w:p w:rsidR="003C6F0F" w:rsidRDefault="003C6F0F" w:rsidP="003C6F0F">
      <w:pPr>
        <w:tabs>
          <w:tab w:val="left" w:pos="3165"/>
          <w:tab w:val="left" w:pos="3299"/>
        </w:tabs>
        <w:spacing w:after="0" w:line="240" w:lineRule="auto"/>
        <w:ind w:left="3969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к решению Совета народных депутатов </w:t>
      </w:r>
      <w:proofErr w:type="spellStart"/>
      <w:r w:rsidR="00D420C3">
        <w:rPr>
          <w:rFonts w:ascii="Times New Roman" w:eastAsia="Calibri" w:hAnsi="Times New Roman" w:cs="Times New Roman"/>
          <w:sz w:val="28"/>
          <w:szCs w:val="28"/>
        </w:rPr>
        <w:t>Колодеевского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поселенияот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15.11.2021 года № </w:t>
      </w:r>
      <w:r w:rsidR="00B04E6A">
        <w:rPr>
          <w:rFonts w:ascii="Times New Roman" w:eastAsia="Calibri" w:hAnsi="Times New Roman" w:cs="Times New Roman"/>
          <w:sz w:val="28"/>
          <w:szCs w:val="28"/>
        </w:rPr>
        <w:t>49</w:t>
      </w:r>
    </w:p>
    <w:p w:rsidR="003C6F0F" w:rsidRDefault="003C6F0F" w:rsidP="003C6F0F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6F0F" w:rsidRDefault="003C6F0F" w:rsidP="003C6F0F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муниципальном контроле на автомобильном транспорте и дорожном хозяйстве в </w:t>
      </w:r>
      <w:proofErr w:type="spellStart"/>
      <w:r w:rsidR="00D42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Колодеевск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</w:t>
      </w:r>
    </w:p>
    <w:p w:rsidR="003C6F0F" w:rsidRDefault="003C6F0F" w:rsidP="003C6F0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Настоящее Положение (далее – Положение) в соответствии с Федеральным законом от 31.07.2020 № 248-ФЗ «О государственном контроле (надзоре) и муниципальном контроле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станавливает порядок организации и осуществления муниципального контроля на автомобильном транспорте и дорожном хозяйстве в </w:t>
      </w:r>
      <w:proofErr w:type="spellStart"/>
      <w:r w:rsidR="00D420C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Колодеевск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 (далее – муниципальный контроль).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Предметом муниципального контроля является соблюдение обязательных требований: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Уполномоченным органом, осуществляющим муниципальный контроль, является  администрация </w:t>
      </w:r>
      <w:proofErr w:type="spellStart"/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(далее – Администрация, Департамент).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</w:t>
      </w:r>
      <w:r w:rsidR="0022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2206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уполномоченным на осуществление муниципального контроля  явля</w:t>
      </w:r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gramEnd"/>
      <w:r w:rsidR="00D420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proofErr w:type="spellStart"/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сельского поселения,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должностные лица администрации, определенные распоряжением Администрации.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Должностным лиц</w:t>
      </w:r>
      <w:r w:rsidR="0022066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уполномоченным на принятие решений о проведении контрольных мероприятий явля</w:t>
      </w:r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Глава</w:t>
      </w:r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Колодеевского</w:t>
      </w:r>
      <w:proofErr w:type="spellEnd"/>
      <w:r w:rsidR="00B04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15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поселения;</w:t>
      </w:r>
    </w:p>
    <w:p w:rsidR="003C6F0F" w:rsidRDefault="00B04E6A" w:rsidP="00B04E6A">
      <w:pPr>
        <w:spacing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C6F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="003C6F0F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муниципального контроля (далее – объект контроля) являются: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 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</w:r>
      <w:proofErr w:type="gramEnd"/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объектов муниципального контроля осуществляется Администрацией в соответствии с Федеральным законом от 31.07.2020 № 248-ФЗ «О государственном контроле (надзоре) и муниципальном контроле в Российской Федерации» на постоянной основе посредством ведения журнала учета объектов контроля в электронном виде с использованием информации, 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  <w:proofErr w:type="gramEnd"/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Управление рисками причинения вреда (ущерба) охраняемым законом ценностям при осуществлении муниципального контроля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Система оценки и управления рисками при осуществлении муниципального контроля не применяется.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Профилактика рисков причинения вреда (ущерба) охраняемым законом ценностям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 При осуществлении муниципального контроля Администрацией</w:t>
      </w:r>
      <w:r>
        <w:rPr>
          <w:rFonts w:ascii="Times New Roman" w:eastAsia="Times New Roman" w:hAnsi="Times New Roman" w:cs="Times New Roman"/>
          <w:i/>
          <w:iCs/>
          <w:color w:val="C9211E"/>
          <w:sz w:val="28"/>
          <w:szCs w:val="28"/>
          <w:vertAlign w:val="superscript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следующие виды профилактических мероприятий: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информирование;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консультирование.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 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 Информирование осуществляется посредством размещения соответствующих сведений на официальном сайте Администрации в сети «Интернет» в разделе «Муниципальный контроль»,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 Консультирование осуществляется по правилам, установленным статьей 50 Федерального закона от 31.07.2020 № 248-ФЗ «О государственном контроле (надзоре) и муниципальном контроле в Российской Федерации», с учетом правил, установленных настоящим Положением.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 Должностное лицо Администрации,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профилактического мероприятия, контрольного мероприятия) при их устном обращении.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Должностное лицо Администрации, осуществляет консультирование (в письменной и устной формах) по следующим вопросам:</w:t>
      </w:r>
      <w:proofErr w:type="gramEnd"/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перечень и содержание обязательных требований, оценка соблюдения которых осуществляется в рамках муниципального контроля;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характеристика мер профилактики рисков причинения вреда (ущерба) охраняемым законом ценностям;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разъяснение порядка обжалования решений Администрации, действий (бездействия) его должностных лиц в сфере муниципального контроля;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иные вопросы, касающиеся муниципального контроля.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 Время консультирования одного контролируемого лица и его представителя в устной форме не может превышать 15 минут.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11.4. По итогам устного консультирования информация в письменной форме контролируемым лицам и их представителям не предоставляется.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11.5. Порядок и сроки консультирования в письменной форме определяются в соответствии с правилами, установленными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Федеральным законом от 02.05.2006 № 59-ФЗ «О порядке рассмотрения обращений граждан Российской Федерации».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11.6. При поступлении в Администрацию более 5 однотипных обращений  консультирование контролируемых лиц и их представителей может осуществляться посредством размещения на официальном сайте Администрации в сети «Интернет» в разделе «Муниципальный контроль» письменного разъяснения, подписанного Главой поселения.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Осуществление муниципального контроля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Муниципальный контроль осуществляется без проведения плановых контрольных мероприятий.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12.1. Внеплановые контрольные мероприятия могут проводиться только после согласования с органами прокуратуры.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13.1. Контрольными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осуществляемыми при взаимодействии с контролируемым лицом являются: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инспекционный визит;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документарная проверка;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выездная проверка.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Контрольными мероприятиями, осуществляемыми без взаимодействия с контролируемым лицом 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выездное обследование.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 Порядок и основания проведения контрольных мероприятий, определяются Федеральным законом от 31.07.2020 № 248-ФЗ «О государственном контроле (надзоре) и муниципальном контроле в Российской Федерации».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 В ходе инспекционного визита могут совершаться следующие контрольные действия: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осмотр;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опрос;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получение письменных объяснений;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инструментальное обследование;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истребование документов, 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 В ходе документарной проверки могут совершаться следующие контрольные действия: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получение письменных объяснений;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истребование документов.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17. В ходе выездной проверки могут совершаться следующие контрольные действия: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осмотр;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опрос;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получение письменных объяснений;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истребование документов,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инструментальное обследование.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17.1. Срок проведения выездной проверки не может превышать 10 рабочих дней.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 исключением выездной проверки, основанием для проведения которой является пункт 6 части 1 статьи 57 Федерального закона от 31.07.2020 № 248-ФЗ «О государственном контроле (надзоре) и муниципальном контроле в Российской Федерации» и которая 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может продолжаться более 40 часов.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 В ходе выездного обследования могут совершаться следующие контрольные действия: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осмотр;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инструментальное обследование (с применением видеозаписи).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оснований для проведения контрольных мероприятий, предусмотренных пунктами 1, 3 - 6 части 1 статьи 57 Федерального закона от 31.07.2020 № 248-ФЗ «О государственном контроле (надзоре) и муниципальном контроле в Российской Федерации», проводятся внеплановые контрольные мероприятия, предусмотренные пунктами 13.1 и 13.2 настоящего Положения, а также контрольные действия в их составе, предусмотренные пунктами 15-17, 18 настоящего Положения.</w:t>
      </w:r>
      <w:proofErr w:type="gramEnd"/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 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20.4 Фотографии, аудио-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видеозаписи, используемые для фиксации доказательств нарушения обязательных требований прикладываются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контрольного мероприятия с указанием названия, типа и марки оборудования, с помощью которого производилась фиксация.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  <w:proofErr w:type="gramEnd"/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 временной нетрудоспособности (временной нетрудоспособности близких родственников);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 применения к гражданину мер административного или уголовного наказания, которое делает его явку невозможной;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 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 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необходимости для определения фактических значений, показателей, 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  <w:proofErr w:type="gramEnd"/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Результаты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(надзорного) мероприятиям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C9211E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 Результаты контрольного мероприятия оформляются в порядке, предусмотренном главой 16 Федерального закона от 31.07.2020 № 248-ФЗ «О государственном контроле (надзоре) и муниципальном контроле в Российской Федерации».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9211E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VI. Обжалование решений контрольных (надзорных) органов, действий (бездействия) их должностных лиц</w:t>
      </w:r>
    </w:p>
    <w:p w:rsidR="003C6F0F" w:rsidRDefault="003C6F0F" w:rsidP="003C6F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 Досудебное обжалование решений Администрации, действий (бездействия) ее должностных лиц осуществляется в соответствии с главой 9 Федерального закона от 31.07.2020 № 248-ФЗ «О государственном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контроле (надзоре) и муниципальном контроле в Российской Федерации», а также с учетом особенностей, установленных настоящим Положением.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 Жалоба на решение Администрации, действия (бездействие) ее должностных лиц рассматривается Главой поселения.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 Судебное обжалование решений Администрации, действий (бездействия) ее должностных лиц,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27. Жалоба подл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ежит рассмотрению в течение 20 рабочих дней со дня ее регистрации.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27.1. Указанный 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 Жалоба, содержащая сведения и документы, составляющие государственную или иную охраняемую законом тайну, подается контролируемым лицом на имя Главы поселения в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лично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28.1. 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 регистрации подлежит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регистрации в системе электронного документооборота.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28.2. Контролируемому лицу выдается под личную подпись расписка о приеме жалобы.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28.3. Жалоба рассматривается в срок, установленный пунктами 27, 27.1 настоящего Положения.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28.4. Контролируемое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3C6F0F" w:rsidRDefault="003C6F0F" w:rsidP="003C6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28.5. 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:rsidR="003C6F0F" w:rsidRDefault="003C6F0F" w:rsidP="003C6F0F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F4E" w:rsidRDefault="00732F4E"/>
    <w:sectPr w:rsidR="00732F4E" w:rsidSect="0006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6F0F"/>
    <w:rsid w:val="00065C67"/>
    <w:rsid w:val="0015064D"/>
    <w:rsid w:val="0022066E"/>
    <w:rsid w:val="00243421"/>
    <w:rsid w:val="003C6F0F"/>
    <w:rsid w:val="006155EB"/>
    <w:rsid w:val="00732F4E"/>
    <w:rsid w:val="009C2CF3"/>
    <w:rsid w:val="00B04E6A"/>
    <w:rsid w:val="00D24B71"/>
    <w:rsid w:val="00D420C3"/>
    <w:rsid w:val="00F2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0F"/>
    <w:pPr>
      <w:spacing w:after="0" w:line="240" w:lineRule="auto"/>
    </w:pPr>
    <w:rPr>
      <w:rFonts w:eastAsiaTheme="minorHAnsi"/>
      <w:lang w:eastAsia="en-US"/>
    </w:rPr>
  </w:style>
  <w:style w:type="paragraph" w:customStyle="1" w:styleId="normalweb">
    <w:name w:val="normalweb"/>
    <w:basedOn w:val="a"/>
    <w:rsid w:val="003C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D8A1-F5A8-46DA-B4F8-740C7BC2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2021-11-01T12:47:00Z</dcterms:created>
  <dcterms:modified xsi:type="dcterms:W3CDTF">2021-11-15T05:41:00Z</dcterms:modified>
</cp:coreProperties>
</file>