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C6" w:rsidRPr="00B22B5B" w:rsidRDefault="00B320C6" w:rsidP="00B22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B320C6" w:rsidRPr="00B22B5B" w:rsidRDefault="00B320C6" w:rsidP="00B2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МАНИНСКОГО СЕЛЬСКОГО ПОСЕЛЕНИЯ</w:t>
      </w:r>
    </w:p>
    <w:p w:rsidR="00B320C6" w:rsidRPr="00B22B5B" w:rsidRDefault="00B320C6" w:rsidP="00B2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КАЛАЧЕЕВСКОГО МУНИЦИПАЛЬНОГО РАЙОНА</w:t>
      </w:r>
    </w:p>
    <w:p w:rsidR="00B320C6" w:rsidRPr="00B22B5B" w:rsidRDefault="00B320C6" w:rsidP="00B2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B320C6" w:rsidRPr="00B22B5B" w:rsidRDefault="00B320C6" w:rsidP="00B2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320C6" w:rsidRPr="00B22B5B" w:rsidRDefault="00B320C6" w:rsidP="00624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0C6" w:rsidRPr="00B22B5B" w:rsidRDefault="00B320C6" w:rsidP="00624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0C6" w:rsidRPr="00C97BAF" w:rsidRDefault="00B320C6" w:rsidP="00624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от « </w:t>
      </w:r>
      <w:r w:rsidR="00244900" w:rsidRPr="00C97BA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="00244900"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</w:t>
      </w: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25021E" w:rsidRPr="00C97BA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244900" w:rsidRPr="00C97BAF">
        <w:rPr>
          <w:rFonts w:ascii="Arial" w:eastAsia="Times New Roman" w:hAnsi="Arial" w:cs="Arial"/>
          <w:sz w:val="24"/>
          <w:szCs w:val="24"/>
          <w:lang w:eastAsia="ru-RU"/>
        </w:rPr>
        <w:t>127</w:t>
      </w:r>
    </w:p>
    <w:p w:rsidR="00B320C6" w:rsidRPr="00B22B5B" w:rsidRDefault="00B320C6" w:rsidP="00624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20C6" w:rsidRPr="00B22B5B" w:rsidRDefault="00B320C6" w:rsidP="00624E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472"/>
      </w:tblGrid>
      <w:tr w:rsidR="00B320C6" w:rsidRPr="00B22B5B" w:rsidTr="00C97BAF">
        <w:tc>
          <w:tcPr>
            <w:tcW w:w="8472" w:type="dxa"/>
          </w:tcPr>
          <w:p w:rsidR="00B320C6" w:rsidRPr="00C97BAF" w:rsidRDefault="00B320C6" w:rsidP="00C97B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 муниципальной программе Манинского сельского поселения</w:t>
            </w:r>
            <w:proofErr w:type="gramStart"/>
            <w:r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«Р</w:t>
            </w:r>
            <w:proofErr w:type="gramEnd"/>
            <w:r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азвитие культуры, физической культуры и спорта в Ман</w:t>
            </w:r>
            <w:r w:rsidR="0025021E"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инском сельском поселении на 2021</w:t>
            </w:r>
            <w:r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-202</w:t>
            </w:r>
            <w:r w:rsidR="0025021E"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6</w:t>
            </w:r>
            <w:r w:rsidRPr="00C97B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годы»</w:t>
            </w:r>
          </w:p>
          <w:p w:rsidR="00B320C6" w:rsidRPr="00C97BAF" w:rsidRDefault="00B320C6" w:rsidP="00C97BA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  <w:p w:rsidR="00B320C6" w:rsidRPr="00C97BAF" w:rsidRDefault="00B320C6" w:rsidP="00C9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244900" w:rsidRPr="00C97BAF" w:rsidRDefault="00244900" w:rsidP="00244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7BAF"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Манинского сельского поселения от 11.09.2013г. №67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 (в ред. от 28.04.2014 г. №21</w:t>
      </w:r>
      <w:r w:rsidR="00677518" w:rsidRPr="00C97BAF">
        <w:rPr>
          <w:rFonts w:ascii="Arial" w:hAnsi="Arial" w:cs="Arial"/>
          <w:bCs/>
          <w:sz w:val="24"/>
          <w:szCs w:val="24"/>
        </w:rPr>
        <w:t xml:space="preserve">; </w:t>
      </w:r>
      <w:r w:rsidRPr="00C97BAF">
        <w:rPr>
          <w:rFonts w:ascii="Arial" w:hAnsi="Arial" w:cs="Arial"/>
          <w:bCs/>
          <w:sz w:val="24"/>
          <w:szCs w:val="24"/>
        </w:rPr>
        <w:t xml:space="preserve">от 24.12.2018 г №61, от 14.10. 2019 г №122) , распоряжением администрации Манинского сельского поселения от 14.10.2019 г. № 31 «Об утверждении  перечня муниципальных программ Манинского сельского поселения Калачеевского муниципального района», администрация Манинского сельского  поселения Калачеевского муниципального района Воронежской области </w:t>
      </w:r>
      <w:proofErr w:type="gramStart"/>
      <w:r w:rsidRPr="00C97BA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97BAF">
        <w:rPr>
          <w:rFonts w:ascii="Arial" w:hAnsi="Arial" w:cs="Arial"/>
          <w:b/>
          <w:bCs/>
          <w:sz w:val="24"/>
          <w:szCs w:val="24"/>
        </w:rPr>
        <w:t xml:space="preserve"> о с т а н о в л я е т</w:t>
      </w:r>
      <w:r w:rsidRPr="00C97BAF">
        <w:rPr>
          <w:rFonts w:ascii="Arial" w:hAnsi="Arial" w:cs="Arial"/>
          <w:bCs/>
          <w:sz w:val="24"/>
          <w:szCs w:val="24"/>
        </w:rPr>
        <w:t>:</w:t>
      </w:r>
    </w:p>
    <w:p w:rsidR="0025021E" w:rsidRPr="00C97BAF" w:rsidRDefault="0025021E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B320C6" w:rsidRPr="00C97BAF" w:rsidRDefault="00B320C6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BAF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Манинского сельского поселения</w:t>
      </w:r>
    </w:p>
    <w:p w:rsidR="00B320C6" w:rsidRPr="00C97BAF" w:rsidRDefault="00B320C6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870CB8" w:rsidRPr="00C97BAF">
        <w:rPr>
          <w:rFonts w:ascii="Arial" w:eastAsia="Times New Roman" w:hAnsi="Arial" w:cs="Arial"/>
          <w:sz w:val="24"/>
          <w:szCs w:val="24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C97BAF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приложению.</w:t>
      </w:r>
    </w:p>
    <w:p w:rsidR="00FC6635" w:rsidRPr="00C97BAF" w:rsidRDefault="00B320C6" w:rsidP="00624E3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97BA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C6635" w:rsidRPr="00C97BAF">
        <w:rPr>
          <w:rFonts w:ascii="Arial" w:eastAsia="Times New Roman" w:hAnsi="Arial" w:cs="Arial"/>
          <w:sz w:val="24"/>
          <w:szCs w:val="24"/>
        </w:rPr>
        <w:t>Опубликовать (обнародовать)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FC6635" w:rsidRPr="00C97BAF" w:rsidRDefault="00FC6635" w:rsidP="00624E3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97BAF">
        <w:rPr>
          <w:rFonts w:ascii="Arial" w:eastAsia="Times New Roman" w:hAnsi="Arial" w:cs="Arial"/>
          <w:sz w:val="24"/>
          <w:szCs w:val="24"/>
        </w:rPr>
        <w:t xml:space="preserve">3. </w:t>
      </w:r>
      <w:r w:rsidR="00244900" w:rsidRPr="00C97BAF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proofErr w:type="gramStart"/>
      <w:r w:rsidR="00244900" w:rsidRPr="00C97BAF">
        <w:rPr>
          <w:rFonts w:ascii="Arial" w:hAnsi="Arial" w:cs="Arial"/>
          <w:sz w:val="24"/>
          <w:szCs w:val="24"/>
          <w:lang w:eastAsia="ru-RU"/>
        </w:rPr>
        <w:t xml:space="preserve">вступает в силу с момента опубликования и </w:t>
      </w:r>
      <w:r w:rsidR="00244900" w:rsidRPr="00C97BAF">
        <w:rPr>
          <w:rFonts w:ascii="Arial" w:hAnsi="Arial" w:cs="Arial"/>
          <w:sz w:val="24"/>
          <w:szCs w:val="24"/>
        </w:rPr>
        <w:t>распространяет</w:t>
      </w:r>
      <w:proofErr w:type="gramEnd"/>
      <w:r w:rsidR="00244900" w:rsidRPr="00C97BAF">
        <w:rPr>
          <w:rFonts w:ascii="Arial" w:hAnsi="Arial" w:cs="Arial"/>
          <w:sz w:val="24"/>
          <w:szCs w:val="24"/>
        </w:rPr>
        <w:t xml:space="preserve"> свое действие на правоотношения, возникшие с 01.01.2020 года</w:t>
      </w:r>
      <w:r w:rsidRPr="00C97BAF">
        <w:rPr>
          <w:rFonts w:ascii="Arial" w:eastAsia="Times New Roman" w:hAnsi="Arial" w:cs="Arial"/>
          <w:sz w:val="24"/>
          <w:szCs w:val="24"/>
        </w:rPr>
        <w:t>.</w:t>
      </w:r>
    </w:p>
    <w:p w:rsidR="00FC6635" w:rsidRPr="00C97BAF" w:rsidRDefault="00FC6635" w:rsidP="00624E3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C97BAF">
        <w:rPr>
          <w:rFonts w:ascii="Arial" w:eastAsia="Times New Roman" w:hAnsi="Arial" w:cs="Arial"/>
          <w:sz w:val="24"/>
          <w:szCs w:val="24"/>
        </w:rPr>
        <w:t>4. Ведущему специалисту администрации Манинского сельского поселения Сиденко Е. Н.. предусмотреть средства при формировании бюджета на реализацию муниципальной программы.</w:t>
      </w:r>
    </w:p>
    <w:p w:rsidR="00FC6635" w:rsidRPr="00C97BAF" w:rsidRDefault="00FC6635" w:rsidP="00624E37">
      <w:pPr>
        <w:spacing w:after="0" w:line="240" w:lineRule="auto"/>
        <w:ind w:right="279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7BAF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C97BA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97BA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06BF" w:rsidRPr="00C97BAF" w:rsidRDefault="00BD06BF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6BF" w:rsidRPr="00C97BAF" w:rsidRDefault="00BD06BF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06BF" w:rsidRPr="00C97BAF" w:rsidRDefault="00BD06BF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0C6" w:rsidRPr="00C97BAF" w:rsidRDefault="00B320C6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B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</w:p>
    <w:p w:rsidR="00B320C6" w:rsidRPr="00C97BAF" w:rsidRDefault="00B320C6" w:rsidP="006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97BAF">
        <w:rPr>
          <w:rFonts w:ascii="Arial" w:eastAsia="Times New Roman" w:hAnsi="Arial" w:cs="Arial"/>
          <w:b/>
          <w:sz w:val="24"/>
          <w:szCs w:val="24"/>
          <w:lang w:eastAsia="ru-RU"/>
        </w:rPr>
        <w:t>Манинского</w:t>
      </w:r>
      <w:proofErr w:type="spellEnd"/>
      <w:r w:rsidRPr="00C97B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 w:rsidRPr="00C97BAF">
        <w:rPr>
          <w:rFonts w:ascii="Arial" w:eastAsia="Times New Roman" w:hAnsi="Arial" w:cs="Arial"/>
          <w:b/>
          <w:sz w:val="24"/>
          <w:szCs w:val="24"/>
          <w:lang w:eastAsia="ru-RU"/>
        </w:rPr>
        <w:t>В.И.Попиков</w:t>
      </w:r>
      <w:proofErr w:type="spellEnd"/>
    </w:p>
    <w:p w:rsidR="00B320C6" w:rsidRPr="00C97BAF" w:rsidRDefault="00B320C6" w:rsidP="00624E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0C6" w:rsidRPr="00B22B5B" w:rsidRDefault="00B320C6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5610E8" w:rsidRPr="00004205" w:rsidTr="00223AEB">
        <w:tc>
          <w:tcPr>
            <w:tcW w:w="4063" w:type="dxa"/>
          </w:tcPr>
          <w:p w:rsidR="00FC6635" w:rsidRDefault="00FC6635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FC6635" w:rsidRDefault="00FC6635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B22B5B" w:rsidRDefault="00B22B5B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Утверждена 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постановлением администрации  Манинского сельского поселения Калачеевского муниципального района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от </w:t>
            </w:r>
            <w:r w:rsidR="00244900">
              <w:rPr>
                <w:rFonts w:eastAsia="Calibri"/>
                <w:sz w:val="26"/>
                <w:szCs w:val="26"/>
              </w:rPr>
              <w:t>21</w:t>
            </w:r>
            <w:r w:rsidRPr="00004205">
              <w:rPr>
                <w:rFonts w:eastAsia="Calibri"/>
                <w:sz w:val="26"/>
                <w:szCs w:val="26"/>
              </w:rPr>
              <w:t>.</w:t>
            </w:r>
            <w:r w:rsidR="00FC6635">
              <w:rPr>
                <w:rFonts w:eastAsia="Calibri"/>
                <w:sz w:val="26"/>
                <w:szCs w:val="26"/>
              </w:rPr>
              <w:t>10</w:t>
            </w:r>
            <w:r w:rsidRPr="00004205">
              <w:rPr>
                <w:rFonts w:eastAsia="Calibri"/>
                <w:sz w:val="26"/>
                <w:szCs w:val="26"/>
              </w:rPr>
              <w:t>.201</w:t>
            </w:r>
            <w:r w:rsidR="00FC6635">
              <w:rPr>
                <w:rFonts w:eastAsia="Calibri"/>
                <w:sz w:val="26"/>
                <w:szCs w:val="26"/>
              </w:rPr>
              <w:t>9</w:t>
            </w:r>
            <w:r w:rsidRPr="00004205">
              <w:rPr>
                <w:rFonts w:eastAsia="Calibri"/>
                <w:sz w:val="26"/>
                <w:szCs w:val="26"/>
              </w:rPr>
              <w:t xml:space="preserve"> № </w:t>
            </w:r>
            <w:r w:rsidR="00244900">
              <w:rPr>
                <w:rFonts w:eastAsia="Calibri"/>
                <w:sz w:val="26"/>
                <w:szCs w:val="26"/>
              </w:rPr>
              <w:t>127</w:t>
            </w:r>
          </w:p>
        </w:tc>
      </w:tr>
    </w:tbl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B22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5610E8" w:rsidRPr="00004205" w:rsidRDefault="005610E8" w:rsidP="00B22B5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 w:rsidR="00870CB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»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6BF" w:rsidRPr="00004205" w:rsidRDefault="00BD06BF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345D9" w:rsidRDefault="00A345D9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BAF" w:rsidRDefault="00C97BAF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BAF" w:rsidRDefault="00C97BAF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97BAF" w:rsidRDefault="00C97BAF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44900" w:rsidRDefault="00244900" w:rsidP="002449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44900" w:rsidRDefault="00244900" w:rsidP="002449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244900" w:rsidRDefault="00244900" w:rsidP="002449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Манинского</w:t>
      </w:r>
    </w:p>
    <w:p w:rsidR="00244900" w:rsidRDefault="00244900" w:rsidP="002449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4900" w:rsidRDefault="00244900" w:rsidP="002449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21.10.2019г №127</w:t>
      </w:r>
    </w:p>
    <w:p w:rsidR="00FC6635" w:rsidRDefault="00244900" w:rsidP="002449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</w:p>
    <w:p w:rsidR="00FC6635" w:rsidRDefault="005610E8" w:rsidP="00B22B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 Манинского сельского поселения</w:t>
      </w:r>
    </w:p>
    <w:p w:rsidR="005610E8" w:rsidRPr="00004205" w:rsidRDefault="005610E8" w:rsidP="00B22B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870C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1465"/>
        <w:gridCol w:w="1466"/>
        <w:gridCol w:w="1466"/>
        <w:gridCol w:w="1466"/>
      </w:tblGrid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Администрация Манинского сельского поселения Калачеевского муниципального района Воронежской области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Администрация Манинского сельского поселения Калачеевского муниципального района Воронежской областиМКУ «Манинский КДЦ»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Администрация Манинского сельского поселения Калачеевского муниципального района Воронежской области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5863" w:type="dxa"/>
            <w:gridSpan w:val="4"/>
          </w:tcPr>
          <w:p w:rsidR="00B22B5B" w:rsidRDefault="00B22B5B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="00870CB8">
              <w:rPr>
                <w:sz w:val="26"/>
                <w:szCs w:val="26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sz w:val="26"/>
                <w:szCs w:val="26"/>
              </w:rPr>
              <w:t>»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>Основные мероприятия Программы: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1. </w:t>
            </w:r>
            <w:r w:rsidRPr="00004205">
              <w:rPr>
                <w:kern w:val="2"/>
                <w:sz w:val="26"/>
                <w:szCs w:val="26"/>
              </w:rPr>
              <w:t>Обеспечение условий для развития культуры в Манинском сельском поселении</w:t>
            </w:r>
            <w:r w:rsidRPr="00004205">
              <w:rPr>
                <w:sz w:val="26"/>
                <w:szCs w:val="26"/>
              </w:rPr>
              <w:t xml:space="preserve">; 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2. </w:t>
            </w:r>
            <w:r w:rsidRPr="00004205">
              <w:rPr>
                <w:kern w:val="2"/>
                <w:sz w:val="26"/>
                <w:szCs w:val="26"/>
              </w:rPr>
              <w:t>Развитие физической культуры и спорта в Манинском сельском поселении</w:t>
            </w:r>
            <w:r w:rsidRPr="00004205">
              <w:rPr>
                <w:sz w:val="26"/>
                <w:szCs w:val="26"/>
              </w:rPr>
              <w:t>;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>Цель Программы - повышение качества жизни населения Манинского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проведение модернизации материально-технической базы МКУ «Манинский КДЦ»;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совершенствование и развитие кадрового потенциала работников культуры;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 xml:space="preserve">- формирование у населения Манинского </w:t>
            </w:r>
            <w:r w:rsidRPr="00004205">
              <w:rPr>
                <w:sz w:val="26"/>
                <w:szCs w:val="24"/>
              </w:rPr>
              <w:lastRenderedPageBreak/>
              <w:t>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04205">
              <w:rPr>
                <w:sz w:val="26"/>
                <w:szCs w:val="24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lastRenderedPageBreak/>
              <w:t>Целевые индикаторы ипоказатели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1. Расходы местного бюджета на культуру, в расчете на душу населения поселения;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2. </w:t>
            </w:r>
            <w:r w:rsidR="005C4BFA" w:rsidRPr="005C4BFA">
              <w:rPr>
                <w:sz w:val="26"/>
                <w:szCs w:val="26"/>
              </w:rPr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 w:rsidRPr="00004205">
              <w:rPr>
                <w:rFonts w:eastAsia="Calibri"/>
                <w:sz w:val="26"/>
                <w:szCs w:val="26"/>
              </w:rPr>
              <w:t>;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3. Численность участников клубных формирований;</w:t>
            </w:r>
          </w:p>
          <w:p w:rsidR="005610E8" w:rsidRDefault="005C4BFA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4BFA">
              <w:rPr>
                <w:sz w:val="26"/>
                <w:szCs w:val="26"/>
              </w:rPr>
              <w:t>4.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</w:p>
          <w:p w:rsidR="005C4BFA" w:rsidRDefault="005C4BFA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 Участие сборных команд поселения в спортивных мероприятиях, в зачет Спартакиады поселений муниципального района</w:t>
            </w:r>
          </w:p>
          <w:p w:rsidR="00E26C14" w:rsidRPr="00E26C14" w:rsidRDefault="00E26C14" w:rsidP="00624E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E26C14">
              <w:rPr>
                <w:sz w:val="26"/>
                <w:szCs w:val="26"/>
              </w:rPr>
              <w:t>Доля лиц, систематически занимающихся физической культурой и спортом</w:t>
            </w:r>
          </w:p>
          <w:p w:rsidR="00E26C14" w:rsidRPr="005C4BFA" w:rsidRDefault="00E26C14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E26C14">
              <w:rPr>
                <w:sz w:val="26"/>
                <w:szCs w:val="26"/>
              </w:rPr>
              <w:t>Количество спортивных объектов на 1000 чел населения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20</w:t>
            </w:r>
            <w:r w:rsidR="00E26C14">
              <w:rPr>
                <w:rFonts w:eastAsia="Calibri"/>
                <w:sz w:val="26"/>
                <w:szCs w:val="26"/>
              </w:rPr>
              <w:t>20</w:t>
            </w:r>
            <w:r w:rsidRPr="00004205">
              <w:rPr>
                <w:rFonts w:eastAsia="Calibri"/>
                <w:sz w:val="26"/>
                <w:szCs w:val="26"/>
              </w:rPr>
              <w:t xml:space="preserve"> - 202</w:t>
            </w:r>
            <w:r w:rsidR="00E26C14">
              <w:rPr>
                <w:rFonts w:eastAsia="Calibri"/>
                <w:sz w:val="26"/>
                <w:szCs w:val="26"/>
              </w:rPr>
              <w:t>6</w:t>
            </w:r>
            <w:r w:rsidRPr="00004205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5610E8" w:rsidRPr="00004205" w:rsidTr="00223AEB">
        <w:trPr>
          <w:trHeight w:val="1695"/>
        </w:trPr>
        <w:tc>
          <w:tcPr>
            <w:tcW w:w="3708" w:type="dxa"/>
            <w:vMerge w:val="restart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Манинского сельского поселения,  в объемах, </w:t>
            </w:r>
            <w:proofErr w:type="spellStart"/>
            <w:proofErr w:type="gramStart"/>
            <w:r w:rsidRPr="00004205">
              <w:rPr>
                <w:sz w:val="26"/>
                <w:szCs w:val="24"/>
              </w:rPr>
              <w:t>предусмо-тренных</w:t>
            </w:r>
            <w:proofErr w:type="spellEnd"/>
            <w:proofErr w:type="gramEnd"/>
            <w:r w:rsidRPr="00004205">
              <w:rPr>
                <w:sz w:val="26"/>
                <w:szCs w:val="24"/>
              </w:rPr>
              <w:t xml:space="preserve"> Программой и утвержденных решением Совета народных депутатов Манинского сельского поселения Калачеевского муниципального района о бюджете поселения на очередной финансовый год.</w:t>
            </w:r>
          </w:p>
          <w:p w:rsidR="005610E8" w:rsidRPr="00004205" w:rsidRDefault="005610E8" w:rsidP="0064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>Суммарный объем финансирования Программы на 20</w:t>
            </w:r>
            <w:r w:rsidR="00E26C14">
              <w:rPr>
                <w:sz w:val="26"/>
                <w:szCs w:val="26"/>
              </w:rPr>
              <w:t>20-</w:t>
            </w:r>
            <w:r w:rsidRPr="00004205">
              <w:rPr>
                <w:sz w:val="26"/>
                <w:szCs w:val="26"/>
              </w:rPr>
              <w:t>202</w:t>
            </w:r>
            <w:r w:rsidR="00E26C14">
              <w:rPr>
                <w:sz w:val="26"/>
                <w:szCs w:val="26"/>
              </w:rPr>
              <w:t>6 годы составляет 1</w:t>
            </w:r>
            <w:r w:rsidR="00646DF4">
              <w:rPr>
                <w:sz w:val="26"/>
                <w:szCs w:val="26"/>
              </w:rPr>
              <w:t>1641</w:t>
            </w:r>
            <w:r w:rsidR="004F0AAD">
              <w:rPr>
                <w:sz w:val="26"/>
                <w:szCs w:val="26"/>
              </w:rPr>
              <w:t>,</w:t>
            </w:r>
            <w:r w:rsidR="00646DF4">
              <w:rPr>
                <w:sz w:val="26"/>
                <w:szCs w:val="26"/>
              </w:rPr>
              <w:t>7</w:t>
            </w:r>
            <w:r w:rsidRPr="00004205">
              <w:rPr>
                <w:sz w:val="26"/>
                <w:szCs w:val="26"/>
              </w:rPr>
              <w:t>тыс. рублей, в том числе по годам реализации:</w:t>
            </w:r>
          </w:p>
        </w:tc>
      </w:tr>
      <w:tr w:rsidR="005610E8" w:rsidRPr="00004205" w:rsidTr="00223AEB">
        <w:trPr>
          <w:trHeight w:val="218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ФБ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ОБ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МБ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64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70CB8">
              <w:rPr>
                <w:sz w:val="24"/>
                <w:szCs w:val="24"/>
              </w:rPr>
              <w:t>63,</w:t>
            </w:r>
            <w:r>
              <w:rPr>
                <w:sz w:val="24"/>
                <w:szCs w:val="24"/>
              </w:rPr>
              <w:t>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8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87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 w:rsidR="00E26C14"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211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202</w:t>
            </w:r>
            <w:r w:rsidR="00E26C14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5610E8" w:rsidRPr="00004205" w:rsidRDefault="00646DF4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5610E8" w:rsidRPr="00004205" w:rsidTr="00223AEB">
        <w:trPr>
          <w:trHeight w:val="1190"/>
        </w:trPr>
        <w:tc>
          <w:tcPr>
            <w:tcW w:w="3708" w:type="dxa"/>
            <w:vMerge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004205">
              <w:rPr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5610E8" w:rsidRPr="00004205" w:rsidTr="00223AEB">
        <w:tc>
          <w:tcPr>
            <w:tcW w:w="3708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63" w:type="dxa"/>
            <w:gridSpan w:val="4"/>
          </w:tcPr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>Реализация Программы будет способствовать социально-культурному обустройству  Манинского сельского поселения и позволит:</w:t>
            </w:r>
          </w:p>
          <w:p w:rsidR="005610E8" w:rsidRPr="00004205" w:rsidRDefault="005610E8" w:rsidP="0062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</w:t>
            </w:r>
            <w:proofErr w:type="gramStart"/>
            <w:r w:rsidRPr="00004205">
              <w:rPr>
                <w:sz w:val="26"/>
                <w:szCs w:val="26"/>
              </w:rPr>
              <w:t>"Хлеб - всему голова", "Русь песенная, Русь мастеровая", "Казачье братство", "На родине Пятницкого", «На Казанскую»", «На Троицу», "Песни над Доном", «Шолоховская весна» и др.;</w:t>
            </w:r>
            <w:proofErr w:type="gramEnd"/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04205">
              <w:rPr>
                <w:rFonts w:eastAsia="Calibri"/>
                <w:kern w:val="2"/>
                <w:sz w:val="26"/>
                <w:szCs w:val="26"/>
              </w:rPr>
              <w:t>2.  Обеспечить уровень р</w:t>
            </w:r>
            <w:r w:rsidRPr="00004205">
              <w:rPr>
                <w:rFonts w:eastAsia="Calibri"/>
                <w:kern w:val="2"/>
                <w:sz w:val="26"/>
              </w:rPr>
              <w:t>асходов местного бюджета на культуру, физическую культуру и спорт в расчете на душу населения поселения в сумме 1</w:t>
            </w:r>
            <w:r w:rsidR="004F0AAD">
              <w:rPr>
                <w:rFonts w:eastAsia="Calibri"/>
                <w:kern w:val="2"/>
                <w:sz w:val="26"/>
              </w:rPr>
              <w:t>343</w:t>
            </w:r>
            <w:r w:rsidRPr="00004205">
              <w:rPr>
                <w:rFonts w:eastAsia="Calibri"/>
                <w:kern w:val="2"/>
                <w:sz w:val="26"/>
              </w:rPr>
              <w:t xml:space="preserve"> рубля;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004205">
              <w:rPr>
                <w:rFonts w:eastAsia="Calibri"/>
                <w:kern w:val="2"/>
                <w:sz w:val="26"/>
                <w:szCs w:val="26"/>
              </w:rPr>
              <w:t xml:space="preserve">3. Увеличить </w:t>
            </w:r>
            <w:r w:rsidR="00316BF7">
              <w:rPr>
                <w:sz w:val="26"/>
                <w:szCs w:val="26"/>
              </w:rPr>
              <w:t>у</w:t>
            </w:r>
            <w:r w:rsidR="00316BF7" w:rsidRPr="005C4BFA">
              <w:rPr>
                <w:sz w:val="26"/>
                <w:szCs w:val="26"/>
              </w:rPr>
              <w:t>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 w:rsidRPr="00004205">
              <w:rPr>
                <w:rFonts w:eastAsia="Calibri"/>
                <w:kern w:val="2"/>
                <w:sz w:val="26"/>
                <w:szCs w:val="26"/>
              </w:rPr>
              <w:t>до 50 %;</w:t>
            </w:r>
          </w:p>
          <w:p w:rsidR="005610E8" w:rsidRPr="00004205" w:rsidRDefault="005610E8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4. Обеспечить увеличение численности участников клубных формирований к 202</w:t>
            </w:r>
            <w:r w:rsidR="004F0AAD">
              <w:rPr>
                <w:rFonts w:eastAsia="Calibri"/>
                <w:sz w:val="26"/>
                <w:szCs w:val="26"/>
              </w:rPr>
              <w:t>6</w:t>
            </w:r>
            <w:r w:rsidRPr="00004205">
              <w:rPr>
                <w:rFonts w:eastAsia="Calibri"/>
                <w:sz w:val="26"/>
                <w:szCs w:val="26"/>
              </w:rPr>
              <w:t xml:space="preserve"> г. до </w:t>
            </w:r>
            <w:r w:rsidR="00870CB8">
              <w:rPr>
                <w:rFonts w:eastAsia="Calibri"/>
                <w:sz w:val="26"/>
                <w:szCs w:val="26"/>
              </w:rPr>
              <w:t>3</w:t>
            </w:r>
            <w:r w:rsidRPr="00004205">
              <w:rPr>
                <w:rFonts w:eastAsia="Calibri"/>
                <w:sz w:val="26"/>
                <w:szCs w:val="26"/>
              </w:rPr>
              <w:t>00 чел.</w:t>
            </w:r>
          </w:p>
          <w:p w:rsidR="005610E8" w:rsidRDefault="00316BF7" w:rsidP="00624E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5. Увеличит долю </w:t>
            </w:r>
            <w:r w:rsidRPr="005C4BFA">
              <w:rPr>
                <w:sz w:val="26"/>
                <w:szCs w:val="26"/>
              </w:rPr>
              <w:t>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  <w:r w:rsidR="004F0AAD">
              <w:rPr>
                <w:sz w:val="26"/>
                <w:szCs w:val="26"/>
              </w:rPr>
              <w:t xml:space="preserve"> до 25%</w:t>
            </w:r>
          </w:p>
          <w:p w:rsidR="00316BF7" w:rsidRDefault="00316BF7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Увеличит </w:t>
            </w:r>
            <w:r>
              <w:rPr>
                <w:rFonts w:eastAsia="Calibri"/>
                <w:sz w:val="26"/>
                <w:szCs w:val="26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  <w:r w:rsidR="004F0AAD">
              <w:rPr>
                <w:rFonts w:eastAsia="Calibri"/>
                <w:sz w:val="26"/>
                <w:szCs w:val="26"/>
              </w:rPr>
              <w:t xml:space="preserve"> до 8 ед.</w:t>
            </w:r>
          </w:p>
          <w:p w:rsidR="00316BF7" w:rsidRDefault="00316BF7" w:rsidP="00624E3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7.</w:t>
            </w:r>
            <w:r w:rsidR="00B35FCF">
              <w:rPr>
                <w:rFonts w:eastAsia="Calibri"/>
                <w:sz w:val="26"/>
                <w:szCs w:val="26"/>
              </w:rPr>
              <w:t xml:space="preserve">Увеличение </w:t>
            </w:r>
            <w:r w:rsidR="00B35FCF">
              <w:rPr>
                <w:sz w:val="26"/>
                <w:szCs w:val="26"/>
              </w:rPr>
              <w:t>доли</w:t>
            </w:r>
            <w:r w:rsidR="00B35FCF" w:rsidRPr="00E26C14">
              <w:rPr>
                <w:sz w:val="26"/>
                <w:szCs w:val="26"/>
              </w:rPr>
              <w:t xml:space="preserve"> лиц, систематически занимающихся физической культурой и спортом</w:t>
            </w:r>
            <w:r w:rsidR="004F0AAD">
              <w:rPr>
                <w:sz w:val="26"/>
                <w:szCs w:val="26"/>
              </w:rPr>
              <w:t xml:space="preserve"> до 60%</w:t>
            </w:r>
          </w:p>
          <w:p w:rsidR="00B35FCF" w:rsidRPr="00004205" w:rsidRDefault="00B35FCF" w:rsidP="00624E37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8.Приведение к увеличению к</w:t>
            </w:r>
            <w:r w:rsidRPr="00E26C14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а</w:t>
            </w:r>
            <w:r w:rsidRPr="00E26C14">
              <w:rPr>
                <w:sz w:val="26"/>
                <w:szCs w:val="26"/>
              </w:rPr>
              <w:t xml:space="preserve"> спортивных объектов на 1000 чел населения</w:t>
            </w:r>
          </w:p>
        </w:tc>
      </w:tr>
    </w:tbl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D06BF" w:rsidRDefault="00BD06BF" w:rsidP="00624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06BF" w:rsidRDefault="00BD06BF" w:rsidP="00624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Общая характеристика сферы реализации муниципальной программы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4900" w:rsidRPr="00244900" w:rsidRDefault="00244900" w:rsidP="002449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программа  «Развитие культуры, физической культуры и спорта на территории  Манинского сельского поселения на 2020-2026 годы» (далее – Программа) разработана в</w:t>
      </w:r>
      <w:r w:rsidRPr="00244900">
        <w:rPr>
          <w:rFonts w:ascii="Times New Roman" w:hAnsi="Times New Roman" w:cs="Times New Roman"/>
          <w:bCs/>
          <w:sz w:val="26"/>
          <w:szCs w:val="26"/>
        </w:rPr>
        <w:t xml:space="preserve"> соответствии с постановлением администрации Манинского сельского поселения от 11.09.2013г. №67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 (в ред. от 28.04.2014 г. №21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900">
        <w:rPr>
          <w:rFonts w:ascii="Times New Roman" w:hAnsi="Times New Roman" w:cs="Times New Roman"/>
          <w:bCs/>
          <w:sz w:val="26"/>
          <w:szCs w:val="26"/>
        </w:rPr>
        <w:t>от 24.12.2018 г №61, от 14.10. 2019 г №122) , распоряжением администрации Манинского сельского поселения от 14.10.2019 г. № 31 «Об утверждении  перечня муниципальных программ Манинского сельского поселения Калачеевского муниципального района»</w:t>
      </w:r>
    </w:p>
    <w:p w:rsidR="005610E8" w:rsidRPr="00004205" w:rsidRDefault="00244900" w:rsidP="002449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B35FC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сеть муниципальных учреждений культуры Калачеевского района составила 1</w:t>
      </w:r>
      <w:r w:rsidR="00B35FCF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единиц, из них  1 – в Манинском сельском поселении. Учреждение культуры  «Манинский КДЦ» в 201</w:t>
      </w:r>
      <w:r w:rsidR="00B35FC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не только сохранило, но и укрепило свои позиции, продолжая работу по организации культурного досуга жителей поселения, сохраняя и развивая традиции народного творчества. </w:t>
      </w:r>
    </w:p>
    <w:p w:rsidR="005610E8" w:rsidRPr="00870CB8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клубных формирований в  Манинском сельском поселении составило 1</w:t>
      </w:r>
      <w:r w:rsidR="00870CB8"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единиц  с числом участников – </w:t>
      </w:r>
      <w:r w:rsidR="00870CB8"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210</w:t>
      </w: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В 201</w:t>
      </w:r>
      <w:r w:rsidR="00870CB8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8</w:t>
      </w: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в Доме культуры </w:t>
      </w:r>
      <w:proofErr w:type="gramStart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с</w:t>
      </w:r>
      <w:proofErr w:type="gramEnd"/>
      <w:r w:rsidR="00870CB8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</w:t>
      </w:r>
      <w:proofErr w:type="gramStart"/>
      <w:r w:rsidR="00863E1F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Манино</w:t>
      </w:r>
      <w:proofErr w:type="gramEnd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работало </w:t>
      </w:r>
      <w:r w:rsidR="00870CB8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14</w:t>
      </w: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кружков  и  клубов по интересам,  в которых было задействовано </w:t>
      </w:r>
      <w:r w:rsidR="00870CB8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210</w:t>
      </w: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человека. В течение года  вс. </w:t>
      </w:r>
      <w:r w:rsidR="00863E1F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Манино</w:t>
      </w:r>
      <w:r w:rsidR="00870CB8"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было проведено 14</w:t>
      </w: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6 зрелищных программ для всех возрастных категорий населения. </w:t>
      </w: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Коллектив МКУ «Манинский КДЦ» в 201</w:t>
      </w:r>
      <w:r w:rsidR="00870CB8"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был неоднократно отмечен призами и грамотами за  профессионализм и высокий организационный уровень подготовки культурных мероприятий, участники областных  конкурсов и фестивалей становились призерами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направлениями в работе дома культуры являются нравственное, эстетическое, патриотическое, правовое воспитание,   пропаганда здорового образа жизни на территории поселения. Одним из важных направлений деятельности является социально-культурная реабилитация инвалидов. </w:t>
      </w:r>
    </w:p>
    <w:p w:rsidR="00B404C1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расходов местного бюджета на культуру в 201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составил 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млн..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900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них 3 500 тыс. руб. из областного бюджета было выделено на капитальный ремонт внутренних зданий ДК,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что выше уровня 201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4235,2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(или 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в 3 раза)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  В расчете на 1 жителя расходы местного бюджета поселения на культуру в 201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составили </w:t>
      </w:r>
      <w:r w:rsidR="00011945">
        <w:rPr>
          <w:rFonts w:ascii="Times New Roman" w:eastAsia="Calibri" w:hAnsi="Times New Roman" w:cs="Times New Roman"/>
          <w:sz w:val="26"/>
          <w:szCs w:val="26"/>
          <w:lang w:eastAsia="ru-RU"/>
        </w:rPr>
        <w:t>1096,7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что выше уровня 201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353,6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(или 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148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%). Приведенные цифры свидетельствуют об особом внимании к решению вопросов воспитания подрастающего поколения и организации культурного досуга жителей поселения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Кадровая обеспеченность в сфере культуры характеризуется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численностью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штатных работников в МКУ «Манинский КДЦ»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состоянию на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01.10.201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составила 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Среди работников учреждения 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>75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% со стажем работы свыше 10 лет.</w:t>
      </w:r>
      <w:r w:rsidR="00B404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2019 году была введена новая должность в штат – хореографа.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учреждению культуры Манинского сельского поселения изменен тип на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казённое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поселения уделяется большое внимание укреплению материально-технической базы учреждений культуры, приобретаются реквизит, звуковое и световое оборудование, компьютерная техника и др. </w:t>
      </w:r>
    </w:p>
    <w:p w:rsidR="005610E8" w:rsidRPr="00004205" w:rsidRDefault="00412BD2" w:rsidP="00624E3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BD2">
        <w:rPr>
          <w:rFonts w:ascii="Times New Roman" w:hAnsi="Times New Roman" w:cs="Times New Roman"/>
          <w:sz w:val="26"/>
          <w:szCs w:val="26"/>
        </w:rPr>
        <w:t>За последние годы в поселении произошли позитивные изменения в развитии учреждений культурно-досугового типа.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2BD2">
        <w:rPr>
          <w:rFonts w:ascii="Times New Roman" w:hAnsi="Times New Roman" w:cs="Times New Roman"/>
          <w:sz w:val="26"/>
          <w:szCs w:val="26"/>
        </w:rPr>
        <w:t>роведены текущие ремонты помещений, инженерных коммуникаций учреждений Ма</w:t>
      </w:r>
      <w:r>
        <w:rPr>
          <w:rFonts w:ascii="Times New Roman" w:hAnsi="Times New Roman" w:cs="Times New Roman"/>
          <w:sz w:val="26"/>
          <w:szCs w:val="26"/>
        </w:rPr>
        <w:t xml:space="preserve">нинского </w:t>
      </w:r>
      <w:r w:rsidRPr="00412BD2">
        <w:rPr>
          <w:rFonts w:ascii="Times New Roman" w:hAnsi="Times New Roman" w:cs="Times New Roman"/>
          <w:sz w:val="26"/>
          <w:szCs w:val="26"/>
        </w:rPr>
        <w:t xml:space="preserve">ДК, за счет спонсорских средств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412BD2">
        <w:rPr>
          <w:rFonts w:ascii="Times New Roman" w:hAnsi="Times New Roman" w:cs="Times New Roman"/>
          <w:sz w:val="26"/>
          <w:szCs w:val="26"/>
        </w:rPr>
        <w:t>обновлен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412BD2">
        <w:rPr>
          <w:rFonts w:ascii="Times New Roman" w:hAnsi="Times New Roman" w:cs="Times New Roman"/>
          <w:sz w:val="26"/>
          <w:szCs w:val="26"/>
        </w:rPr>
        <w:t xml:space="preserve"> музыкальн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12BD2">
        <w:rPr>
          <w:rFonts w:ascii="Times New Roman" w:hAnsi="Times New Roman" w:cs="Times New Roman"/>
          <w:sz w:val="26"/>
          <w:szCs w:val="26"/>
        </w:rPr>
        <w:t xml:space="preserve"> аппаратур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Start"/>
      <w:r w:rsidRPr="00412BD2">
        <w:rPr>
          <w:rFonts w:ascii="Times New Roman" w:hAnsi="Times New Roman" w:cs="Times New Roman"/>
          <w:sz w:val="26"/>
          <w:szCs w:val="26"/>
        </w:rPr>
        <w:t>.</w:t>
      </w:r>
      <w:r w:rsidRPr="00412BD2"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 w:rsidRPr="00412BD2">
        <w:rPr>
          <w:rFonts w:ascii="Times New Roman" w:hAnsi="Times New Roman" w:cs="Times New Roman"/>
          <w:color w:val="000000"/>
          <w:sz w:val="26"/>
          <w:szCs w:val="26"/>
        </w:rPr>
        <w:t>читывая спрос различных слоев населения на организацию досуга, учреждения культурно-досугового типа расширили и разнообразили перечень культурных услуг, перепрофилировали и открыли новые клубные формирования, обновили их репертуар.Большое внимание работники клубных учреждений уделяют информационно-рекламной деятельности, что способствует увеличению охвата населения в клубных формированиях и культурно-досуговых мероприятиях</w:t>
      </w:r>
      <w:proofErr w:type="gramStart"/>
      <w:r w:rsidRPr="00412B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культуры, который позволяет: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выбрать комплекс мероприятий по решению проблем развития культуры на селе, скоординированных по задачам, ресурсам и срокам в рамках программы;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повысить эффективность расходования бюджетных средств и обеспечить их целевое использование.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муниципальной программы  «</w:t>
      </w:r>
      <w:r w:rsidR="00870CB8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позволит реализовать поставленные цели культурного развития в поселении и осуществить комплекс программных мероприятий, направленных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существующего учреждения культуры;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модернизацию материально - технической базы сельских учреждений культуры;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кинообслуживания сельского населения;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подготовку специалистов для сельских учреждений культуры.</w:t>
      </w:r>
    </w:p>
    <w:p w:rsidR="005610E8" w:rsidRPr="00004205" w:rsidRDefault="005610E8" w:rsidP="0062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общества и территории, и находятся на особом контроле главы поселения.</w:t>
      </w:r>
    </w:p>
    <w:p w:rsidR="005610E8" w:rsidRPr="00004205" w:rsidRDefault="005610E8" w:rsidP="0062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Успехи и достижения жителей Манинского сельского поселения в области физкультуры и спорта в 201</w:t>
      </w:r>
      <w:r w:rsidR="00412BD2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Стало традицией, что в массовых районных соревнованиях (День здоровья, День физкультурника) и первенствах района и области по волейболу, настольному теннису, хоккею участники Манинского сельского поселения занимают призовые места. 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 конечных результатов муниципальной программы, сроков и этапов реализации муниципальной программы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2.1. Приоритеты муниципальной политики в сфере реализации муниципальной программы</w:t>
      </w:r>
    </w:p>
    <w:p w:rsidR="005610E8" w:rsidRPr="00004205" w:rsidRDefault="005610E8" w:rsidP="0062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5610E8" w:rsidRPr="00004205" w:rsidRDefault="005610E8" w:rsidP="00624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обстоятельства требуют перехода к качественно новому развитию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 </w:t>
      </w:r>
    </w:p>
    <w:p w:rsidR="002B5D54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Выбор приорите</w:t>
      </w:r>
      <w:r w:rsidR="002B5D54">
        <w:rPr>
          <w:rFonts w:ascii="Times New Roman" w:eastAsia="Calibri" w:hAnsi="Times New Roman" w:cs="Times New Roman"/>
          <w:sz w:val="26"/>
          <w:szCs w:val="26"/>
          <w:lang w:eastAsia="ru-RU"/>
        </w:rPr>
        <w:t>тных целей Программы обусловлены</w:t>
      </w:r>
    </w:p>
    <w:p w:rsidR="002B5D54" w:rsidRPr="00AA1A35" w:rsidRDefault="002B5D54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</w:t>
      </w:r>
      <w:r w:rsidR="00AE0662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</w:t>
      </w:r>
      <w:r w:rsidR="00AE0662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28 июня 2014 г. № 172 «О стратегическом планировании в Российской Федерации»; </w:t>
      </w:r>
    </w:p>
    <w:p w:rsidR="002B5D54" w:rsidRPr="00AA1A35" w:rsidRDefault="002B5D54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1A35">
        <w:rPr>
          <w:rFonts w:ascii="Times New Roman" w:eastAsia="Calibri" w:hAnsi="Times New Roman" w:cs="Times New Roman"/>
          <w:sz w:val="26"/>
          <w:szCs w:val="26"/>
        </w:rPr>
        <w:t>- Указ</w:t>
      </w:r>
      <w:r w:rsidR="00AE0662">
        <w:rPr>
          <w:rFonts w:ascii="Times New Roman" w:eastAsia="Calibri" w:hAnsi="Times New Roman" w:cs="Times New Roman"/>
          <w:sz w:val="26"/>
          <w:szCs w:val="26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2B5D54" w:rsidRPr="00AA1A35" w:rsidRDefault="002B5D54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Закон</w:t>
      </w:r>
      <w:r w:rsidR="00AE0662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Воронежской области от </w:t>
      </w:r>
      <w:r w:rsidR="00CF7EE5"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20декабря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CF7EE5"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№1</w:t>
      </w:r>
      <w:r w:rsidR="00CF7EE5"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68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-ОЗ «</w:t>
      </w:r>
      <w:r w:rsidR="00CF7EE5" w:rsidRPr="00AA1A35">
        <w:rPr>
          <w:rFonts w:ascii="Times New Roman" w:hAnsi="Times New Roman" w:cs="Times New Roman"/>
          <w:sz w:val="26"/>
          <w:szCs w:val="26"/>
        </w:rPr>
        <w:t>О Стратегии социально-экономического развития Воронежской области на период до 2035 года</w:t>
      </w:r>
      <w:r w:rsid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»; </w:t>
      </w:r>
    </w:p>
    <w:p w:rsidR="002B5D54" w:rsidRPr="00AA1A35" w:rsidRDefault="002B5D54" w:rsidP="00624E37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 Постановление</w:t>
      </w:r>
      <w:r w:rsidR="00AE0662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Воронежской области от 8 декабря 2016 г. № 927 «Об утверждении прогноза социально-экономического развития Воронежской области на долгосрочный период до 2035 г.»; </w:t>
      </w:r>
    </w:p>
    <w:p w:rsidR="002B5D54" w:rsidRPr="00AA1A35" w:rsidRDefault="00CF7EE5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35">
        <w:rPr>
          <w:rFonts w:ascii="Times New Roman" w:hAnsi="Times New Roman" w:cs="Times New Roman"/>
          <w:sz w:val="26"/>
          <w:szCs w:val="26"/>
        </w:rPr>
        <w:t>- План разработки Стратегии социально-экономического развития Калачеевского муниципального района Воронежской области до 2035 года, утвержден 5 декабря 2016 г.</w:t>
      </w:r>
    </w:p>
    <w:p w:rsidR="00AA1A35" w:rsidRDefault="00AA1A35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Стратегии развития культуры Воронежской области до 2030 года, утвержденной приказом департамента культуры Воронежской области от 19.02.2018 N 120-ОД</w:t>
      </w:r>
    </w:p>
    <w:p w:rsidR="005610E8" w:rsidRPr="00004205" w:rsidRDefault="00AA1A35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Приоритетными направлениями  муниципальной политики являются: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создание необходимых условий для занятий физической культурой и спортом для населения области по месту жительства, проведение большего числа спортивных мероприятий по доступным видам спорта; 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проведение акций по </w:t>
      </w: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пропаганде физической культуры, спорта и здорового образа жизни;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строительство и реконструкция объектов спортивной инфраструктуры.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2.2. Цели, задачи и показатели (индикаторы) достижения целей и решения задач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Основная цель муниципальной программы «</w:t>
      </w:r>
      <w:r w:rsidR="00870CB8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» - повышение качества жизни населения Манинского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жизни.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достижения поставленной цели необходимо решение следующих задач: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проведение модернизации материально-технической базы МКУ «Манинский КДЦ»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Совершенствование и развитие кадрового потенциала работников культуры;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у населения Манинского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Динамика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изменения целевых показателей эффективности развития культуры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физической культуры приведена в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приложении </w:t>
      </w:r>
      <w:r w:rsidR="00624E37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0755B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</w:t>
      </w:r>
      <w:r w:rsidR="0050755B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00420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основные показатели  (индикаторы):</w:t>
      </w:r>
    </w:p>
    <w:p w:rsidR="00AE0662" w:rsidRPr="00AE0662" w:rsidRDefault="00AE0662" w:rsidP="00624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1. Расходы местного бюджета на культуру, в расчете на душу населения поселения;</w:t>
      </w:r>
    </w:p>
    <w:p w:rsidR="00AE0662" w:rsidRPr="00AE0662" w:rsidRDefault="00AE0662" w:rsidP="00624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E0662">
        <w:rPr>
          <w:rFonts w:ascii="Times New Roman" w:hAnsi="Times New Roman" w:cs="Times New Roman"/>
          <w:sz w:val="26"/>
          <w:szCs w:val="26"/>
        </w:rPr>
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</w:r>
      <w:r w:rsidRPr="00AE06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E0662" w:rsidRPr="00AE0662" w:rsidRDefault="00AE0662" w:rsidP="00624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3. Численность участников клубных формирований;</w:t>
      </w:r>
    </w:p>
    <w:p w:rsidR="00AE0662" w:rsidRPr="00AE0662" w:rsidRDefault="00AE0662" w:rsidP="00624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hAnsi="Times New Roman" w:cs="Times New Roman"/>
          <w:sz w:val="26"/>
          <w:szCs w:val="26"/>
        </w:rPr>
        <w:t>4.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</w:r>
    </w:p>
    <w:p w:rsidR="00AE0662" w:rsidRPr="00AE0662" w:rsidRDefault="00AE0662" w:rsidP="00624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5. Участие сборных команд поселения в спортивных мероприятиях, в зачет Спартакиады поселений муниципального района</w:t>
      </w:r>
    </w:p>
    <w:p w:rsidR="001C75AC" w:rsidRDefault="005610E8" w:rsidP="00624E3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AE0662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Методика расчета показателей (индикаторов) муниципальной программы</w:t>
      </w: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:</w:t>
      </w:r>
    </w:p>
    <w:p w:rsidR="001C75AC" w:rsidRPr="00E26C14" w:rsidRDefault="001C75AC" w:rsidP="00624E3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26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лиц, систематически занимающихся физической культурой и спортом</w:t>
      </w:r>
    </w:p>
    <w:p w:rsidR="001C75AC" w:rsidRPr="00004205" w:rsidRDefault="001C75AC" w:rsidP="00624E37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>
        <w:rPr>
          <w:sz w:val="26"/>
          <w:szCs w:val="26"/>
        </w:rPr>
        <w:t>7.</w:t>
      </w:r>
      <w:r w:rsidRPr="00E26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спортивных объектов на 1000 чел населения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5610E8" w:rsidRPr="00004205" w:rsidTr="00223AEB">
        <w:tc>
          <w:tcPr>
            <w:tcW w:w="828" w:type="dxa"/>
          </w:tcPr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20" w:type="dxa"/>
          </w:tcPr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формирования показателей</w:t>
            </w:r>
          </w:p>
        </w:tc>
      </w:tr>
      <w:tr w:rsidR="005610E8" w:rsidRPr="00004205" w:rsidTr="00223AEB">
        <w:tc>
          <w:tcPr>
            <w:tcW w:w="828" w:type="dxa"/>
          </w:tcPr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5610E8" w:rsidRPr="00004205" w:rsidRDefault="005610E8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5610E8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20" w:type="dxa"/>
          </w:tcPr>
          <w:p w:rsidR="005610E8" w:rsidRPr="00004205" w:rsidRDefault="005610E8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5610E8" w:rsidRPr="00004205" w:rsidRDefault="005610E8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Источником данных является отчет об исполнении бюджета;</w:t>
            </w:r>
          </w:p>
          <w:p w:rsidR="005610E8" w:rsidRPr="00004205" w:rsidRDefault="005610E8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показателя – годовая</w:t>
            </w:r>
          </w:p>
        </w:tc>
      </w:tr>
      <w:tr w:rsidR="00AE0662" w:rsidRPr="00004205" w:rsidTr="00223AEB">
        <w:tc>
          <w:tcPr>
            <w:tcW w:w="828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20" w:type="dxa"/>
          </w:tcPr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i/>
                <w:sz w:val="20"/>
                <w:szCs w:val="20"/>
              </w:rPr>
              <w:t>Расчет показателя: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рассчитывается по формуле:  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= Уд (Чу/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 100 %)+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Чув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 100 %):2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Где: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Уд - у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участники клубных формирований – дети от 5 до 14 лет;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детей в возрасте от 5 до 14 лет, проживающих в поселении, по данным статистики на начало отчетного года. 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Ув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– удельный вес населения  от 15 </w:t>
            </w:r>
            <w:proofErr w:type="spellStart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  <w:proofErr w:type="gramStart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,з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анимающихся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в кружках, клубных формированиях в учреждениях культуры.</w:t>
            </w:r>
          </w:p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Чув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участники клубных формирований – население от 15 лет;</w:t>
            </w:r>
          </w:p>
          <w:p w:rsidR="00AE0662" w:rsidRPr="00B768AD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Чн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- численность населения в возрасте от 15 лет, постоянно проживающих в поселении, по данным статистики на начало отчетного года.</w:t>
            </w:r>
          </w:p>
        </w:tc>
      </w:tr>
      <w:tr w:rsidR="00AE0662" w:rsidRPr="00004205" w:rsidTr="00223AEB">
        <w:tc>
          <w:tcPr>
            <w:tcW w:w="828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40" w:type="dxa"/>
          </w:tcPr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20" w:type="dxa"/>
          </w:tcPr>
          <w:p w:rsidR="00AE0662" w:rsidRPr="00004205" w:rsidRDefault="00AE0662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Статистический отчет форма № 7-НК</w:t>
            </w:r>
          </w:p>
        </w:tc>
      </w:tr>
      <w:tr w:rsidR="00AE0662" w:rsidRPr="00004205" w:rsidTr="00223AEB">
        <w:tc>
          <w:tcPr>
            <w:tcW w:w="828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</w:p>
        </w:tc>
        <w:tc>
          <w:tcPr>
            <w:tcW w:w="1080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AE0662" w:rsidRPr="004C1BCE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рассчитывается по формуле:  </w:t>
            </w: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/Чн</w:t>
            </w:r>
            <w:proofErr w:type="gramStart"/>
            <w:r w:rsidRPr="0013629C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*100    где, </w:t>
            </w: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показателям;</w:t>
            </w: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численность населения, принявших участие в выполнении нормативов (испытаний) Всероссийского физкультурно-спортивного комплекса «Готов и труду и обороне» (ГТО) по данным автоматизированной информационной системы «Готов к труду и обороне»</w:t>
            </w:r>
          </w:p>
          <w:p w:rsidR="00AE0662" w:rsidRDefault="00AE0662" w:rsidP="00624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Чн</w:t>
            </w:r>
            <w:proofErr w:type="gramStart"/>
            <w:r w:rsidRPr="0013629C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– </w:t>
            </w:r>
            <w:r w:rsidRPr="0013629C">
              <w:rPr>
                <w:rFonts w:ascii="Times New Roman" w:eastAsia="Times New Roman" w:hAnsi="Times New Roman"/>
                <w:sz w:val="20"/>
                <w:szCs w:val="20"/>
              </w:rPr>
              <w:t>численность насе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ления городского округа или муниципального образования Воронежской области в возрасте  с 6 лет по данным Федеральной службы государственной статистики на 1 января отчетного года, за исключением инвалидов в возрасте 6 лет по данным департамента социальной защиты Воронежской области на 1 января года, следующего за отчетным годом</w:t>
            </w:r>
          </w:p>
        </w:tc>
      </w:tr>
      <w:tr w:rsidR="00AE0662" w:rsidRPr="00004205" w:rsidTr="00223AEB">
        <w:tc>
          <w:tcPr>
            <w:tcW w:w="828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eastAsia="Calibri" w:hAnsi="Times New Roman" w:cs="Times New Roman"/>
                <w:sz w:val="26"/>
                <w:szCs w:val="26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1080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AE0662" w:rsidRPr="00004205" w:rsidRDefault="00AE0662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Источником данных  является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1C75AC" w:rsidRPr="00004205" w:rsidTr="00223AEB">
        <w:tc>
          <w:tcPr>
            <w:tcW w:w="828" w:type="dxa"/>
          </w:tcPr>
          <w:p w:rsidR="001C75AC" w:rsidRPr="00004205" w:rsidRDefault="001C75AC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1C75AC" w:rsidRDefault="001C75AC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лиц, систематически занимающихся физической культурой и спортом</w:t>
            </w:r>
          </w:p>
        </w:tc>
        <w:tc>
          <w:tcPr>
            <w:tcW w:w="1080" w:type="dxa"/>
          </w:tcPr>
          <w:p w:rsidR="001C75AC" w:rsidRPr="00004205" w:rsidRDefault="001C75AC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20" w:type="dxa"/>
          </w:tcPr>
          <w:p w:rsidR="001C75AC" w:rsidRPr="00004205" w:rsidRDefault="001C75AC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1C75AC" w:rsidRPr="00004205" w:rsidRDefault="001C75AC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общего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жителей к лицам</w:t>
            </w:r>
            <w:r w:rsidRPr="00E26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систематически занимающихся физической культурой и спортом</w:t>
            </w:r>
          </w:p>
        </w:tc>
      </w:tr>
      <w:tr w:rsidR="00AE0662" w:rsidRPr="00004205" w:rsidTr="00223AEB">
        <w:tc>
          <w:tcPr>
            <w:tcW w:w="828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</w:tcPr>
          <w:p w:rsidR="00AE0662" w:rsidRPr="00004205" w:rsidRDefault="001C75AC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E0662"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AE0662"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1000 чел. населения</w:t>
            </w:r>
          </w:p>
        </w:tc>
        <w:tc>
          <w:tcPr>
            <w:tcW w:w="1080" w:type="dxa"/>
          </w:tcPr>
          <w:p w:rsidR="00AE0662" w:rsidRPr="00004205" w:rsidRDefault="00AE0662" w:rsidP="00624E37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AE0662" w:rsidRPr="00004205" w:rsidRDefault="00AE0662" w:rsidP="00624E3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AE0662" w:rsidRPr="00004205" w:rsidRDefault="00AE0662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общего количества имеющихся на территории поселения оборудованных спортивных к среднегодовой численности постоянного населения поселения, умноженное на 1000.</w:t>
            </w:r>
          </w:p>
        </w:tc>
      </w:tr>
    </w:tbl>
    <w:p w:rsidR="005610E8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об индикаторах (показателях) муниципальной программы  и их значениях представлены в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приложении </w:t>
      </w:r>
      <w:r w:rsidR="00624E37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</w:t>
      </w:r>
      <w:r w:rsidR="005075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рограмме.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2.3.Конечные результаты реализации муниципальной программы</w:t>
      </w:r>
    </w:p>
    <w:p w:rsidR="005610E8" w:rsidRPr="00004205" w:rsidRDefault="005610E8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будет способствовать социально-культурному обустройству населенных пунктов </w:t>
      </w:r>
      <w:r w:rsidR="001C75A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Манинского</w:t>
      </w: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позволит:</w:t>
      </w:r>
    </w:p>
    <w:p w:rsidR="001C75AC" w:rsidRPr="00C9335A" w:rsidRDefault="001C75AC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hAnsi="Times New Roman" w:cs="Times New Roman"/>
          <w:sz w:val="26"/>
          <w:szCs w:val="26"/>
        </w:rPr>
        <w:lastRenderedPageBreak/>
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</w:t>
      </w:r>
      <w:proofErr w:type="gramStart"/>
      <w:r w:rsidRPr="00C9335A">
        <w:rPr>
          <w:rFonts w:ascii="Times New Roman" w:hAnsi="Times New Roman" w:cs="Times New Roman"/>
          <w:sz w:val="26"/>
          <w:szCs w:val="26"/>
        </w:rPr>
        <w:t>"Хлеб - всему голова", "Русь песенная, Русь мастеровая", "Казачье братство", "На родине Пятницкого", «На Казанскую»", «На Троицу», "Песни над Доном", «Шолоховская весна» и др.;</w:t>
      </w:r>
      <w:proofErr w:type="gramEnd"/>
    </w:p>
    <w:p w:rsidR="001C75AC" w:rsidRPr="00C9335A" w:rsidRDefault="001C75AC" w:rsidP="00624E3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>2.  Обеспечить уровень р</w:t>
      </w:r>
      <w:r w:rsidRPr="00C9335A">
        <w:rPr>
          <w:rFonts w:ascii="Times New Roman" w:eastAsia="Calibri" w:hAnsi="Times New Roman" w:cs="Times New Roman"/>
          <w:kern w:val="2"/>
          <w:sz w:val="26"/>
        </w:rPr>
        <w:t>асходов местного бюджета на культуру, физическую культуру и спорт в расчете на душу населения поселения в сумме 1</w:t>
      </w:r>
      <w:r w:rsidR="00624E37">
        <w:rPr>
          <w:rFonts w:ascii="Times New Roman" w:eastAsia="Calibri" w:hAnsi="Times New Roman" w:cs="Times New Roman"/>
          <w:kern w:val="2"/>
          <w:sz w:val="26"/>
        </w:rPr>
        <w:t>343</w:t>
      </w:r>
      <w:r w:rsidRPr="00C9335A">
        <w:rPr>
          <w:rFonts w:ascii="Times New Roman" w:eastAsia="Calibri" w:hAnsi="Times New Roman" w:cs="Times New Roman"/>
          <w:kern w:val="2"/>
          <w:sz w:val="26"/>
        </w:rPr>
        <w:t xml:space="preserve"> рубля;</w:t>
      </w:r>
    </w:p>
    <w:p w:rsidR="001C75AC" w:rsidRPr="00C9335A" w:rsidRDefault="001C75AC" w:rsidP="00624E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 xml:space="preserve">3. Увеличить </w:t>
      </w:r>
      <w:r w:rsidRPr="00C9335A">
        <w:rPr>
          <w:rFonts w:ascii="Times New Roman" w:hAnsi="Times New Roman" w:cs="Times New Roman"/>
          <w:sz w:val="26"/>
          <w:szCs w:val="26"/>
        </w:rPr>
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</w: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до 50 %;</w:t>
      </w:r>
    </w:p>
    <w:p w:rsidR="001C75AC" w:rsidRPr="00C9335A" w:rsidRDefault="001C75AC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4. Обеспечить увеличение численности участников клубных формирований к </w:t>
      </w:r>
      <w:smartTag w:uri="urn:schemas-microsoft-com:office:smarttags" w:element="metricconverter">
        <w:smartTagPr>
          <w:attr w:name="ProductID" w:val="2020 г"/>
        </w:smartTagPr>
        <w:r w:rsidRPr="00C9335A">
          <w:rPr>
            <w:rFonts w:ascii="Times New Roman" w:eastAsia="Calibri" w:hAnsi="Times New Roman" w:cs="Times New Roman"/>
            <w:sz w:val="26"/>
            <w:szCs w:val="26"/>
          </w:rPr>
          <w:t>2020 г</w:t>
        </w:r>
      </w:smartTag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. до </w:t>
      </w:r>
      <w:r w:rsidR="00870CB8">
        <w:rPr>
          <w:rFonts w:ascii="Times New Roman" w:eastAsia="Calibri" w:hAnsi="Times New Roman" w:cs="Times New Roman"/>
          <w:sz w:val="26"/>
          <w:szCs w:val="26"/>
        </w:rPr>
        <w:t>3</w:t>
      </w:r>
      <w:r w:rsidRPr="00C9335A">
        <w:rPr>
          <w:rFonts w:ascii="Times New Roman" w:eastAsia="Calibri" w:hAnsi="Times New Roman" w:cs="Times New Roman"/>
          <w:sz w:val="26"/>
          <w:szCs w:val="26"/>
        </w:rPr>
        <w:t>00 чел.</w:t>
      </w:r>
    </w:p>
    <w:p w:rsidR="001C75AC" w:rsidRPr="00C9335A" w:rsidRDefault="001C75AC" w:rsidP="00624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5. Увеличит долю </w:t>
      </w:r>
      <w:r w:rsidRPr="00C9335A">
        <w:rPr>
          <w:rFonts w:ascii="Times New Roman" w:hAnsi="Times New Roman" w:cs="Times New Roman"/>
          <w:sz w:val="26"/>
          <w:szCs w:val="26"/>
        </w:rPr>
        <w:t>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</w:r>
      <w:r w:rsidR="00624E37">
        <w:rPr>
          <w:rFonts w:ascii="Times New Roman" w:hAnsi="Times New Roman" w:cs="Times New Roman"/>
          <w:sz w:val="26"/>
          <w:szCs w:val="26"/>
        </w:rPr>
        <w:t xml:space="preserve"> до 25%</w:t>
      </w:r>
    </w:p>
    <w:p w:rsidR="001C75AC" w:rsidRPr="00C9335A" w:rsidRDefault="001C75AC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5A">
        <w:rPr>
          <w:rFonts w:ascii="Times New Roman" w:hAnsi="Times New Roman" w:cs="Times New Roman"/>
          <w:sz w:val="26"/>
          <w:szCs w:val="26"/>
        </w:rPr>
        <w:t xml:space="preserve">6. Увеличит </w:t>
      </w:r>
      <w:r w:rsidRPr="00C9335A">
        <w:rPr>
          <w:rFonts w:ascii="Times New Roman" w:eastAsia="Calibri" w:hAnsi="Times New Roman" w:cs="Times New Roman"/>
          <w:sz w:val="26"/>
          <w:szCs w:val="26"/>
        </w:rPr>
        <w:t>участие сборных команд поселения в спортивных мероприятиях, в зачет Спартакиады поселений муниципального района</w:t>
      </w:r>
    </w:p>
    <w:p w:rsidR="001C75AC" w:rsidRPr="00C9335A" w:rsidRDefault="001C75AC" w:rsidP="00624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7.Увеличение </w:t>
      </w:r>
      <w:r w:rsidRPr="00C9335A">
        <w:rPr>
          <w:rFonts w:ascii="Times New Roman" w:hAnsi="Times New Roman" w:cs="Times New Roman"/>
          <w:sz w:val="26"/>
          <w:szCs w:val="26"/>
        </w:rPr>
        <w:t>доли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систематически занимающихся физической культурой и спортом</w:t>
      </w:r>
    </w:p>
    <w:p w:rsidR="001C75AC" w:rsidRPr="00C9335A" w:rsidRDefault="001C75AC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35A">
        <w:rPr>
          <w:rFonts w:ascii="Times New Roman" w:hAnsi="Times New Roman" w:cs="Times New Roman"/>
          <w:sz w:val="26"/>
          <w:szCs w:val="26"/>
        </w:rPr>
        <w:t>8. Приведение к увеличению к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</w:t>
      </w:r>
      <w:r w:rsidRPr="00C9335A">
        <w:rPr>
          <w:rFonts w:ascii="Times New Roman" w:hAnsi="Times New Roman" w:cs="Times New Roman"/>
          <w:sz w:val="26"/>
          <w:szCs w:val="26"/>
        </w:rPr>
        <w:t>а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объектов на 1000 чел населения</w:t>
      </w:r>
    </w:p>
    <w:p w:rsidR="005610E8" w:rsidRPr="00004205" w:rsidRDefault="005610E8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2.4. Сроки и этапы реализации муниципальной программы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программа  «</w:t>
      </w:r>
      <w:r w:rsidR="00870CB8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» будет реализована в период 20</w:t>
      </w:r>
      <w:r w:rsidR="001C75A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1C75AC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годы. Сроки ее реализации учитывают ресурсные возможности обеспечения программных мероприятий на федеральном, региональном и местном  уровнях и устанавливаются в зависимости от приоритетности решения конкретных задач. Отдельные этапы реализации мероприятий не предусмотрено.</w:t>
      </w:r>
    </w:p>
    <w:p w:rsidR="005610E8" w:rsidRPr="00BC6563" w:rsidRDefault="005610E8" w:rsidP="00BC656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6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Обоснование выделения подпрограмм и обобщенная характеристика основных мероприяти</w:t>
      </w:r>
      <w:r w:rsidR="00BC6563" w:rsidRPr="00BC6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</w:p>
    <w:p w:rsidR="00B22B5B" w:rsidRPr="00B22B5B" w:rsidRDefault="00BC6563" w:rsidP="00B22B5B">
      <w:pPr>
        <w:suppressAutoHyphens/>
        <w:ind w:firstLine="709"/>
        <w:rPr>
          <w:rFonts w:ascii="Times New Roman" w:hAnsi="Times New Roman"/>
          <w:bCs/>
          <w:sz w:val="26"/>
          <w:szCs w:val="26"/>
          <w:lang w:eastAsia="ar-SA"/>
        </w:rPr>
      </w:pPr>
      <w:r w:rsidRPr="00BC6563">
        <w:rPr>
          <w:rFonts w:ascii="Times New Roman" w:eastAsia="Calibri" w:hAnsi="Times New Roman"/>
          <w:bCs/>
          <w:sz w:val="26"/>
          <w:szCs w:val="26"/>
        </w:rPr>
        <w:t xml:space="preserve">В рамках муниципальной программы предполагается реализация основных мероприятий, выделенных в структуре подпрограммы </w:t>
      </w:r>
      <w:r w:rsidRPr="00BC6563">
        <w:rPr>
          <w:rFonts w:ascii="Times New Roman" w:eastAsia="Calibri" w:hAnsi="Times New Roman"/>
          <w:sz w:val="26"/>
          <w:szCs w:val="26"/>
        </w:rPr>
        <w:t>«Р</w:t>
      </w:r>
      <w:r w:rsidRPr="00BC6563">
        <w:rPr>
          <w:rFonts w:ascii="Times New Roman" w:eastAsia="Calibri" w:hAnsi="Times New Roman"/>
          <w:bCs/>
          <w:sz w:val="26"/>
          <w:szCs w:val="26"/>
        </w:rPr>
        <w:t xml:space="preserve">азвитие культуры, физической культуры и спорта  </w:t>
      </w:r>
      <w:r w:rsidR="00870CB8">
        <w:rPr>
          <w:rFonts w:ascii="Times New Roman" w:eastAsia="Calibri" w:hAnsi="Times New Roman"/>
          <w:bCs/>
          <w:sz w:val="26"/>
          <w:szCs w:val="26"/>
        </w:rPr>
        <w:t xml:space="preserve">на территории </w:t>
      </w:r>
      <w:r w:rsidRPr="00BC6563">
        <w:rPr>
          <w:rFonts w:ascii="Times New Roman" w:eastAsia="Calibri" w:hAnsi="Times New Roman"/>
          <w:bCs/>
          <w:sz w:val="26"/>
          <w:szCs w:val="26"/>
        </w:rPr>
        <w:t>Манинского сельского поселения на 2020-2026 годы»</w:t>
      </w:r>
      <w:r w:rsidR="00B22B5B">
        <w:rPr>
          <w:rFonts w:ascii="Times New Roman" w:eastAsia="Calibri" w:hAnsi="Times New Roman"/>
          <w:sz w:val="26"/>
          <w:szCs w:val="26"/>
        </w:rPr>
        <w:t>.</w:t>
      </w:r>
      <w:r w:rsidR="00B22B5B" w:rsidRPr="00B22B5B">
        <w:rPr>
          <w:rFonts w:ascii="Times New Roman" w:hAnsi="Times New Roman"/>
          <w:bCs/>
          <w:kern w:val="2"/>
          <w:sz w:val="26"/>
          <w:szCs w:val="26"/>
          <w:lang w:eastAsia="ar-SA"/>
        </w:rPr>
        <w:t>Подпрограмма «</w:t>
      </w:r>
      <w:r w:rsidR="00B22B5B" w:rsidRPr="00B22B5B">
        <w:rPr>
          <w:rFonts w:ascii="Times New Roman" w:eastAsia="Calibri" w:hAnsi="Times New Roman"/>
          <w:sz w:val="26"/>
          <w:szCs w:val="26"/>
        </w:rPr>
        <w:t>Р</w:t>
      </w:r>
      <w:r w:rsidR="00B22B5B" w:rsidRPr="00B22B5B">
        <w:rPr>
          <w:rFonts w:ascii="Times New Roman" w:eastAsia="Calibri" w:hAnsi="Times New Roman"/>
          <w:bCs/>
          <w:sz w:val="26"/>
          <w:szCs w:val="26"/>
        </w:rPr>
        <w:t xml:space="preserve">азвитие культуры, физической культуры и спорта  </w:t>
      </w:r>
      <w:r w:rsidR="00870CB8">
        <w:rPr>
          <w:rFonts w:ascii="Times New Roman" w:eastAsia="Calibri" w:hAnsi="Times New Roman"/>
          <w:bCs/>
          <w:sz w:val="26"/>
          <w:szCs w:val="26"/>
        </w:rPr>
        <w:t xml:space="preserve">на территории </w:t>
      </w:r>
      <w:r w:rsidR="00B22B5B" w:rsidRPr="00B22B5B">
        <w:rPr>
          <w:rFonts w:ascii="Times New Roman" w:eastAsia="Calibri" w:hAnsi="Times New Roman"/>
          <w:bCs/>
          <w:sz w:val="26"/>
          <w:szCs w:val="26"/>
        </w:rPr>
        <w:t>Манинского сельского поселения на 2020-2026 годы</w:t>
      </w:r>
      <w:r w:rsidR="00B22B5B" w:rsidRPr="00B22B5B">
        <w:rPr>
          <w:rFonts w:ascii="Times New Roman" w:hAnsi="Times New Roman"/>
          <w:bCs/>
          <w:kern w:val="2"/>
          <w:sz w:val="26"/>
          <w:szCs w:val="26"/>
          <w:lang w:eastAsia="ar-SA"/>
        </w:rPr>
        <w:t xml:space="preserve">» является неотъемлемой частью муниципальной программы </w:t>
      </w:r>
      <w:r w:rsidR="00B22B5B" w:rsidRPr="00B22B5B">
        <w:rPr>
          <w:rFonts w:ascii="Times New Roman" w:hAnsi="Times New Roman"/>
          <w:bCs/>
          <w:sz w:val="26"/>
          <w:szCs w:val="26"/>
          <w:lang w:eastAsia="ar-SA"/>
        </w:rPr>
        <w:t>«</w:t>
      </w:r>
      <w:r w:rsidR="00870CB8">
        <w:rPr>
          <w:rFonts w:ascii="Times New Roman" w:hAnsi="Times New Roman"/>
          <w:bCs/>
          <w:sz w:val="26"/>
          <w:szCs w:val="26"/>
          <w:lang w:eastAsia="ar-SA"/>
        </w:rPr>
        <w:t>Развитие культуры, физической культуры и спорта на территории  Манинского сельского поселения на 2020-2026 годы</w:t>
      </w:r>
      <w:r w:rsidR="00B22B5B" w:rsidRPr="00B22B5B">
        <w:rPr>
          <w:rFonts w:ascii="Times New Roman" w:hAnsi="Times New Roman"/>
          <w:bCs/>
          <w:sz w:val="26"/>
          <w:szCs w:val="26"/>
          <w:lang w:eastAsia="ar-SA"/>
        </w:rPr>
        <w:t xml:space="preserve">». Подпрограмма утверждается в составе программы постановлением администрации </w:t>
      </w:r>
      <w:r w:rsidR="00B22B5B">
        <w:rPr>
          <w:rFonts w:ascii="Times New Roman" w:hAnsi="Times New Roman"/>
          <w:bCs/>
          <w:sz w:val="26"/>
          <w:szCs w:val="26"/>
          <w:lang w:eastAsia="ar-SA"/>
        </w:rPr>
        <w:t>Манинского</w:t>
      </w:r>
      <w:r w:rsidR="00B22B5B" w:rsidRPr="00B22B5B">
        <w:rPr>
          <w:rFonts w:ascii="Times New Roman" w:hAnsi="Times New Roman"/>
          <w:bCs/>
          <w:sz w:val="26"/>
          <w:szCs w:val="26"/>
          <w:lang w:eastAsia="ar-SA"/>
        </w:rPr>
        <w:t xml:space="preserve"> сельского поселения. В подпрограмму вносятся изменения исходя из объемов финансирования, предусмотренных на очередной финансовый год, в соо</w:t>
      </w:r>
      <w:r w:rsidR="00B22B5B">
        <w:rPr>
          <w:rFonts w:ascii="Times New Roman" w:hAnsi="Times New Roman"/>
          <w:bCs/>
          <w:sz w:val="26"/>
          <w:szCs w:val="26"/>
          <w:lang w:eastAsia="ar-SA"/>
        </w:rPr>
        <w:t>тветствии с решением о бюджете Манинского</w:t>
      </w:r>
      <w:r w:rsidR="00B22B5B" w:rsidRPr="00B22B5B">
        <w:rPr>
          <w:rFonts w:ascii="Times New Roman" w:hAnsi="Times New Roman"/>
          <w:bCs/>
          <w:sz w:val="26"/>
          <w:szCs w:val="26"/>
          <w:lang w:eastAsia="ar-SA"/>
        </w:rPr>
        <w:t xml:space="preserve"> сельского поселения.</w:t>
      </w:r>
    </w:p>
    <w:p w:rsidR="00BC6563" w:rsidRPr="00B22B5B" w:rsidRDefault="00B22B5B" w:rsidP="00B22B5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hAnsi="Times New Roman"/>
          <w:bCs/>
          <w:sz w:val="26"/>
          <w:szCs w:val="26"/>
        </w:rPr>
        <w:lastRenderedPageBreak/>
        <w:t xml:space="preserve">Оценка применения мер муниципального регулирования представлена в </w:t>
      </w:r>
      <w:r w:rsidRPr="00BD06BF">
        <w:rPr>
          <w:rFonts w:ascii="Times New Roman" w:hAnsi="Times New Roman"/>
          <w:bCs/>
          <w:sz w:val="26"/>
          <w:szCs w:val="26"/>
        </w:rPr>
        <w:t>приложении  3</w:t>
      </w:r>
      <w:r w:rsidRPr="00B22B5B">
        <w:rPr>
          <w:rFonts w:ascii="Times New Roman" w:hAnsi="Times New Roman"/>
          <w:bCs/>
          <w:sz w:val="26"/>
          <w:szCs w:val="26"/>
        </w:rPr>
        <w:t xml:space="preserve"> к муниципальной программе</w:t>
      </w:r>
    </w:p>
    <w:p w:rsidR="00A85CB5" w:rsidRPr="00BC6563" w:rsidRDefault="005610E8" w:rsidP="00BC656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563">
        <w:rPr>
          <w:rFonts w:ascii="Times New Roman" w:eastAsia="Calibri" w:hAnsi="Times New Roman" w:cs="Times New Roman"/>
          <w:sz w:val="26"/>
          <w:szCs w:val="26"/>
          <w:lang w:eastAsia="ru-RU"/>
        </w:rPr>
        <w:t>Конкретные действия по достижению обозначенной цели и решению намеченных задач определяют следующие программные мероприятия</w:t>
      </w:r>
      <w:r w:rsidR="00A85CB5" w:rsidRPr="00BC65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610E8" w:rsidRPr="00BC6563" w:rsidRDefault="005610E8" w:rsidP="00BC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1. </w:t>
      </w:r>
      <w:r w:rsidR="00B42C9A" w:rsidRPr="00BC65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Обеспечение условий для развития культуры в Манинском сельском поселении</w:t>
      </w:r>
    </w:p>
    <w:p w:rsidR="005610E8" w:rsidRPr="00004205" w:rsidRDefault="005610E8" w:rsidP="00BC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BC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5610E8" w:rsidRPr="00004205" w:rsidRDefault="005610E8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10E8" w:rsidRPr="00004205" w:rsidRDefault="005610E8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5610E8" w:rsidRPr="00004205" w:rsidRDefault="005610E8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4205">
        <w:rPr>
          <w:rFonts w:ascii="Times New Roman" w:eastAsia="Calibri" w:hAnsi="Times New Roman" w:cs="Times New Roman"/>
          <w:kern w:val="2"/>
          <w:sz w:val="26"/>
          <w:szCs w:val="26"/>
        </w:rPr>
        <w:t xml:space="preserve">Мероприятие 1.1. </w:t>
      </w:r>
      <w:r w:rsidRPr="00004205">
        <w:rPr>
          <w:rFonts w:ascii="Times New Roman" w:eastAsia="Calibri" w:hAnsi="Times New Roman" w:cs="Times New Roman"/>
          <w:sz w:val="26"/>
          <w:szCs w:val="26"/>
        </w:rPr>
        <w:t xml:space="preserve">Содействие сохранению существующей сети муниципальных учреждений культуры 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Цель мероприятия: сохранение существующих объектов культуры на территории Манинского сельского поселения, поддержание зданий и сооружений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sub_4022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мероприятия предусматривается провести ремонт (капитальный ремонт) дома культуры </w:t>
      </w:r>
      <w:bookmarkEnd w:id="1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и библиотеки.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5610E8" w:rsidRPr="00004205" w:rsidRDefault="005610E8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1.2. Модернизация материально-технической базы МКУ «Манинский КДЦ»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Цель мероприятия: повышение эффективности и качества культурно-досуговой деятельности в Манинском сельском поселении путем технического переоснащения, замены морально устаревшего и ветхого оборудования, музыкальных инструментов.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мероприятия предусматривается приобретение светового и звукового оборудования, музыкальных инструментов, одежды для сцены, мебели, компьютеров, выставочных стендов, стеллажей для книг и пр. Реализация мероприятия позволит улучшить оснащение объектов культуры МКУ «Манинский КДЦ», обеспечив их современным оборудованием и музыкальными инструментами; пополнить книжные фонды муниципальных библиотек; сохранить и обеспечить дальнейшее развитие самодеятельного художественного творчества, традиционной народной культуры в сельской местности.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004205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Основное мероприятие 2. Развитие физической культуры и спорта в Манинском сельском поселении</w:t>
      </w:r>
    </w:p>
    <w:p w:rsidR="005610E8" w:rsidRPr="00004205" w:rsidRDefault="005610E8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муниципальной программы.</w:t>
      </w:r>
    </w:p>
    <w:p w:rsidR="005610E8" w:rsidRPr="00004205" w:rsidRDefault="005610E8" w:rsidP="00624E3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2.1. Пропаганда физической культуры и спорта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Основная цель мероприятия - формирование у населения Манинского сельского поселения внутренней потребности в занятиях физической культурой и спортом и повышение уровня знаний в этой сфере.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Мероприятием предусматривается решение задачи создания постоянно действующего информационно-пропагандистского поля,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выполнения поставленных задач будут реализованы мероприятия, включающие в себя пропаганду детско-юношеского спорта, </w:t>
      </w:r>
      <w:bookmarkStart w:id="2" w:name="sub_28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физической культуры и спорта.</w:t>
      </w:r>
    </w:p>
    <w:bookmarkEnd w:id="2"/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Для реализации программного мероприятия намечено осуществить: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sub_29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освещение в средствах массовой информации достижений местных участников спортивных соревнований и турниров, а также вопросов спорта, физической культуры и здорового образа жизни;</w:t>
      </w:r>
    </w:p>
    <w:bookmarkEnd w:id="3"/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информационную поддержку программы в сети Интернет;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рекламное и наглядное обеспечение пропаганды физической культуры и спорта.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2.2. Оснащение спортивных площадок спортивным и иным оборудованием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Основная цель мероприятия - создание благоприятных условий для занятий населения Манинского сельского поселения физической культурой и спортом, в том числе в общеобразовательных учреждениях и по месту жительства.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Задачами мероприятия являются: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уточнения данных инвентаризации спортивных сооружений муниципальной формы собственности, находящихся на территории поселения;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социальной инфраструктуры и решение задач, связанных с укреплением здоровья населения;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предоставление различных видов услуг, рассчитанных на семейный отдых, всем категориям населения с учетом разных возрастных групп и различного достатка;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оснащение спортивных площадок, расположенных на территории поселения, спортивным и иным оборудованием.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0 тыс. рублей.</w:t>
      </w:r>
    </w:p>
    <w:p w:rsidR="005610E8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Сведения о расходах местного бюджета по годам реализации мероприятия представлены в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приложении </w:t>
      </w:r>
      <w:r w:rsidR="00624E37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</w:t>
      </w:r>
      <w:r w:rsidR="0050755B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рограмме.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lang w:eastAsia="ru-RU"/>
        </w:rPr>
        <w:t>Основными источниками финансового обеспечения Программы являются: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 бюджета Манинского сельского поселения;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 областного бюджета;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внебюджетные источники.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Финансирование Программы из бюджета Манинского сельского поселения будет осуществляться в пределах средств, предусмотренных на эти цели решением Совета народных депутатов Манинского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 в установленном порядке исходя из возможностей бюджета и фактических затрат.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lang w:eastAsia="ru-RU"/>
        </w:rPr>
        <w:t xml:space="preserve">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период. </w:t>
      </w:r>
    </w:p>
    <w:p w:rsidR="005610E8" w:rsidRPr="00004205" w:rsidRDefault="002260EF" w:rsidP="00624E3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60EF">
        <w:rPr>
          <w:rFonts w:ascii="Times New Roman" w:hAnsi="Times New Roman" w:cs="Times New Roman"/>
          <w:sz w:val="26"/>
          <w:szCs w:val="26"/>
        </w:rPr>
        <w:t xml:space="preserve">Перечень подпрограмм, основных мероприятий </w:t>
      </w:r>
      <w:r w:rsidRPr="002260EF">
        <w:rPr>
          <w:rFonts w:ascii="Times New Roman" w:hAnsi="Times New Roman" w:cs="Times New Roman"/>
          <w:kern w:val="2"/>
          <w:sz w:val="26"/>
          <w:szCs w:val="26"/>
        </w:rPr>
        <w:t>муниципальной</w:t>
      </w:r>
      <w:r w:rsidRPr="002260EF">
        <w:rPr>
          <w:rFonts w:ascii="Times New Roman" w:hAnsi="Times New Roman" w:cs="Times New Roman"/>
          <w:sz w:val="26"/>
          <w:szCs w:val="26"/>
        </w:rPr>
        <w:t xml:space="preserve"> программы с указанием сроков их реализации, источников ресурсного обеспечения, непосредственных результатов приведен </w:t>
      </w:r>
      <w:r w:rsidR="005610E8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приложении </w:t>
      </w:r>
      <w:r w:rsidR="0050755B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5610E8"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Программе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На решение задач и достижение целей Программы могут оказать влияние внутренние и внешние риски.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Внутренние риски реализации Программы: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неэффективность организации и управления процессом реализации программных мероприятий;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низкая эффективность использования бюджетных средств: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необоснованное перераспределение средств, определенных Программой, в ходе ее исполнения;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недостаточный уровень исполнительской дисциплины;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отсутствие или недостаточность межведомственной координации в ходе  реализации Программы.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Меры муниципального регулирования и управления внутренними рисками: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1. Разработка и внедрение эффективной системы контроля реализации мероприятий Программы, а также эффективности использования бюджетных средств.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 Проведение регулярной оценки результативности и эффективности реализации Программы.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Внешние риски реализации Программы: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• финансово-экономические риски,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• социальные риски.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Финансово-экономические риски связаны с недостаточным уровнем бюджетного финансирования Программы, вызванным возникновением бюджетного дефицита (возможно снижение темпов экономического роста, усиление инфляции, кризиса банковской системы, что может негативно отразиться на поступлении налоговых и неналоговых доходов в бюджет поселения),  ведут к сокращению предусмотренных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объемов бюджетных средств в ходе реализации Программы.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Программы. Сокращение финансирования Программы негативным образом сказалось бы на показателях Программы, привело бы к снижению прогнозируемого вклада Программы в улучшение качества жизни Манинского сельского поселения.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мерами управления рисками с целью минимизации их влияния на достижение целей Программы «</w:t>
      </w:r>
      <w:r w:rsidR="00870CB8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»выступают следующие: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1. 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Программы.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  Мониторинг выполнения мероприятий подпрограммы, проведение комплексного анализа с дальнейшим пересмотром критериев оценки мероприятий Программы, совершенствование механизма реализации Программы исходя из изменений внешней среды.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3. Управление Программой будет осуществляться на основе принципов открытости. На сайте администрации Манинского сельского поселения будет предоставляться полная и достоверная информация о реализации и оценке эффективности Программы, в т.ч. будут размещаться ежегодные публичные отчеты исполнителей для общественности.</w:t>
      </w:r>
    </w:p>
    <w:p w:rsidR="005610E8" w:rsidRPr="00244900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В ходе реализации Программы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проводимым действиям по реализации Программы. 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СМИ.</w:t>
      </w:r>
    </w:p>
    <w:p w:rsidR="00244900" w:rsidRPr="00244900" w:rsidRDefault="00244900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900">
        <w:rPr>
          <w:rFonts w:ascii="Times New Roman" w:hAnsi="Times New Roman" w:cs="Times New Roman"/>
          <w:bCs/>
          <w:sz w:val="26"/>
          <w:szCs w:val="26"/>
        </w:rPr>
        <w:t xml:space="preserve">План реализации муниципальной программы </w:t>
      </w:r>
      <w:r w:rsidRPr="00244900"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приложении 5 к 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программе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10E8" w:rsidRPr="00004205" w:rsidRDefault="005610E8" w:rsidP="00624E3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 Методика оценки эффективности реализации муниципальной программы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Методика оценки эффективности и результативности муниципальной программы учитывает (1) степень достижения целей и решения задач муниципальной программы в целом; (2) степень соответствия запланированному уровню затрат и эффективности использования средств муниципального бюджета; (3) степени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реализации мероприятий и достижения ожидаемых непосредственных результатов их реализации.</w:t>
      </w:r>
    </w:p>
    <w:p w:rsidR="00244900" w:rsidRPr="00244900" w:rsidRDefault="00244900" w:rsidP="002449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области, утвержденным постановлением администрации Манинского сельского поселения </w:t>
      </w:r>
      <w:r w:rsidRPr="0024490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Калачеевского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11.10.2013 № 67</w:t>
      </w:r>
      <w:r w:rsidRPr="00244900">
        <w:rPr>
          <w:rFonts w:ascii="Times New Roman" w:hAnsi="Times New Roman" w:cs="Times New Roman"/>
          <w:bCs/>
          <w:sz w:val="26"/>
          <w:szCs w:val="26"/>
        </w:rPr>
        <w:t xml:space="preserve"> (от 28.04.2014 г. №21; в ред. от 24.12.2018 г №61, от 14.10. 2019 г №122)</w:t>
      </w:r>
      <w:proofErr w:type="gramEnd"/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pacing w:val="-1"/>
          <w:kern w:val="2"/>
          <w:sz w:val="26"/>
          <w:szCs w:val="26"/>
          <w:lang w:eastAsia="ru-RU"/>
        </w:rPr>
        <w:t xml:space="preserve">Оценка </w:t>
      </w:r>
      <w:r w:rsidRPr="00004205">
        <w:rPr>
          <w:rFonts w:ascii="Times New Roman" w:eastAsia="Calibri" w:hAnsi="Times New Roman" w:cs="Times New Roman"/>
          <w:spacing w:val="-2"/>
          <w:kern w:val="2"/>
          <w:sz w:val="26"/>
          <w:szCs w:val="26"/>
          <w:lang w:eastAsia="ru-RU"/>
        </w:rPr>
        <w:t xml:space="preserve">эффективности реализации Программы будет </w:t>
      </w: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осуществляться по следующим критериям: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1) степени достижения целей и решения задач подпрограммыпутем ежегодного сопоставления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фактических (в сопоставимых условиях) и планируемых значений целевых индикаторов Программы по формуле: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Сд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*100 %, где: 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Сд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фактическое значение индикатора (показателя) программы;</w:t>
      </w:r>
    </w:p>
    <w:p w:rsidR="00624E37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5610E8" w:rsidRPr="00004205" w:rsidRDefault="00624E37" w:rsidP="00624E3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5610E8"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фактических (в сопоставимых условиях) и планируемых объемов расходов бюджета Пригородного сельского поселения на реализацию Программы и ее основных мероприятий по формуле:</w:t>
      </w:r>
      <w:proofErr w:type="gramEnd"/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Уф = 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*100 %, где: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Уф - уровень финансирования реализации основных мероприятий Программы;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Программы;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период;</w:t>
      </w:r>
    </w:p>
    <w:p w:rsidR="005610E8" w:rsidRPr="00624E37" w:rsidRDefault="00624E37" w:rsidP="00624E37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="005610E8" w:rsidRPr="00624E37">
        <w:rPr>
          <w:rFonts w:ascii="Times New Roman" w:eastAsia="Calibri" w:hAnsi="Times New Roman" w:cs="Times New Roman"/>
          <w:sz w:val="26"/>
          <w:szCs w:val="26"/>
          <w:lang w:eastAsia="ru-RU"/>
        </w:rPr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До начала очередного года реализации программы ответственный исполнитель по каждому показателю (индикатору) определяет интервалы значений показателя, при которых реализация подпрограммы характеризуется: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высоким уровнем эффективности;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удовлетворительным уровнем эффективности;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неудовлетворительным уровнем эффективности.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считается реализуемой с высоким уровнем эффективности, если: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значения 95 процентов и более показателей подпрограммы  соответствуют установленным интервалам значений для целей отнесения подпрограммы к высокому уровню эффективности;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считается реализуемой с удовлетворительным уровнем эффективности, если: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значения 80 процентов и более показателей Программы  соответствуют установленным интервалам значений для отнесения Программы к высокому уровню эффективности;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причин: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возникновения экономии бюджетных ассигнований на реализацию муниципальной программы  в отчетном году;</w:t>
      </w:r>
    </w:p>
    <w:p w:rsidR="005610E8" w:rsidRPr="00004205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перераспределения бюджетных ассигнований между мероприятиями муниципальной программы в отчетном году;</w:t>
      </w:r>
    </w:p>
    <w:p w:rsidR="005610E8" w:rsidRDefault="005610E8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выполнения плана по реализации муниципальной программы  в отчетном периоде с нарушением запланированных сроков.</w:t>
      </w:r>
    </w:p>
    <w:p w:rsidR="00275B1B" w:rsidRDefault="00275B1B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B1B" w:rsidRDefault="008F1305" w:rsidP="008F1305">
      <w:pPr>
        <w:pStyle w:val="ConsPlusNormal"/>
        <w:widowControl/>
        <w:suppressAutoHyphens/>
        <w:ind w:firstLine="0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"/>
          <w:sz w:val="26"/>
          <w:szCs w:val="26"/>
        </w:rPr>
        <w:t>Раздел</w:t>
      </w:r>
      <w:r w:rsidR="00275B1B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7. Подпрограмма муниципальной программы</w:t>
      </w:r>
    </w:p>
    <w:p w:rsidR="00275B1B" w:rsidRDefault="00275B1B" w:rsidP="00275B1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275B1B" w:rsidRDefault="00275B1B" w:rsidP="00275B1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Cs/>
          <w:kern w:val="2"/>
          <w:sz w:val="26"/>
          <w:szCs w:val="26"/>
        </w:rPr>
        <w:t>В состав муниципальной программы входят одна подпрограмма: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Default="007E194E" w:rsidP="007E19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94E" w:rsidRDefault="007E194E" w:rsidP="007E19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ПАСПОРТ</w:t>
      </w:r>
    </w:p>
    <w:p w:rsidR="007E194E" w:rsidRDefault="007E194E" w:rsidP="007E19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Манинского сельского поселения</w:t>
      </w:r>
    </w:p>
    <w:p w:rsidR="007E194E" w:rsidRPr="00004205" w:rsidRDefault="007E194E" w:rsidP="007E19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1465"/>
        <w:gridCol w:w="1466"/>
        <w:gridCol w:w="1466"/>
        <w:gridCol w:w="1466"/>
      </w:tblGrid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Администрация Манинского сельского поселения Калачеевского муниципального района Воронежской области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Исполнители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Администрация Манинского сельского поселения Калачеевского муниципального района Воронежской области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04205">
              <w:rPr>
                <w:rFonts w:eastAsia="Calibri"/>
                <w:sz w:val="26"/>
                <w:szCs w:val="26"/>
              </w:rPr>
              <w:t>МКУ «Манинский КДЦ»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Основные разработчики </w:t>
            </w:r>
            <w:r>
              <w:rPr>
                <w:rFonts w:eastAsia="Calibri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lastRenderedPageBreak/>
              <w:t xml:space="preserve">Администрация Манинского сельского поселения </w:t>
            </w:r>
            <w:r w:rsidRPr="00004205">
              <w:rPr>
                <w:rFonts w:eastAsia="Calibri"/>
                <w:sz w:val="26"/>
                <w:szCs w:val="26"/>
              </w:rPr>
              <w:lastRenderedPageBreak/>
              <w:t>Калачеевского муниципального района Воронежской области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О</w:t>
            </w:r>
            <w:r w:rsidRPr="00004205">
              <w:rPr>
                <w:rFonts w:eastAsia="Calibri"/>
                <w:sz w:val="26"/>
                <w:szCs w:val="26"/>
              </w:rPr>
              <w:t>сновные мероприятия</w:t>
            </w:r>
            <w:r>
              <w:rPr>
                <w:rFonts w:eastAsia="Calibri"/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1. </w:t>
            </w:r>
            <w:r w:rsidRPr="00004205">
              <w:rPr>
                <w:kern w:val="2"/>
                <w:sz w:val="26"/>
                <w:szCs w:val="26"/>
              </w:rPr>
              <w:t>Обеспечение условий для развития культуры в Манинском сельском поселении</w:t>
            </w:r>
            <w:r w:rsidRPr="00004205">
              <w:rPr>
                <w:sz w:val="26"/>
                <w:szCs w:val="26"/>
              </w:rPr>
              <w:t xml:space="preserve">; 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2. </w:t>
            </w:r>
            <w:r w:rsidRPr="00004205">
              <w:rPr>
                <w:kern w:val="2"/>
                <w:sz w:val="26"/>
                <w:szCs w:val="26"/>
              </w:rPr>
              <w:t>Развитие физической культуры и спорта в Манинском сельском поселении</w:t>
            </w:r>
            <w:r w:rsidRPr="00004205">
              <w:rPr>
                <w:sz w:val="26"/>
                <w:szCs w:val="26"/>
              </w:rPr>
              <w:t>;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Цель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подпрограммы</w:t>
            </w:r>
            <w:r w:rsidRPr="00004205">
              <w:rPr>
                <w:sz w:val="26"/>
                <w:szCs w:val="26"/>
              </w:rPr>
              <w:t xml:space="preserve"> - повышение качества жизни населения Манинского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Задачи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проведение модернизации материально-технической базы МКУ «Манинский КДЦ»;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совершенствование и развитие кадрового потенциала работников культуры;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>- формирование у населения Манинского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004205">
              <w:rPr>
                <w:sz w:val="26"/>
                <w:szCs w:val="24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Целевые индикаторы 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04205">
              <w:rPr>
                <w:rFonts w:eastAsia="Calibri"/>
                <w:sz w:val="26"/>
                <w:szCs w:val="26"/>
              </w:rPr>
              <w:t xml:space="preserve">показатели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1. Расходы местного бюджета на культуру, в расчете на душу населения поселения;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2. </w:t>
            </w:r>
            <w:r w:rsidRPr="005C4BFA">
              <w:rPr>
                <w:sz w:val="26"/>
                <w:szCs w:val="26"/>
              </w:rPr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 w:rsidRPr="00004205">
              <w:rPr>
                <w:rFonts w:eastAsia="Calibri"/>
                <w:sz w:val="26"/>
                <w:szCs w:val="26"/>
              </w:rPr>
              <w:t>;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3. Численность участников клубных формирований;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4BFA">
              <w:rPr>
                <w:sz w:val="26"/>
                <w:szCs w:val="26"/>
              </w:rPr>
              <w:t xml:space="preserve">4.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</w:t>
            </w:r>
            <w:r w:rsidRPr="005C4BFA">
              <w:rPr>
                <w:sz w:val="26"/>
                <w:szCs w:val="26"/>
              </w:rPr>
              <w:lastRenderedPageBreak/>
              <w:t>показателям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 Участие сборных команд поселения в спортивных мероприятиях, в зачет Спартакиады поселений муниципального района</w:t>
            </w:r>
          </w:p>
          <w:p w:rsidR="007E194E" w:rsidRPr="00E26C14" w:rsidRDefault="007E194E" w:rsidP="006775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E26C14">
              <w:rPr>
                <w:sz w:val="26"/>
                <w:szCs w:val="26"/>
              </w:rPr>
              <w:t>Доля лиц, систематически занимающихся физической культурой и спортом</w:t>
            </w:r>
          </w:p>
          <w:p w:rsidR="007E194E" w:rsidRPr="005C4BFA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E26C14">
              <w:rPr>
                <w:sz w:val="26"/>
                <w:szCs w:val="26"/>
              </w:rPr>
              <w:t>Количество спортивных объектов на 1000 чел населения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lastRenderedPageBreak/>
              <w:t xml:space="preserve">Этапы и сроки реализации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004205">
              <w:rPr>
                <w:rFonts w:eastAsia="Calibri"/>
                <w:sz w:val="26"/>
                <w:szCs w:val="26"/>
              </w:rPr>
              <w:t xml:space="preserve"> - 202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004205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7E194E" w:rsidRPr="00004205" w:rsidTr="00677518">
        <w:trPr>
          <w:trHeight w:val="1695"/>
        </w:trPr>
        <w:tc>
          <w:tcPr>
            <w:tcW w:w="3708" w:type="dxa"/>
            <w:vMerge w:val="restart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  <w:r w:rsidRPr="00004205">
              <w:rPr>
                <w:rFonts w:eastAsia="Calibri"/>
                <w:sz w:val="26"/>
                <w:szCs w:val="26"/>
              </w:rPr>
              <w:t xml:space="preserve"> (в действующих ценах каждого года реализации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  <w:r w:rsidRPr="00004205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4"/>
              </w:rPr>
            </w:pPr>
            <w:r w:rsidRPr="00004205">
              <w:rPr>
                <w:sz w:val="26"/>
                <w:szCs w:val="24"/>
              </w:rPr>
              <w:t xml:space="preserve">Финансирование </w:t>
            </w:r>
            <w:r>
              <w:rPr>
                <w:sz w:val="26"/>
                <w:szCs w:val="24"/>
              </w:rPr>
              <w:t>под</w:t>
            </w:r>
            <w:r w:rsidRPr="00004205">
              <w:rPr>
                <w:sz w:val="26"/>
                <w:szCs w:val="24"/>
              </w:rPr>
              <w:t xml:space="preserve">программных мероприятий осуществляется за счет средств, получаемых из областного бюджета и бюджета Манинского сельского поселения,  в объемах, </w:t>
            </w:r>
            <w:proofErr w:type="spellStart"/>
            <w:proofErr w:type="gramStart"/>
            <w:r w:rsidRPr="00004205">
              <w:rPr>
                <w:sz w:val="26"/>
                <w:szCs w:val="24"/>
              </w:rPr>
              <w:t>предусмо-тренных</w:t>
            </w:r>
            <w:proofErr w:type="spellEnd"/>
            <w:proofErr w:type="gramEnd"/>
            <w:r w:rsidRPr="00004205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подп</w:t>
            </w:r>
            <w:r w:rsidRPr="00004205">
              <w:rPr>
                <w:sz w:val="26"/>
                <w:szCs w:val="24"/>
              </w:rPr>
              <w:t>рограммой и утвержденных решением Совета народных депутатов Манинского сельского поселения Калачеевского муниципального района о бюджете поселения на очередной финансовый год.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Суммарный объем финансирования </w:t>
            </w:r>
            <w:r>
              <w:rPr>
                <w:sz w:val="26"/>
                <w:szCs w:val="26"/>
              </w:rPr>
              <w:t>Подпрограммы</w:t>
            </w:r>
            <w:r w:rsidRPr="00004205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20-</w:t>
            </w:r>
            <w:r w:rsidRPr="0000420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 годы составляет 11641,7</w:t>
            </w:r>
            <w:r w:rsidRPr="00004205">
              <w:rPr>
                <w:sz w:val="26"/>
                <w:szCs w:val="26"/>
              </w:rPr>
              <w:t>тыс. рублей, в том числе по годам реализации:</w:t>
            </w:r>
          </w:p>
        </w:tc>
      </w:tr>
      <w:tr w:rsidR="007E194E" w:rsidRPr="00004205" w:rsidTr="00677518">
        <w:trPr>
          <w:trHeight w:val="218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ФБ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ОБ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МБ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211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04205"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1663,1</w:t>
            </w:r>
          </w:p>
        </w:tc>
      </w:tr>
      <w:tr w:rsidR="007E194E" w:rsidRPr="00004205" w:rsidTr="00677518">
        <w:trPr>
          <w:trHeight w:val="1190"/>
        </w:trPr>
        <w:tc>
          <w:tcPr>
            <w:tcW w:w="3708" w:type="dxa"/>
            <w:vMerge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  <w:r w:rsidRPr="00004205">
              <w:rPr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7E194E" w:rsidRPr="00004205" w:rsidTr="00677518">
        <w:tc>
          <w:tcPr>
            <w:tcW w:w="3708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 xml:space="preserve">Ожидаемые конечные результаты реализации </w:t>
            </w:r>
            <w:r>
              <w:rPr>
                <w:rFonts w:eastAsia="Calibri"/>
                <w:sz w:val="26"/>
                <w:szCs w:val="26"/>
              </w:rPr>
              <w:t>подпрограммы</w:t>
            </w:r>
          </w:p>
        </w:tc>
        <w:tc>
          <w:tcPr>
            <w:tcW w:w="5863" w:type="dxa"/>
            <w:gridSpan w:val="4"/>
          </w:tcPr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Подпрограммы</w:t>
            </w:r>
            <w:r w:rsidRPr="00004205">
              <w:rPr>
                <w:sz w:val="26"/>
                <w:szCs w:val="26"/>
              </w:rPr>
              <w:t xml:space="preserve"> будет способствовать социально-культурному обустройству  Манинского сельского поселения и позволит:</w:t>
            </w:r>
          </w:p>
          <w:p w:rsidR="007E194E" w:rsidRPr="00004205" w:rsidRDefault="007E194E" w:rsidP="006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04205">
              <w:rPr>
                <w:sz w:val="26"/>
                <w:szCs w:val="26"/>
              </w:rPr>
      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</w:t>
            </w:r>
            <w:proofErr w:type="gramStart"/>
            <w:r w:rsidRPr="00004205">
              <w:rPr>
                <w:sz w:val="26"/>
                <w:szCs w:val="26"/>
              </w:rPr>
              <w:t xml:space="preserve">"Хлеб - всему голова", "Русь песенная, Русь мастеровая", "Казачье братство", "На родине Пятницкого", «На Казанскую»", «На Троицу», "Песни над Доном", «Шолоховская </w:t>
            </w:r>
            <w:r w:rsidRPr="00004205">
              <w:rPr>
                <w:sz w:val="26"/>
                <w:szCs w:val="26"/>
              </w:rPr>
              <w:lastRenderedPageBreak/>
              <w:t>весна» и др.;</w:t>
            </w:r>
            <w:proofErr w:type="gramEnd"/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kern w:val="2"/>
                <w:sz w:val="26"/>
                <w:szCs w:val="26"/>
              </w:rPr>
            </w:pPr>
            <w:r w:rsidRPr="00004205">
              <w:rPr>
                <w:rFonts w:eastAsia="Calibri"/>
                <w:kern w:val="2"/>
                <w:sz w:val="26"/>
                <w:szCs w:val="26"/>
              </w:rPr>
              <w:t>2.  Обеспечить уровень р</w:t>
            </w:r>
            <w:r w:rsidRPr="00004205">
              <w:rPr>
                <w:rFonts w:eastAsia="Calibri"/>
                <w:kern w:val="2"/>
                <w:sz w:val="26"/>
              </w:rPr>
              <w:t>асходов местного бюджета на культуру, физическую культуру и спорт в расчете на душу населения поселения в сумме 1</w:t>
            </w:r>
            <w:r>
              <w:rPr>
                <w:rFonts w:eastAsia="Calibri"/>
                <w:kern w:val="2"/>
                <w:sz w:val="26"/>
              </w:rPr>
              <w:t>343</w:t>
            </w:r>
            <w:r w:rsidRPr="00004205">
              <w:rPr>
                <w:rFonts w:eastAsia="Calibri"/>
                <w:kern w:val="2"/>
                <w:sz w:val="26"/>
              </w:rPr>
              <w:t xml:space="preserve"> рубля;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 w:rsidRPr="00004205">
              <w:rPr>
                <w:rFonts w:eastAsia="Calibri"/>
                <w:kern w:val="2"/>
                <w:sz w:val="26"/>
                <w:szCs w:val="26"/>
              </w:rPr>
              <w:t xml:space="preserve">3. Увеличить </w:t>
            </w:r>
            <w:r>
              <w:rPr>
                <w:sz w:val="26"/>
                <w:szCs w:val="26"/>
              </w:rPr>
              <w:t>у</w:t>
            </w:r>
            <w:r w:rsidRPr="005C4BFA">
              <w:rPr>
                <w:sz w:val="26"/>
                <w:szCs w:val="26"/>
              </w:rPr>
              <w:t>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>
              <w:rPr>
                <w:sz w:val="26"/>
                <w:szCs w:val="26"/>
              </w:rPr>
              <w:t xml:space="preserve"> </w:t>
            </w:r>
            <w:r w:rsidRPr="00004205">
              <w:rPr>
                <w:rFonts w:eastAsia="Calibri"/>
                <w:kern w:val="2"/>
                <w:sz w:val="26"/>
                <w:szCs w:val="26"/>
              </w:rPr>
              <w:t>до 50 %;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04205">
              <w:rPr>
                <w:rFonts w:eastAsia="Calibri"/>
                <w:sz w:val="26"/>
                <w:szCs w:val="26"/>
              </w:rPr>
              <w:t>4. Обеспечить увеличение численности участников клубных формирований к 202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004205">
              <w:rPr>
                <w:rFonts w:eastAsia="Calibri"/>
                <w:sz w:val="26"/>
                <w:szCs w:val="26"/>
              </w:rPr>
              <w:t xml:space="preserve"> г. до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004205">
              <w:rPr>
                <w:rFonts w:eastAsia="Calibri"/>
                <w:sz w:val="26"/>
                <w:szCs w:val="26"/>
              </w:rPr>
              <w:t>00 чел.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5. Увеличит долю </w:t>
            </w:r>
            <w:r w:rsidRPr="005C4BFA">
              <w:rPr>
                <w:sz w:val="26"/>
                <w:szCs w:val="26"/>
              </w:rPr>
              <w:t>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  <w:r>
              <w:rPr>
                <w:sz w:val="26"/>
                <w:szCs w:val="26"/>
              </w:rPr>
              <w:t xml:space="preserve"> до 25%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Увеличит </w:t>
            </w:r>
            <w:r>
              <w:rPr>
                <w:rFonts w:eastAsia="Calibri"/>
                <w:sz w:val="26"/>
                <w:szCs w:val="26"/>
              </w:rPr>
              <w:t>участие сборных команд поселения в спортивных мероприятиях, в зачет Спартакиады поселений муниципального района до 8 ед.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7.Увеличение </w:t>
            </w:r>
            <w:r>
              <w:rPr>
                <w:sz w:val="26"/>
                <w:szCs w:val="26"/>
              </w:rPr>
              <w:t>доли</w:t>
            </w:r>
            <w:r w:rsidRPr="00E26C14">
              <w:rPr>
                <w:sz w:val="26"/>
                <w:szCs w:val="26"/>
              </w:rPr>
              <w:t xml:space="preserve"> лиц, систематически занимающихся физической культурой и спортом</w:t>
            </w:r>
            <w:r>
              <w:rPr>
                <w:sz w:val="26"/>
                <w:szCs w:val="26"/>
              </w:rPr>
              <w:t xml:space="preserve"> до 60%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8.Приведение к увеличению к</w:t>
            </w:r>
            <w:r w:rsidRPr="00E26C14">
              <w:rPr>
                <w:sz w:val="26"/>
                <w:szCs w:val="26"/>
              </w:rPr>
              <w:t>оличеств</w:t>
            </w:r>
            <w:r>
              <w:rPr>
                <w:sz w:val="26"/>
                <w:szCs w:val="26"/>
              </w:rPr>
              <w:t>а</w:t>
            </w:r>
            <w:r w:rsidRPr="00E26C14">
              <w:rPr>
                <w:sz w:val="26"/>
                <w:szCs w:val="26"/>
              </w:rPr>
              <w:t xml:space="preserve"> спортивных объектов на 1000 чел населения</w:t>
            </w:r>
          </w:p>
        </w:tc>
      </w:tr>
    </w:tbl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Общая характеристика сферы реализации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подпрограммы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194E" w:rsidRPr="00244900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 «Развитие культуры, физической культуры и спорта на территории  Манинского сельского поселен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ия на 2020-2026 годы» (далее – подп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рограмма) разработана в</w:t>
      </w:r>
      <w:r w:rsidRPr="00244900">
        <w:rPr>
          <w:rFonts w:ascii="Times New Roman" w:hAnsi="Times New Roman" w:cs="Times New Roman"/>
          <w:bCs/>
          <w:sz w:val="26"/>
          <w:szCs w:val="26"/>
        </w:rPr>
        <w:t xml:space="preserve"> соответствии с постановлением администрации Манинского сельского поселения от 11.09.2013г. №67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 (в ред. от 28.04.2014 г. №21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900">
        <w:rPr>
          <w:rFonts w:ascii="Times New Roman" w:hAnsi="Times New Roman" w:cs="Times New Roman"/>
          <w:bCs/>
          <w:sz w:val="26"/>
          <w:szCs w:val="26"/>
        </w:rPr>
        <w:t>от 24.12.2018 г №61, от 14.10. 2019 г №122) , распоряжением администрации Манинского сельского поселения от 14.10.2019 г. № 31 «Об утверждении  перечня муниципальных программ Манинского сельского поселения Калачеевского муниципального района»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Культура как часть социальной инфраструктуры сельских населенных пунктов определяет качество жизни сельского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села. Сельские учреждения культуры дают возможность не только общения, но и развития творческих способностей населения.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сеть муниципальных учреждений культуры Калачеевского района составила 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единиц, из них  1 – в Манинском сельском поселении. Учреждение культуры  «Манинский КДЦ» 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не только сохранило, но и укрепило свои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позиции, продолжая работу по организации культурного досуга жителей поселения, сохраняя и развивая традиции народного творчества. </w:t>
      </w:r>
    </w:p>
    <w:p w:rsidR="007E194E" w:rsidRPr="00870CB8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клубных формирований в  Манинском сельском поселении составило 14 единиц  с числом участников – 210 чел.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2018 году в Доме культуры </w:t>
      </w:r>
      <w:proofErr w:type="gramStart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с</w:t>
      </w:r>
      <w:proofErr w:type="gramEnd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</w:t>
      </w:r>
      <w:proofErr w:type="gramStart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>Манино</w:t>
      </w:r>
      <w:proofErr w:type="gramEnd"/>
      <w:r w:rsidRPr="00870CB8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работало 14  кружков  и  клубов по интересам,  в которых было задействовано 210 человека. В течение года  вс. Манино было проведено 146 зрелищных программ для всех возрастных категорий населения. </w:t>
      </w:r>
      <w:r w:rsidRPr="00870CB8">
        <w:rPr>
          <w:rFonts w:ascii="Times New Roman" w:eastAsia="Calibri" w:hAnsi="Times New Roman" w:cs="Times New Roman"/>
          <w:sz w:val="26"/>
          <w:szCs w:val="26"/>
          <w:lang w:eastAsia="ru-RU"/>
        </w:rPr>
        <w:t>Коллектив МКУ «Манинский КДЦ» в 2018 году был неоднократно отмечен призами и грамотами за  профессионализм и высокий организационный уровень подготовки культурных мероприятий, участники областных  конкурсов и фестивалей становились призерами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направлениями в работе дома культуры являются нравственное, эстетическое, патриотическое, правовое воспитание,   пропаганда здорового образа жизни на территории поселения. Одним из важных направлений деятельности является социально-культурная реабилитация инвалидов. </w:t>
      </w:r>
    </w:p>
    <w:p w:rsidR="007E194E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расходов местного бюджета на культуру 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млн..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900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них 3 500 тыс. руб. из областного бюджета было выделено на капитальный ремонт внутренних зданий ДК,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что выше уровня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4235,2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(или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3 раза)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  В расчете на 1 жителя расходы местного бюджета поселения на культуру 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1096,7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что выше уровня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353,6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(или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148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%). Приведенные цифры свидетельствуют об особом внимании к решению вопросов воспитания подрастающего поколения и организации культурного досуга жителей поселения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Кадровая обеспеченность в сфере культуры характеризуется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численностью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штатных работников в МКУ «Манинский КДЦ»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состоянию на 01.10.201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составила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Среди работников учреждения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75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% со стажем работы свыше 10 лет.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2019 году была введена новая должность в штат – хореографа.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учреждению культуры Манинского сельского поселения изменен тип на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казённое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поселения уделяется большое внимание укреплению материально-технической базы учреждений культуры, приобретаются реквизит, звуковое и световое оборудование, компьютерная техника и др. </w:t>
      </w:r>
    </w:p>
    <w:p w:rsidR="007E194E" w:rsidRPr="00004205" w:rsidRDefault="007E194E" w:rsidP="007E194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12BD2">
        <w:rPr>
          <w:rFonts w:ascii="Times New Roman" w:hAnsi="Times New Roman" w:cs="Times New Roman"/>
          <w:sz w:val="26"/>
          <w:szCs w:val="26"/>
        </w:rPr>
        <w:t>За последние годы в поселении произошли позитивные изменения в развитии учреждений культурно-досугового типа.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2BD2">
        <w:rPr>
          <w:rFonts w:ascii="Times New Roman" w:hAnsi="Times New Roman" w:cs="Times New Roman"/>
          <w:sz w:val="26"/>
          <w:szCs w:val="26"/>
        </w:rPr>
        <w:t>роведены текущие ремонты помещений, инженерных коммуникаций учреждений Ма</w:t>
      </w:r>
      <w:r>
        <w:rPr>
          <w:rFonts w:ascii="Times New Roman" w:hAnsi="Times New Roman" w:cs="Times New Roman"/>
          <w:sz w:val="26"/>
          <w:szCs w:val="26"/>
        </w:rPr>
        <w:t xml:space="preserve">нинского </w:t>
      </w:r>
      <w:r w:rsidRPr="00412BD2">
        <w:rPr>
          <w:rFonts w:ascii="Times New Roman" w:hAnsi="Times New Roman" w:cs="Times New Roman"/>
          <w:sz w:val="26"/>
          <w:szCs w:val="26"/>
        </w:rPr>
        <w:t>ДК, за счет спонсорских сре</w:t>
      </w:r>
      <w:proofErr w:type="gramStart"/>
      <w:r w:rsidRPr="00412BD2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>пл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анируется </w:t>
      </w:r>
      <w:r w:rsidRPr="00412BD2">
        <w:rPr>
          <w:rFonts w:ascii="Times New Roman" w:hAnsi="Times New Roman" w:cs="Times New Roman"/>
          <w:sz w:val="26"/>
          <w:szCs w:val="26"/>
        </w:rPr>
        <w:t>обновлен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412BD2">
        <w:rPr>
          <w:rFonts w:ascii="Times New Roman" w:hAnsi="Times New Roman" w:cs="Times New Roman"/>
          <w:sz w:val="26"/>
          <w:szCs w:val="26"/>
        </w:rPr>
        <w:t xml:space="preserve"> музыкальн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12BD2">
        <w:rPr>
          <w:rFonts w:ascii="Times New Roman" w:hAnsi="Times New Roman" w:cs="Times New Roman"/>
          <w:sz w:val="26"/>
          <w:szCs w:val="26"/>
        </w:rPr>
        <w:t xml:space="preserve"> аппаратур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2B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BD2">
        <w:rPr>
          <w:rFonts w:ascii="Times New Roman" w:hAnsi="Times New Roman" w:cs="Times New Roman"/>
          <w:color w:val="000000"/>
          <w:sz w:val="26"/>
          <w:szCs w:val="26"/>
        </w:rPr>
        <w:t>Учитывая спрос различных слоев населения на организацию досуга, учреждения культурно-досугового типа расширили и разнообразили перечень культурных услуг, перепрофилировали и открыли новые клубные формирования, обновили их репертуар.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2BD2">
        <w:rPr>
          <w:rFonts w:ascii="Times New Roman" w:hAnsi="Times New Roman" w:cs="Times New Roman"/>
          <w:color w:val="000000"/>
          <w:sz w:val="26"/>
          <w:szCs w:val="26"/>
        </w:rPr>
        <w:t xml:space="preserve">Большое внимание работники клубных учреждений уделяют информационно-рекламной деятельности, что способствует увеличению охвата населения в клубных формированиях и культурно-досуговых </w:t>
      </w:r>
      <w:proofErr w:type="spellStart"/>
      <w:r w:rsidRPr="00412BD2">
        <w:rPr>
          <w:rFonts w:ascii="Times New Roman" w:hAnsi="Times New Roman" w:cs="Times New Roman"/>
          <w:color w:val="000000"/>
          <w:sz w:val="26"/>
          <w:szCs w:val="26"/>
        </w:rPr>
        <w:t>мероприятиях</w:t>
      </w:r>
      <w:proofErr w:type="gramStart"/>
      <w:r w:rsidRPr="00412BD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ешение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актуальных проблем развития сельской культуры в условиях крайне ограниченных бюджетных ресурсов требует использования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программного планирования важнейших направлений развития культуры, который позволяет: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выбрать комплекс мероприятий по решению проблем развития культуры на селе, скоординированных по задачам, ресурсам и срокам в рамках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объединить усилия государственных, общественных и частных структур в решении задач культурного развития в сельской местности;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повысить эффективность расходования бюджетных средств и обеспечить их целевое использование.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позволит реализовать поставленные цели культурного развития в поселении и осуществить комплекс программных мероприятий, направленных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существующего учреждения культуры;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и развитие традиционной народной культуры и любительского самодеятельного творчества сельских территорий;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модернизацию материально - технической базы сельских учреждений культуры;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кинообслуживания сельского населения;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подготовку специалистов для сельских учреждений культуры.</w:t>
      </w:r>
    </w:p>
    <w:p w:rsidR="007E194E" w:rsidRPr="00004205" w:rsidRDefault="007E194E" w:rsidP="007E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общества и территории, и находятся на особом контроле главы поселения.</w:t>
      </w:r>
    </w:p>
    <w:p w:rsidR="007E194E" w:rsidRPr="00004205" w:rsidRDefault="007E194E" w:rsidP="007E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Стратегическая цель как государственной, так и муниципальной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Успехи и достижения жителей Манинского сельского поселения в области физкультуры и спорта в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свидетельствуют о высокой физической активности, популяризации здорового образа жизни и достойном нравственном воспитании подрастающего поколения.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Стало традицией, что в массовых районных соревнованиях (День здоровья, День физкультурника) и первенствах района и области по волейболу, настольному теннису, хоккею участники Манинского сельского поселения занимают призовые места. 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Приоритеты муниципальной политики в сфере реализации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цели, задачи и показатели (индикаторы) достижения целей и решения задач, описание основных ожидаемых  конечных результатов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сроков и этапов реализации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2.1. Приоритеты муниципальной политики в сфере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темпов экономического развития территории,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 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7E194E" w:rsidRPr="00004205" w:rsidRDefault="007E194E" w:rsidP="007E1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обстоятельства требуют перехода к качественно новому развитию концертной деятельности, традиционной народной культуры, сохранению и популяризации объектов культурного наследия, а также образования в сфере культуры. Широкое внедрение инноваций, новых технологических решений позволит повысить степень доступности культурных благ, сделать культурную среду более насыщенной, отвечающей растущим потребностям личности и общества. </w:t>
      </w:r>
    </w:p>
    <w:p w:rsidR="007E194E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Выбор приорите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тных целей Подпрограммы обусловлены</w:t>
      </w:r>
    </w:p>
    <w:p w:rsidR="007E194E" w:rsidRPr="00AA1A3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28 июня 2014 г. № 172 «О стратегическом планировании в Российской Федерации»; </w:t>
      </w:r>
    </w:p>
    <w:p w:rsidR="007E194E" w:rsidRPr="00AA1A3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1A35">
        <w:rPr>
          <w:rFonts w:ascii="Times New Roman" w:eastAsia="Calibri" w:hAnsi="Times New Roman" w:cs="Times New Roman"/>
          <w:sz w:val="26"/>
          <w:szCs w:val="26"/>
        </w:rPr>
        <w:t>- Указ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7E194E" w:rsidRPr="00AA1A3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 Закон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Воронежской области от 20декабря 2012 г. №168-ОЗ «</w:t>
      </w:r>
      <w:r w:rsidRPr="00AA1A35">
        <w:rPr>
          <w:rFonts w:ascii="Times New Roman" w:hAnsi="Times New Roman" w:cs="Times New Roman"/>
          <w:sz w:val="26"/>
          <w:szCs w:val="26"/>
        </w:rPr>
        <w:t>О Стратегии социально-экономического развития Воронежской области на период до 2035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»; </w:t>
      </w:r>
    </w:p>
    <w:p w:rsidR="007E194E" w:rsidRPr="00AA1A35" w:rsidRDefault="007E194E" w:rsidP="007E194E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>- Постановление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AA1A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Воронежской области от 8 декабря 2016 г. № 927 «Об утверждении прогноза социально-экономического развития Воронежской области на долгосрочный период до 2035 г.»; </w:t>
      </w:r>
    </w:p>
    <w:p w:rsidR="007E194E" w:rsidRPr="00AA1A3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A35">
        <w:rPr>
          <w:rFonts w:ascii="Times New Roman" w:hAnsi="Times New Roman" w:cs="Times New Roman"/>
          <w:sz w:val="26"/>
          <w:szCs w:val="26"/>
        </w:rPr>
        <w:t>- План разработки Стратегии социально-экономического развития Калачеевского муниципального района Воронежской области до 2035 года, утвержден 5 декабря 2016 г.</w:t>
      </w:r>
    </w:p>
    <w:p w:rsidR="007E194E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Стратегии развития культуры Воронежской области до 2030 года, утвержденной приказом департамента культуры Воронежской области от 19.02.2018 N 120-ОД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Приоритетными направлениями  муниципальной политики являются: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необходимых условий для сохранения и развитие муниципальной культуры как важнейшего фактора социально-экономического развития поселения;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создание необходимых условий для занятий физической культурой и спортом для населения области по месту жительства, проведение большего числа спортивных мероприятий по доступным видам спорта; 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проведение акций по </w:t>
      </w: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пропаганде физической культуры, спорта и здорового образа жизни;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строительство и реконструкция объектов спортивной инфраструктуры.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2.2. Цели, задачи и показатели (индикаторы) достижения целей и решения задач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Основная цель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- повышение качества жизни населения Манинского сельского поселения Калачеевского муниципального района Воронежской области через сохранение и развитие муниципальной культуры как важнейшего фактора социально-экономического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  <w:proofErr w:type="gramEnd"/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достижения поставленной цели необходимо решение следующих задач: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условий для повышения качества и разнообразия услуг, предоставляемых в сфере культуры и физической культуры;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проведение модернизации материально-технической базы МКУ «Манинский КДЦ»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сохранение и развитие традиционной народной культуры и любительского самодеятельного творчества на территории поселения;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Совершенствование и развитие кадрового потенциала работников культуры;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формирование у населения Манинского сельского поселения внутренней потребности в занятиях физической культурой и спортом и повышение уровня знаний в этой сфере;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Динамика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изменения целевых показателей эффективности развития культуры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физической культуры приведена в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приложении 1к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объективной оценки процессов развития культуры в поселении, а также их прогнозирования и планирования определены следующие </w:t>
      </w:r>
      <w:r w:rsidRPr="0000420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основные показатели  (индикаторы):</w:t>
      </w:r>
    </w:p>
    <w:p w:rsidR="007E194E" w:rsidRPr="00AE0662" w:rsidRDefault="007E194E" w:rsidP="007E1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1. Расходы местного бюджета на культуру, в расчете на душу населения поселения;</w:t>
      </w:r>
    </w:p>
    <w:p w:rsidR="007E194E" w:rsidRPr="00AE0662" w:rsidRDefault="007E194E" w:rsidP="007E1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AE0662">
        <w:rPr>
          <w:rFonts w:ascii="Times New Roman" w:hAnsi="Times New Roman" w:cs="Times New Roman"/>
          <w:sz w:val="26"/>
          <w:szCs w:val="26"/>
        </w:rPr>
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</w:r>
      <w:r w:rsidRPr="00AE06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E194E" w:rsidRPr="00AE0662" w:rsidRDefault="007E194E" w:rsidP="007E1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3. Численность участников клубных формирований;</w:t>
      </w:r>
    </w:p>
    <w:p w:rsidR="007E194E" w:rsidRPr="00AE0662" w:rsidRDefault="007E194E" w:rsidP="007E1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hAnsi="Times New Roman" w:cs="Times New Roman"/>
          <w:sz w:val="26"/>
          <w:szCs w:val="26"/>
        </w:rPr>
        <w:t>4.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</w:r>
    </w:p>
    <w:p w:rsidR="007E194E" w:rsidRPr="00AE0662" w:rsidRDefault="007E194E" w:rsidP="007E19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662">
        <w:rPr>
          <w:rFonts w:ascii="Times New Roman" w:eastAsia="Calibri" w:hAnsi="Times New Roman" w:cs="Times New Roman"/>
          <w:sz w:val="26"/>
          <w:szCs w:val="26"/>
        </w:rPr>
        <w:t>5. Участие сборных команд поселения в спортивных мероприятиях, в зачет Спартакиады поселений муниципального района</w:t>
      </w:r>
    </w:p>
    <w:p w:rsidR="007E194E" w:rsidRDefault="007E194E" w:rsidP="007E194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AE0662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Методика расчета показателей (индикаторов)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:</w:t>
      </w:r>
    </w:p>
    <w:p w:rsidR="007E194E" w:rsidRPr="00E26C14" w:rsidRDefault="007E194E" w:rsidP="007E194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26C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лиц, систематически занимающихся физической культурой и спортом</w:t>
      </w:r>
    </w:p>
    <w:p w:rsidR="007E194E" w:rsidRPr="00004205" w:rsidRDefault="007E194E" w:rsidP="007E194E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>
        <w:rPr>
          <w:sz w:val="26"/>
          <w:szCs w:val="26"/>
        </w:rPr>
        <w:t>7.</w:t>
      </w:r>
      <w:r w:rsidRPr="00E26C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спортивных объектов на 1000 чел населения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080"/>
        <w:gridCol w:w="4320"/>
      </w:tblGrid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2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формирования показателей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320" w:type="dxa"/>
          </w:tcPr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Источником данных является отчет об исполнении бюджета;</w:t>
            </w:r>
          </w:p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показателя – годовая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20" w:type="dxa"/>
          </w:tcPr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i/>
                <w:sz w:val="20"/>
                <w:szCs w:val="20"/>
              </w:rPr>
              <w:t>Расчет показателя: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рассчитывается по формуле:  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= Уд (Чу/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 100 %)+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Чув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х 100 %):2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Где: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Уд - у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дельный вес детей в возрасте 5-14 лет, занимающихся в кружках, клубных формированиях в учреждениях культуры поселения;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proofErr w:type="gram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участники клубных формирований – дети от 5 до 14 лет;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Чд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численность детей в возрасте от 5 до 14 лет, проживающих в поселении, по данным статистики на начало отчетного года. 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Ув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– удельный вес населения  от 15 </w:t>
            </w:r>
            <w:proofErr w:type="spellStart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  <w:proofErr w:type="gramStart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,з</w:t>
            </w:r>
            <w:proofErr w:type="gram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анимающихся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в кружках, клубных формированиях в учреждениях культуры.</w:t>
            </w:r>
          </w:p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Чув</w:t>
            </w:r>
            <w:proofErr w:type="spellEnd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</w:t>
            </w: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>участники клубных формирований – население от 15 лет;</w:t>
            </w:r>
          </w:p>
          <w:p w:rsidR="007E194E" w:rsidRPr="00B768AD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C1BCE">
              <w:rPr>
                <w:rFonts w:ascii="Times New Roman" w:eastAsia="Times New Roman" w:hAnsi="Times New Roman"/>
                <w:b/>
                <w:sz w:val="20"/>
                <w:szCs w:val="20"/>
              </w:rPr>
              <w:t>Чн</w:t>
            </w:r>
            <w:proofErr w:type="spellEnd"/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 - численность населения в возрасте от 15 лет, постоянно проживающих в поселении, по данным статистики на начало отчетного года.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участников клубных формирований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320" w:type="dxa"/>
          </w:tcPr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Статистический отчет форма № 7-НК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</w:tcPr>
          <w:p w:rsidR="007E194E" w:rsidRPr="004C1BC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1BCE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рассчитывается по формуле:  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/Чн</w:t>
            </w:r>
            <w:proofErr w:type="gramStart"/>
            <w:r w:rsidRPr="0013629C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*100    где, 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Дг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показателям;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численность населения, принявших участие в выполнении нормативов (испытаний) Всероссийского физкультурно-спортивного комплекса «Готов и труду и обороне» (ГТО) по данным автоматизированной информационной системы «Готов к труду и обороне»</w:t>
            </w:r>
          </w:p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Чн</w:t>
            </w:r>
            <w:proofErr w:type="gramStart"/>
            <w:r w:rsidRPr="0013629C"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– </w:t>
            </w:r>
            <w:r w:rsidRPr="0013629C">
              <w:rPr>
                <w:rFonts w:ascii="Times New Roman" w:eastAsia="Times New Roman" w:hAnsi="Times New Roman"/>
                <w:sz w:val="20"/>
                <w:szCs w:val="20"/>
              </w:rPr>
              <w:t>численность насе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ления городского округа или муниципального образования Воронежской области в возрасте  с 6 лет по данным Федеральной службы государственной статистики на 1 января отчетного года, за исключением инвалидов в возрасте 6 лет по данным департамента социальной защиты Воронежской области на 1 января года, следующего за отчетным годом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E0662">
              <w:rPr>
                <w:rFonts w:ascii="Times New Roman" w:eastAsia="Calibri" w:hAnsi="Times New Roman" w:cs="Times New Roman"/>
                <w:sz w:val="26"/>
                <w:szCs w:val="26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Источником данных  является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</w:tcPr>
          <w:p w:rsidR="007E194E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лиц, систематически </w:t>
            </w:r>
            <w:r w:rsidRPr="00E26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320" w:type="dxa"/>
          </w:tcPr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Показатель рассчитывается как отношение общего количества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жителей к лицам</w:t>
            </w:r>
            <w:r w:rsidRPr="00E26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систематически занимающихся физической культурой и спортом</w:t>
            </w:r>
          </w:p>
        </w:tc>
      </w:tr>
      <w:tr w:rsidR="007E194E" w:rsidRPr="00004205" w:rsidTr="00677518">
        <w:tc>
          <w:tcPr>
            <w:tcW w:w="828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</w:tcPr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1000 чел. населения</w:t>
            </w:r>
          </w:p>
        </w:tc>
        <w:tc>
          <w:tcPr>
            <w:tcW w:w="1080" w:type="dxa"/>
          </w:tcPr>
          <w:p w:rsidR="007E194E" w:rsidRPr="00004205" w:rsidRDefault="007E194E" w:rsidP="00677518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320" w:type="dxa"/>
          </w:tcPr>
          <w:p w:rsidR="007E194E" w:rsidRPr="00004205" w:rsidRDefault="007E194E" w:rsidP="006775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04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Расчет показателя:</w:t>
            </w:r>
          </w:p>
          <w:p w:rsidR="007E194E" w:rsidRPr="00004205" w:rsidRDefault="007E194E" w:rsidP="00677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как отношение общего количества </w:t>
            </w:r>
            <w:proofErr w:type="gramStart"/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004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поселения оборудованных спортивных к среднегодовой численности постоянного населения поселения, умноженное на 1000.</w:t>
            </w:r>
          </w:p>
        </w:tc>
      </w:tr>
    </w:tbl>
    <w:p w:rsidR="007E194E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об индикаторах (показателях)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 их значениях представлены в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приложении 1 к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рограмме.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2.3.Конечные результаты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способствовать социально-культурному обустройству 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Манинского</w:t>
      </w: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позволит:</w:t>
      </w:r>
    </w:p>
    <w:p w:rsidR="007E194E" w:rsidRPr="00C9335A" w:rsidRDefault="007E194E" w:rsidP="007E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hAnsi="Times New Roman" w:cs="Times New Roman"/>
          <w:sz w:val="26"/>
          <w:szCs w:val="26"/>
        </w:rPr>
        <w:t xml:space="preserve">1. Участвовать в реализации традиционных и инновационных культурных проектов, способствующих формированию и развитию единого культурного пространства Воронежского края: обеспечить участие в областных и районных фестивалях: </w:t>
      </w:r>
      <w:proofErr w:type="gramStart"/>
      <w:r w:rsidRPr="00C9335A">
        <w:rPr>
          <w:rFonts w:ascii="Times New Roman" w:hAnsi="Times New Roman" w:cs="Times New Roman"/>
          <w:sz w:val="26"/>
          <w:szCs w:val="26"/>
        </w:rPr>
        <w:t>"Хлеб - всему голова", "Русь песенная, Русь мастеровая", "Казачье братство", "На родине Пятницкого", «На Казанскую»", «На Троицу», "Песни над Доном", «Шолоховская весна» и др.;</w:t>
      </w:r>
      <w:proofErr w:type="gramEnd"/>
    </w:p>
    <w:p w:rsidR="007E194E" w:rsidRPr="00C9335A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>2.  Обеспечить уровень р</w:t>
      </w:r>
      <w:r w:rsidRPr="00C9335A">
        <w:rPr>
          <w:rFonts w:ascii="Times New Roman" w:eastAsia="Calibri" w:hAnsi="Times New Roman" w:cs="Times New Roman"/>
          <w:kern w:val="2"/>
          <w:sz w:val="26"/>
        </w:rPr>
        <w:t>асходов местного бюджета на культуру, физическую культуру и спорт в расчете на душу населения поселения в сумме 1</w:t>
      </w:r>
      <w:r>
        <w:rPr>
          <w:rFonts w:ascii="Times New Roman" w:eastAsia="Calibri" w:hAnsi="Times New Roman" w:cs="Times New Roman"/>
          <w:kern w:val="2"/>
          <w:sz w:val="26"/>
        </w:rPr>
        <w:t>343</w:t>
      </w:r>
      <w:r w:rsidRPr="00C9335A">
        <w:rPr>
          <w:rFonts w:ascii="Times New Roman" w:eastAsia="Calibri" w:hAnsi="Times New Roman" w:cs="Times New Roman"/>
          <w:kern w:val="2"/>
          <w:sz w:val="26"/>
        </w:rPr>
        <w:t xml:space="preserve"> рубля;</w:t>
      </w:r>
    </w:p>
    <w:p w:rsidR="007E194E" w:rsidRPr="00C9335A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 xml:space="preserve">3. Увеличить </w:t>
      </w:r>
      <w:r w:rsidRPr="00C9335A">
        <w:rPr>
          <w:rFonts w:ascii="Times New Roman" w:hAnsi="Times New Roman" w:cs="Times New Roman"/>
          <w:sz w:val="26"/>
          <w:szCs w:val="26"/>
        </w:rPr>
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</w:r>
      <w:r w:rsidRPr="00C9335A">
        <w:rPr>
          <w:rFonts w:ascii="Times New Roman" w:eastAsia="Calibri" w:hAnsi="Times New Roman" w:cs="Times New Roman"/>
          <w:kern w:val="2"/>
          <w:sz w:val="26"/>
          <w:szCs w:val="26"/>
        </w:rPr>
        <w:t xml:space="preserve"> до 50 %;</w:t>
      </w:r>
    </w:p>
    <w:p w:rsidR="007E194E" w:rsidRPr="00C9335A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4. Обеспечить увеличение численности участников клубных формирований к </w:t>
      </w:r>
      <w:smartTag w:uri="urn:schemas-microsoft-com:office:smarttags" w:element="metricconverter">
        <w:smartTagPr>
          <w:attr w:name="ProductID" w:val="2020 г"/>
        </w:smartTagPr>
        <w:r w:rsidRPr="00C9335A">
          <w:rPr>
            <w:rFonts w:ascii="Times New Roman" w:eastAsia="Calibri" w:hAnsi="Times New Roman" w:cs="Times New Roman"/>
            <w:sz w:val="26"/>
            <w:szCs w:val="26"/>
          </w:rPr>
          <w:t>2020 г</w:t>
        </w:r>
      </w:smartTag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. до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9335A">
        <w:rPr>
          <w:rFonts w:ascii="Times New Roman" w:eastAsia="Calibri" w:hAnsi="Times New Roman" w:cs="Times New Roman"/>
          <w:sz w:val="26"/>
          <w:szCs w:val="26"/>
        </w:rPr>
        <w:t>00 чел.</w:t>
      </w:r>
    </w:p>
    <w:p w:rsidR="007E194E" w:rsidRPr="00C9335A" w:rsidRDefault="007E194E" w:rsidP="007E1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5. Увеличит долю </w:t>
      </w:r>
      <w:r w:rsidRPr="00C9335A">
        <w:rPr>
          <w:rFonts w:ascii="Times New Roman" w:hAnsi="Times New Roman" w:cs="Times New Roman"/>
          <w:sz w:val="26"/>
          <w:szCs w:val="26"/>
        </w:rPr>
        <w:t>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 до 25%</w:t>
      </w:r>
    </w:p>
    <w:p w:rsidR="007E194E" w:rsidRPr="00C9335A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35A">
        <w:rPr>
          <w:rFonts w:ascii="Times New Roman" w:hAnsi="Times New Roman" w:cs="Times New Roman"/>
          <w:sz w:val="26"/>
          <w:szCs w:val="26"/>
        </w:rPr>
        <w:t xml:space="preserve">6. Увеличит </w:t>
      </w:r>
      <w:r w:rsidRPr="00C9335A">
        <w:rPr>
          <w:rFonts w:ascii="Times New Roman" w:eastAsia="Calibri" w:hAnsi="Times New Roman" w:cs="Times New Roman"/>
          <w:sz w:val="26"/>
          <w:szCs w:val="26"/>
        </w:rPr>
        <w:t>участие сборных команд поселения в спортивных мероприятиях, в зачет Спартакиады поселений муниципального района</w:t>
      </w:r>
    </w:p>
    <w:p w:rsidR="007E194E" w:rsidRPr="00C9335A" w:rsidRDefault="007E194E" w:rsidP="007E1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35A">
        <w:rPr>
          <w:rFonts w:ascii="Times New Roman" w:eastAsia="Calibri" w:hAnsi="Times New Roman" w:cs="Times New Roman"/>
          <w:sz w:val="26"/>
          <w:szCs w:val="26"/>
        </w:rPr>
        <w:t xml:space="preserve">7.Увеличение </w:t>
      </w:r>
      <w:r w:rsidRPr="00C9335A">
        <w:rPr>
          <w:rFonts w:ascii="Times New Roman" w:hAnsi="Times New Roman" w:cs="Times New Roman"/>
          <w:sz w:val="26"/>
          <w:szCs w:val="26"/>
        </w:rPr>
        <w:t>доли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систематически занимающихся физической культурой и спортом</w:t>
      </w:r>
    </w:p>
    <w:p w:rsidR="007E194E" w:rsidRPr="00C9335A" w:rsidRDefault="007E194E" w:rsidP="007E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35A">
        <w:rPr>
          <w:rFonts w:ascii="Times New Roman" w:hAnsi="Times New Roman" w:cs="Times New Roman"/>
          <w:sz w:val="26"/>
          <w:szCs w:val="26"/>
        </w:rPr>
        <w:t>8. Приведение к увеличению к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</w:t>
      </w:r>
      <w:r w:rsidRPr="00C9335A">
        <w:rPr>
          <w:rFonts w:ascii="Times New Roman" w:hAnsi="Times New Roman" w:cs="Times New Roman"/>
          <w:sz w:val="26"/>
          <w:szCs w:val="26"/>
        </w:rPr>
        <w:t>а</w:t>
      </w:r>
      <w:r w:rsidRPr="00C9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объектов на 1000 чел населения</w:t>
      </w:r>
    </w:p>
    <w:p w:rsidR="007E194E" w:rsidRPr="00004205" w:rsidRDefault="007E194E" w:rsidP="007E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2.4. Сроки и этапы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» будет реализована в период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годы. Сроки ее реализации учитывают ресурсные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возможности обеспечения программных мероприятий на федеральном, региональном и местном  уровнях и устанавливаются в зависимости от приоритетности решения конкретных задач. Отдельные этапы реализации мероприятий не предусмотрено.</w:t>
      </w:r>
    </w:p>
    <w:p w:rsidR="007E194E" w:rsidRPr="00BC6563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6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BC6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бобщенная характеристика основных мероприятий</w:t>
      </w:r>
    </w:p>
    <w:p w:rsidR="007E194E" w:rsidRPr="00B22B5B" w:rsidRDefault="007E194E" w:rsidP="007E194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2B5B">
        <w:rPr>
          <w:rFonts w:ascii="Times New Roman" w:hAnsi="Times New Roman"/>
          <w:bCs/>
          <w:sz w:val="26"/>
          <w:szCs w:val="26"/>
        </w:rPr>
        <w:t xml:space="preserve">Оценка применения мер муниципального регулирования представлена в </w:t>
      </w:r>
      <w:r w:rsidRPr="00BD06BF">
        <w:rPr>
          <w:rFonts w:ascii="Times New Roman" w:hAnsi="Times New Roman"/>
          <w:bCs/>
          <w:sz w:val="26"/>
          <w:szCs w:val="26"/>
        </w:rPr>
        <w:t>приложении  3</w:t>
      </w:r>
      <w:r w:rsidRPr="00B22B5B">
        <w:rPr>
          <w:rFonts w:ascii="Times New Roman" w:hAnsi="Times New Roman"/>
          <w:bCs/>
          <w:sz w:val="26"/>
          <w:szCs w:val="26"/>
        </w:rPr>
        <w:t xml:space="preserve"> к программе</w:t>
      </w:r>
    </w:p>
    <w:p w:rsidR="007E194E" w:rsidRPr="00BC6563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5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Конкретные действия по достижению обозначенной цели и решению намеченных задач определяют следующие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</w:t>
      </w:r>
      <w:r w:rsidRPr="00BC6563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программные мероприятия</w:t>
      </w:r>
      <w:r w:rsidRPr="00BC65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194E" w:rsidRPr="00BC6563" w:rsidRDefault="007E194E" w:rsidP="007E19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мероприятие 1. </w:t>
      </w:r>
      <w:r w:rsidRPr="00BC656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Обеспечение условий для развития культуры в Манинском сельском поселении</w:t>
      </w: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4205">
        <w:rPr>
          <w:rFonts w:ascii="Times New Roman" w:eastAsia="Calibri" w:hAnsi="Times New Roman" w:cs="Times New Roman"/>
          <w:kern w:val="2"/>
          <w:sz w:val="26"/>
          <w:szCs w:val="26"/>
        </w:rPr>
        <w:t xml:space="preserve">Мероприятие 1.1. </w:t>
      </w:r>
      <w:r w:rsidRPr="00004205">
        <w:rPr>
          <w:rFonts w:ascii="Times New Roman" w:eastAsia="Calibri" w:hAnsi="Times New Roman" w:cs="Times New Roman"/>
          <w:sz w:val="26"/>
          <w:szCs w:val="26"/>
        </w:rPr>
        <w:t xml:space="preserve">Содействие сохранению существующей сети муниципальных учреждений культуры 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Цель мероприятия: сохранение существующих объектов культуры на территории Манинского сельского поселения, поддержание зданий и сооружений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мероприятия предусматривается провести ремонт (капитальный ремонт) дома культуры и библиотеки.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7E194E" w:rsidRPr="00004205" w:rsidRDefault="007E194E" w:rsidP="007E1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1.2. Модернизация материально-технической базы МКУ «Манинский КДЦ»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Цель мероприятия: повышение эффективности и качества культурно-досуговой деятельности в Манинском сельском поселении путем технического переоснащения, замены морально устаревшего и ветхого оборудования, музыкальных инструментов.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мероприятия предусматривается приобретение светового и звукового оборудования, музыкальных инструментов, одежды для сцены, мебели,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компьютеров, выставочных стендов, стеллажей для книг и пр. Реализация мероприятия позволит улучшить оснащение объектов культуры МКУ «Манинский КДЦ», обеспечив их современным оборудованием и музыкальными инструментами; пополнить книжные фонды муниципальных библиотек; сохранить и обеспечить дальнейшее развитие самодеятельного художественного творчества, традиционной народной культуры в сельской местности.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004205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Основное мероприятие 2. Развитие физической культуры и спорта в Манинском сельском поселении</w:t>
      </w: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Предусмотренная в рамках основного мероприятия система мероприятий в максимальной степени будет способствовать достижению целей и конечных результатов настоящей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2.1. Пропаганда физической культуры и спорта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Основная цель мероприятия - формирование у населения Манинского сельского поселения внутренней потребности в занятиях физической культурой и спортом и повышение уровня знаний в этой сфере.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Мероприятием предусматривается решение задачи создания постоянно действующего информационно-пропагандистского поля,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Для выполнения поставленных задач будут реализованы мероприятия, включающие в себя пропаганду детско-юношеского спорта, физической культуры и спорта.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Для реализации программного мероприятия намечено осуществить: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освещение в средствах массовой информации достижений местных участников спортивных соревнований и турниров, а также вопросов спорта, физической культуры и здорового образа жизни;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информационную поддержку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рекламное и наглядное обеспечение пропаганды физической культуры и спорта.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Мероприятие 2.2. Оснащение спортивных площадок спортивным и иным оборудованием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Основная цель мероприятия - создание благоприятных условий для занятий населения Манинского сельского поселения физической культурой и спортом, в том числе в общеобразовательных учреждениях и по месту жительства.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Задачами мероприятия являются: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уточнения данных инвентаризации спортивных сооружений муниципальной формы собственности, находящихся на территории поселения;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социальной инфраструктуры и решение задач, связанных с укреплением здоровья населения;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предоставление различных видов услуг, рассчитанных на семейный отдых, всем категориям населения с учетом разных возрастных групп и различного достатка;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оснащение спортивных площадок, расположенных на территории поселения, спортивным и иным оборудованием.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Прогнозируемый объем финансирования реализации мероприятия за счет средств местного бюджета (в действующих ценах каждого года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) составит 0 тыс. рублей.</w:t>
      </w:r>
    </w:p>
    <w:p w:rsidR="007E194E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 расходах местного бюджета по годам реализации мероприятия представлены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приложении 2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рограмме.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4. Ресурсное обеспечение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lang w:eastAsia="ru-RU"/>
        </w:rPr>
        <w:t xml:space="preserve">Основными источниками финансового обеспечения </w:t>
      </w:r>
      <w:r>
        <w:rPr>
          <w:rFonts w:ascii="Times New Roman" w:eastAsia="Calibri" w:hAnsi="Times New Roman" w:cs="Times New Roman"/>
          <w:sz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lang w:eastAsia="ru-RU"/>
        </w:rPr>
        <w:t xml:space="preserve"> являются: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 бюджета Манинского сельского поселения;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средства областного бюджета;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внебюджетные источники.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бюджета Манинского сельского поселения будет осуществляться в пределах средств, предусмотренных на эти цели решением Совета народных депутатов Манинского сельского поселения о бюджете на соответствующий финансовый год и плановый период. Объемы финансирования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будут корректироваться в процессе их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установленном порядке исходя из возможностей бюджета и фактических затрат.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lang w:eastAsia="ru-RU"/>
        </w:rPr>
        <w:t xml:space="preserve">Ассигнования из областного бюджета предоставляются при условии включения финансирования мероприятий </w:t>
      </w:r>
      <w:r>
        <w:rPr>
          <w:rFonts w:ascii="Times New Roman" w:eastAsia="Calibri" w:hAnsi="Times New Roman" w:cs="Times New Roman"/>
          <w:sz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lang w:eastAsia="ru-RU"/>
        </w:rPr>
        <w:t xml:space="preserve"> в закон Воронежской области об областном бюджете на соответствующий финансовый год и плановый период. 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60EF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6"/>
          <w:szCs w:val="26"/>
        </w:rPr>
        <w:t>подпрограммы</w:t>
      </w:r>
      <w:r w:rsidRPr="002260EF">
        <w:rPr>
          <w:rFonts w:ascii="Times New Roman" w:hAnsi="Times New Roman" w:cs="Times New Roman"/>
          <w:sz w:val="26"/>
          <w:szCs w:val="26"/>
        </w:rPr>
        <w:t xml:space="preserve"> с указанием сроков их реализации, источников ресурсного обеспечения, непосредственных результатов приведен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приложении 4 к программе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Анализ рисков реализации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описание мер управления рисками реализации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решение задач и достижение целей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могут оказать влияние внутренние и внешние риски.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Внутренние риски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неэффективность организации и управления процессом реализации программных мероприятий;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низкая эффективность использования бюджетных средств: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необоснованное перераспределение средств, определенных Программой, в ходе ее исполнения;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недостаточный уровень исполнительской дисциплины;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отсутствие или недостаточность межведомственной координации в ходе 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Меры муниципального регулирования и управления внутренними рисками: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Разработка и внедрение эффективной системы контроля реализации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эффективности использования бюджетных средств.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Проведение регулярной оценки результативности и эффективности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Внешние риски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• финансово-экономические риски,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• социальные риски.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Финансово-экономические риски связаны с недостаточным уровнем бюджетного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вызванным возникновением бюджетного дефицита (возможно снижение темпов экономического роста, усиление инфляции, кризиса банковской системы, что может негативно отразиться на поступлении налоговых и неналоговых доходов в бюджет поселения),  ведут к сокращению предусмотренных объемов бюджетных средств в ходе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Сокращение финансирования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негативным образом сказалось бы на показателях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привело бы к снижению прогнозируемого вклада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улучшение качества жизни Манинского сельского поселения.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групп, а также в условиях излишнего администрирования.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Основными мерами управления рисками с целью минимизации их влияния на достижение целей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8F13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выступают следующие: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2.  Мониторинг выполнения мероприятий под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проведение комплексного анализа с дальнейшим пересмотром критериев оценки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совершенствование механизма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исходя из изменений внешней среды. В рамках мониторинга достижение конкретных целей и решение задач под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отслеживается с использованием системы количественных показателей и качественного анализа. Обратная связь об уровне достижения контрольных значений индикаторов, а также о качественных характеристиках происходящих изменений позволяет своевременно выявлять отклонения, осуществлять корректировку, уточнение и дополнение намеченных мероприятий.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Управление Программой будет осуществляться на основе принципов открытости. На сайте администрации Манинского сельского поселения будет предоставляться полная и достоверная информация о реализации и оценке эффективности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т.ч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. будут размещаться ежегодные публичные отчеты исполнителей для общественности.</w:t>
      </w:r>
    </w:p>
    <w:p w:rsidR="007E194E" w:rsidRPr="00244900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В ходе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проводиться информационно-разъяснительная работа с населением, направленная на обеспечение благоприятной общественной атмосферы по отношению к проводимым действиям по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данной работе будет использован широкий спектр каналов и форм коммуникации с общественностью, учитывающий особенности и возможности различных целевых групп, в том числе возможности интернет пространства и 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>СМИ.</w:t>
      </w:r>
    </w:p>
    <w:p w:rsidR="007E194E" w:rsidRPr="00244900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490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План реализации </w:t>
      </w:r>
      <w:r>
        <w:rPr>
          <w:rFonts w:ascii="Times New Roman" w:hAnsi="Times New Roman" w:cs="Times New Roman"/>
          <w:bCs/>
          <w:sz w:val="26"/>
          <w:szCs w:val="26"/>
        </w:rPr>
        <w:t>подпрограммы</w:t>
      </w:r>
      <w:r w:rsidRPr="002449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4900"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BD06BF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приложении 5 к программе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194E" w:rsidRPr="00004205" w:rsidRDefault="007E194E" w:rsidP="007E194E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6. Методика оценки эффективности реализации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подпрограммы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Методика оценки эффективности и результативности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учитывает (1) степень достижения целей и решения задач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целом; (2) степень соответствия запланированному уровню затрат и эффективности использования средств муниципального бюджета; (3) степени реализации мероприятий и достижения ожидаемых непосредственных результатов их реализации.</w:t>
      </w:r>
    </w:p>
    <w:p w:rsidR="007E194E" w:rsidRPr="00244900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Оценка эффективности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будет осуществляться в соответствии с Порядком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области, утвержденным постановлением администрации Манинского сельского поселения </w:t>
      </w:r>
      <w:r w:rsidRPr="0024490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Калачеевского</w:t>
      </w:r>
      <w:r w:rsidRPr="002449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11.10.2013 № 67</w:t>
      </w:r>
      <w:r w:rsidRPr="00244900">
        <w:rPr>
          <w:rFonts w:ascii="Times New Roman" w:hAnsi="Times New Roman" w:cs="Times New Roman"/>
          <w:bCs/>
          <w:sz w:val="26"/>
          <w:szCs w:val="26"/>
        </w:rPr>
        <w:t xml:space="preserve"> (от 28.04.2014 г. №21; в ред. от 24.12.2018 г №61, от 14.10. 2019 г №122)</w:t>
      </w:r>
      <w:proofErr w:type="gramEnd"/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pacing w:val="-1"/>
          <w:kern w:val="2"/>
          <w:sz w:val="26"/>
          <w:szCs w:val="26"/>
          <w:lang w:eastAsia="ru-RU"/>
        </w:rPr>
        <w:t xml:space="preserve">Оценка </w:t>
      </w:r>
      <w:r w:rsidRPr="00004205">
        <w:rPr>
          <w:rFonts w:ascii="Times New Roman" w:eastAsia="Calibri" w:hAnsi="Times New Roman" w:cs="Times New Roman"/>
          <w:spacing w:val="-2"/>
          <w:kern w:val="2"/>
          <w:sz w:val="26"/>
          <w:szCs w:val="26"/>
          <w:lang w:eastAsia="ru-RU"/>
        </w:rPr>
        <w:t xml:space="preserve">эффективности реализации </w:t>
      </w:r>
      <w:r>
        <w:rPr>
          <w:rFonts w:ascii="Times New Roman" w:eastAsia="Calibri" w:hAnsi="Times New Roman" w:cs="Times New Roman"/>
          <w:spacing w:val="-2"/>
          <w:kern w:val="2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pacing w:val="-2"/>
          <w:kern w:val="2"/>
          <w:sz w:val="26"/>
          <w:szCs w:val="26"/>
          <w:lang w:eastAsia="ru-RU"/>
        </w:rPr>
        <w:t xml:space="preserve"> будет </w:t>
      </w: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осуществляться по следующим критериям: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1) степени достижения целей и решения задач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 xml:space="preserve">подпрограммы </w:t>
      </w:r>
      <w:r w:rsidRPr="00004205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путем ежегодного сопоставления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фактических (в сопоставимых условиях) и планируемых значений целевых индикаторов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формуле: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Сд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*100 %, где: 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Сд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фактическое значение индикатора (показателя)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E194E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плановое значение индикатора (показателя)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(для индикаторов (показателей), желаемой тенденцией развития которых является рост значений);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степени соответствия запланированному уровню затрат и эффективности использования средств федерального, областного и   муниципальных бюджетов путем сопоставления фактических (в сопоставимых условиях) и планируемых объемов расходов бюджета Пригородного сельского поселения на реализацию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ее основных мероприятий по формуле:</w:t>
      </w:r>
      <w:proofErr w:type="gramEnd"/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Уф = 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*100 %, где: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Уф - уровень финансирования реализации основных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Фф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  <w:proofErr w:type="spell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Фп</w:t>
      </w:r>
      <w:proofErr w:type="spell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период;</w:t>
      </w:r>
    </w:p>
    <w:p w:rsidR="007E194E" w:rsidRPr="00624E37" w:rsidRDefault="007E194E" w:rsidP="007E194E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624E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степени реализации мероприятий путем сопоставления числа выполненных и планируемых мероприятий, предусмотренных планом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624E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начала очередного года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ответственный исполнитель по каждому показателю (индикатору) определяет интервалы значений показа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теля, при которых реализация 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характеризуется: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высоким уровнем эффективности;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удовлетворительным уровнем эффективности;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неудовлетворительным уровнем эффективности.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Нижняя граница интервала значений показателя для целей отнесения под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Оце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нка эффективности реализации 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проводится ответственным исполнителем ежегодно до 1 марта года, следующего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отчетным.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рограмма считается реализуемой с высоким уровнем эффективности, если: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значения 95 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роцентов и более показателей 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соответствуют установленным интервалам значений для целей отнес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ения 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высокому уровню эффективности;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полном объеме.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одп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рограмма считается реализуемой с удовлетворительным уровнем эффективности, если: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значения 80 процентов и более показателей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соответствуют установленным интервалам значений для отнесения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высокому уровню эффективности;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выполнены</w:t>
      </w:r>
      <w:proofErr w:type="gramEnd"/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полном объеме.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реализация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отвечает приведенным выше критериям, уровень эффективности ее реализации признается неудовлетворительным.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причин: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возникновения экономии бюджетных ассигнований на реализацию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отчетном году;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перераспределения бюджетных ассигнований между мероприятиями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отчетном году;</w:t>
      </w:r>
    </w:p>
    <w:p w:rsidR="007E194E" w:rsidRPr="00004205" w:rsidRDefault="007E194E" w:rsidP="007E19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выполнения плана по реализации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подпрограммы</w:t>
      </w:r>
      <w:r w:rsidRPr="0000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отчетном периоде с нарушением запланированных сроков.</w:t>
      </w:r>
    </w:p>
    <w:tbl>
      <w:tblPr>
        <w:tblW w:w="1680" w:type="dxa"/>
        <w:tblInd w:w="7338" w:type="dxa"/>
        <w:tblLook w:val="01E0" w:firstRow="1" w:lastRow="1" w:firstColumn="1" w:lastColumn="1" w:noHBand="0" w:noVBand="0"/>
      </w:tblPr>
      <w:tblGrid>
        <w:gridCol w:w="1680"/>
      </w:tblGrid>
      <w:tr w:rsidR="007E194E" w:rsidRPr="00004205" w:rsidTr="00677518">
        <w:tc>
          <w:tcPr>
            <w:tcW w:w="1680" w:type="dxa"/>
          </w:tcPr>
          <w:p w:rsidR="007E194E" w:rsidRPr="00004205" w:rsidRDefault="007E194E" w:rsidP="0067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7E194E" w:rsidRPr="00004205" w:rsidRDefault="007E194E" w:rsidP="007E194E">
      <w:pPr>
        <w:spacing w:after="0" w:line="240" w:lineRule="auto"/>
        <w:jc w:val="right"/>
      </w:pPr>
    </w:p>
    <w:p w:rsidR="00275B1B" w:rsidRPr="00004205" w:rsidRDefault="00275B1B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680" w:type="dxa"/>
        <w:tblInd w:w="7338" w:type="dxa"/>
        <w:tblLook w:val="01E0" w:firstRow="1" w:lastRow="1" w:firstColumn="1" w:lastColumn="1" w:noHBand="0" w:noVBand="0"/>
      </w:tblPr>
      <w:tblGrid>
        <w:gridCol w:w="1680"/>
      </w:tblGrid>
      <w:tr w:rsidR="00223AEB" w:rsidRPr="00004205" w:rsidTr="00624E37">
        <w:tc>
          <w:tcPr>
            <w:tcW w:w="1680" w:type="dxa"/>
          </w:tcPr>
          <w:p w:rsidR="00223AEB" w:rsidRPr="00004205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bookmarkStart w:id="4" w:name="Par400"/>
            <w:bookmarkEnd w:id="4"/>
          </w:p>
        </w:tc>
      </w:tr>
    </w:tbl>
    <w:p w:rsidR="00A345D9" w:rsidRDefault="00A345D9" w:rsidP="00624E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№ </w:t>
      </w:r>
      <w:r w:rsidR="00624E37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:rsidR="00A345D9" w:rsidRDefault="00A345D9" w:rsidP="00624E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="00624E3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программе</w:t>
      </w:r>
    </w:p>
    <w:p w:rsidR="00A345D9" w:rsidRDefault="00A345D9" w:rsidP="00624E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Манинского сельского поселения</w:t>
      </w:r>
    </w:p>
    <w:p w:rsidR="00A345D9" w:rsidRDefault="00A345D9" w:rsidP="00624E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F82175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15125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B1512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 №</w:t>
      </w:r>
      <w:r w:rsidR="00F82175">
        <w:rPr>
          <w:rFonts w:ascii="Times New Roman" w:eastAsia="Calibri" w:hAnsi="Times New Roman" w:cs="Times New Roman"/>
          <w:sz w:val="26"/>
          <w:szCs w:val="26"/>
          <w:lang w:eastAsia="ru-RU"/>
        </w:rPr>
        <w:t>147</w:t>
      </w:r>
    </w:p>
    <w:p w:rsidR="00624E37" w:rsidRDefault="00624E37" w:rsidP="00624E3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3AEB" w:rsidRPr="00004205" w:rsidRDefault="00223AEB" w:rsidP="00624E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СВЕДЕНИЯ</w:t>
      </w:r>
    </w:p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о показателях (индикаторах) муниципальной программы Манинского сельского поселения</w:t>
      </w:r>
    </w:p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lang w:eastAsia="ru-RU"/>
        </w:rPr>
        <w:t>«</w:t>
      </w:r>
      <w:r w:rsidR="00870CB8">
        <w:rPr>
          <w:rFonts w:ascii="Times New Roman" w:eastAsia="Times New Roman" w:hAnsi="Times New Roman" w:cs="Times New Roman"/>
          <w:b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7"/>
        <w:gridCol w:w="2510"/>
        <w:gridCol w:w="831"/>
        <w:gridCol w:w="831"/>
        <w:gridCol w:w="701"/>
        <w:gridCol w:w="701"/>
        <w:gridCol w:w="766"/>
        <w:gridCol w:w="701"/>
        <w:gridCol w:w="766"/>
        <w:gridCol w:w="753"/>
        <w:gridCol w:w="754"/>
      </w:tblGrid>
      <w:tr w:rsidR="00223AEB" w:rsidRPr="00004205" w:rsidTr="00746D8E">
        <w:trPr>
          <w:jc w:val="center"/>
        </w:trPr>
        <w:tc>
          <w:tcPr>
            <w:tcW w:w="397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</w:rPr>
              <w:t>/п</w:t>
            </w:r>
          </w:p>
        </w:tc>
        <w:tc>
          <w:tcPr>
            <w:tcW w:w="2510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 xml:space="preserve">Пункт Федерального 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плана статистических работ</w:t>
            </w:r>
          </w:p>
        </w:tc>
        <w:tc>
          <w:tcPr>
            <w:tcW w:w="831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Единица измере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ния</w:t>
            </w:r>
          </w:p>
        </w:tc>
        <w:tc>
          <w:tcPr>
            <w:tcW w:w="5142" w:type="dxa"/>
            <w:gridSpan w:val="7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Значения показателя (индикатора) по годам реализации государственной программы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510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3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20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20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20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 xml:space="preserve"> год</w:t>
            </w:r>
          </w:p>
        </w:tc>
        <w:tc>
          <w:tcPr>
            <w:tcW w:w="766" w:type="dxa"/>
          </w:tcPr>
          <w:p w:rsidR="00223AEB" w:rsidRPr="00004205" w:rsidRDefault="00B1512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lastRenderedPageBreak/>
              <w:t>2024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  <w:tc>
          <w:tcPr>
            <w:tcW w:w="75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20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25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  <w:tc>
          <w:tcPr>
            <w:tcW w:w="754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202</w:t>
            </w:r>
            <w:r w:rsidR="00B15125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год</w:t>
            </w:r>
          </w:p>
        </w:tc>
      </w:tr>
      <w:tr w:rsidR="00223AEB" w:rsidRPr="00004205" w:rsidTr="00746D8E">
        <w:trPr>
          <w:tblHeader/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lastRenderedPageBreak/>
              <w:t>1</w:t>
            </w:r>
          </w:p>
        </w:tc>
        <w:tc>
          <w:tcPr>
            <w:tcW w:w="2510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1507" w:type="dxa"/>
            <w:gridSpan w:val="2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</w:tr>
      <w:tr w:rsidR="00223AEB" w:rsidRPr="00004205" w:rsidTr="00746D8E">
        <w:trPr>
          <w:jc w:val="center"/>
        </w:trPr>
        <w:tc>
          <w:tcPr>
            <w:tcW w:w="9711" w:type="dxa"/>
            <w:gridSpan w:val="11"/>
          </w:tcPr>
          <w:p w:rsidR="00223AEB" w:rsidRPr="00004205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0CB8">
              <w:rPr>
                <w:rFonts w:ascii="Times New Roman" w:eastAsia="Times New Roman" w:hAnsi="Times New Roman" w:cs="Times New Roman"/>
                <w:lang w:eastAsia="ru-RU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97738" w:rsidRPr="00004205" w:rsidTr="00746D8E">
        <w:trPr>
          <w:jc w:val="center"/>
        </w:trPr>
        <w:tc>
          <w:tcPr>
            <w:tcW w:w="9711" w:type="dxa"/>
            <w:gridSpan w:val="11"/>
          </w:tcPr>
          <w:p w:rsidR="00C97738" w:rsidRPr="00004205" w:rsidRDefault="00C97738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программа 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70CB8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 w:rsidR="00870CB8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="00870CB8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 w:rsidR="00870CB8"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="00870CB8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870CB8"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46D8E" w:rsidRPr="00004205" w:rsidTr="00746D8E">
        <w:trPr>
          <w:jc w:val="center"/>
        </w:trPr>
        <w:tc>
          <w:tcPr>
            <w:tcW w:w="9711" w:type="dxa"/>
            <w:gridSpan w:val="11"/>
          </w:tcPr>
          <w:p w:rsidR="00746D8E" w:rsidRPr="00004205" w:rsidRDefault="00746D8E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  <w:p w:rsidR="00746D8E" w:rsidRDefault="00746D8E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«Обеспечение условий для развития культуры в Манинском сельском поселении»</w:t>
            </w:r>
          </w:p>
        </w:tc>
      </w:tr>
      <w:tr w:rsidR="00261A19" w:rsidRPr="00004205" w:rsidTr="00746D8E">
        <w:trPr>
          <w:jc w:val="center"/>
        </w:trPr>
        <w:tc>
          <w:tcPr>
            <w:tcW w:w="9711" w:type="dxa"/>
            <w:gridSpan w:val="11"/>
          </w:tcPr>
          <w:p w:rsidR="00261A19" w:rsidRPr="00004205" w:rsidRDefault="00261A19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Мероприятие 1.1.</w:t>
            </w:r>
          </w:p>
          <w:p w:rsidR="00261A19" w:rsidRPr="00004205" w:rsidRDefault="00261A19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«</w:t>
            </w:r>
            <w:r w:rsidRPr="00004205">
              <w:rPr>
                <w:rFonts w:ascii="Times New Roman" w:eastAsia="Times New Roman" w:hAnsi="Times New Roman" w:cs="Calibri"/>
              </w:rPr>
              <w:t>Содействие сохранению существующей сети муниципальных учреждений культуры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1.</w:t>
            </w:r>
            <w:r w:rsidR="001B3FD8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251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руб.</w:t>
            </w:r>
          </w:p>
        </w:tc>
        <w:tc>
          <w:tcPr>
            <w:tcW w:w="701" w:type="dxa"/>
          </w:tcPr>
          <w:p w:rsidR="00223AEB" w:rsidRPr="00004205" w:rsidRDefault="00C9773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924,0</w:t>
            </w:r>
          </w:p>
        </w:tc>
        <w:tc>
          <w:tcPr>
            <w:tcW w:w="701" w:type="dxa"/>
          </w:tcPr>
          <w:p w:rsidR="00223AEB" w:rsidRPr="00004205" w:rsidRDefault="00C9773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970,0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</w:t>
            </w:r>
            <w:r w:rsidR="00C97738">
              <w:rPr>
                <w:rFonts w:ascii="Times New Roman" w:eastAsia="Times New Roman" w:hAnsi="Times New Roman" w:cs="Times New Roman"/>
                <w:kern w:val="2"/>
              </w:rPr>
              <w:t>019,0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9773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070,0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9773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123,0</w:t>
            </w:r>
          </w:p>
        </w:tc>
        <w:tc>
          <w:tcPr>
            <w:tcW w:w="75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9773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279,0</w:t>
            </w:r>
          </w:p>
        </w:tc>
        <w:tc>
          <w:tcPr>
            <w:tcW w:w="754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C9773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343,0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2510" w:type="dxa"/>
          </w:tcPr>
          <w:p w:rsidR="00223AEB" w:rsidRPr="00C97738" w:rsidRDefault="00C9773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C97738">
              <w:rPr>
                <w:rFonts w:ascii="Times New Roman" w:hAnsi="Times New Roman" w:cs="Times New Roman"/>
              </w:rPr>
              <w:t>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701" w:type="dxa"/>
          </w:tcPr>
          <w:p w:rsidR="00223AEB" w:rsidRPr="00004205" w:rsidRDefault="00870CB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35,2</w:t>
            </w:r>
          </w:p>
        </w:tc>
        <w:tc>
          <w:tcPr>
            <w:tcW w:w="701" w:type="dxa"/>
          </w:tcPr>
          <w:p w:rsidR="00223AEB" w:rsidRPr="00004205" w:rsidRDefault="00870CB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43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44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45</w:t>
            </w:r>
          </w:p>
        </w:tc>
        <w:tc>
          <w:tcPr>
            <w:tcW w:w="75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46</w:t>
            </w:r>
          </w:p>
        </w:tc>
        <w:tc>
          <w:tcPr>
            <w:tcW w:w="754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50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1.</w:t>
            </w:r>
            <w:r w:rsidR="00261A19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51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чел.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1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210</w:t>
            </w:r>
          </w:p>
        </w:tc>
        <w:tc>
          <w:tcPr>
            <w:tcW w:w="701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50</w:t>
            </w:r>
          </w:p>
        </w:tc>
        <w:tc>
          <w:tcPr>
            <w:tcW w:w="766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50</w:t>
            </w:r>
          </w:p>
        </w:tc>
        <w:tc>
          <w:tcPr>
            <w:tcW w:w="701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55</w:t>
            </w:r>
          </w:p>
        </w:tc>
        <w:tc>
          <w:tcPr>
            <w:tcW w:w="766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55</w:t>
            </w:r>
          </w:p>
        </w:tc>
        <w:tc>
          <w:tcPr>
            <w:tcW w:w="753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00</w:t>
            </w:r>
          </w:p>
        </w:tc>
        <w:tc>
          <w:tcPr>
            <w:tcW w:w="754" w:type="dxa"/>
          </w:tcPr>
          <w:p w:rsidR="00223AEB" w:rsidRPr="00004205" w:rsidRDefault="004C2B55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3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</w:rPr>
              <w:t>00</w:t>
            </w:r>
          </w:p>
        </w:tc>
      </w:tr>
      <w:tr w:rsidR="00261A19" w:rsidRPr="00004205" w:rsidTr="00261A19">
        <w:trPr>
          <w:jc w:val="center"/>
        </w:trPr>
        <w:tc>
          <w:tcPr>
            <w:tcW w:w="9711" w:type="dxa"/>
            <w:gridSpan w:val="11"/>
          </w:tcPr>
          <w:p w:rsidR="00261A19" w:rsidRPr="00004205" w:rsidRDefault="00261A19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1.2.</w:t>
            </w:r>
          </w:p>
          <w:p w:rsidR="00261A19" w:rsidRPr="00004205" w:rsidRDefault="00261A19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Модернизация материально-технической базы МКУ «Манинский КДЦ»</w:t>
            </w:r>
          </w:p>
        </w:tc>
      </w:tr>
      <w:tr w:rsidR="00223AEB" w:rsidRPr="00004205" w:rsidTr="00746D8E">
        <w:trPr>
          <w:jc w:val="center"/>
        </w:trPr>
        <w:tc>
          <w:tcPr>
            <w:tcW w:w="9711" w:type="dxa"/>
            <w:gridSpan w:val="11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«Развитие физической культуры и спорта в Манинском сельском поселении»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314" w:type="dxa"/>
            <w:gridSpan w:val="10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2.1. 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Пропаганда физической культуры и спорта»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2.1</w:t>
            </w:r>
          </w:p>
        </w:tc>
        <w:tc>
          <w:tcPr>
            <w:tcW w:w="2510" w:type="dxa"/>
          </w:tcPr>
          <w:p w:rsidR="00223AEB" w:rsidRPr="001B3FD8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B3FD8">
              <w:rPr>
                <w:rFonts w:ascii="Times New Roman" w:hAnsi="Times New Roman" w:cs="Times New Roman"/>
              </w:rPr>
              <w:t>Доля граждан, принявших участие в выполнении нормативов (испытаний) комплекса ГТО от численности населения, допущенной к выполнению нормативов по медицинским показателям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701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701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66" w:type="dxa"/>
          </w:tcPr>
          <w:p w:rsidR="00223AEB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701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  <w:tc>
          <w:tcPr>
            <w:tcW w:w="766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753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  <w:tc>
          <w:tcPr>
            <w:tcW w:w="754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</w:tr>
      <w:tr w:rsidR="001B3FD8" w:rsidRPr="00004205" w:rsidTr="00746D8E">
        <w:trPr>
          <w:jc w:val="center"/>
        </w:trPr>
        <w:tc>
          <w:tcPr>
            <w:tcW w:w="397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2.2</w:t>
            </w:r>
          </w:p>
        </w:tc>
        <w:tc>
          <w:tcPr>
            <w:tcW w:w="2510" w:type="dxa"/>
          </w:tcPr>
          <w:p w:rsidR="001B3FD8" w:rsidRPr="001B3FD8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B3FD8">
              <w:rPr>
                <w:rFonts w:ascii="Times New Roman" w:eastAsia="Calibri" w:hAnsi="Times New Roman" w:cs="Times New Roman"/>
              </w:rPr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831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701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701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766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701" w:type="dxa"/>
          </w:tcPr>
          <w:p w:rsidR="001B3FD8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66" w:type="dxa"/>
          </w:tcPr>
          <w:p w:rsidR="001B3FD8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753" w:type="dxa"/>
          </w:tcPr>
          <w:p w:rsidR="001B3FD8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754" w:type="dxa"/>
          </w:tcPr>
          <w:p w:rsidR="001B3FD8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</w:tr>
      <w:tr w:rsidR="001B3FD8" w:rsidRPr="00004205" w:rsidTr="00746D8E">
        <w:trPr>
          <w:jc w:val="center"/>
        </w:trPr>
        <w:tc>
          <w:tcPr>
            <w:tcW w:w="397" w:type="dxa"/>
          </w:tcPr>
          <w:p w:rsidR="001B3FD8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510" w:type="dxa"/>
          </w:tcPr>
          <w:p w:rsidR="001B3FD8" w:rsidRPr="001B3FD8" w:rsidRDefault="001B3FD8" w:rsidP="00624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3FD8">
              <w:rPr>
                <w:rFonts w:ascii="Times New Roman" w:eastAsia="Times New Roman" w:hAnsi="Times New Roman" w:cs="Times New Roman"/>
                <w:lang w:eastAsia="ru-RU"/>
              </w:rPr>
              <w:t>Доля лиц, систематически занимающихся физической культурой и спортом</w:t>
            </w:r>
          </w:p>
        </w:tc>
        <w:tc>
          <w:tcPr>
            <w:tcW w:w="831" w:type="dxa"/>
          </w:tcPr>
          <w:p w:rsidR="001B3FD8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1B3FD8" w:rsidRPr="00004205" w:rsidRDefault="001B3FD8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%</w:t>
            </w:r>
          </w:p>
        </w:tc>
        <w:tc>
          <w:tcPr>
            <w:tcW w:w="701" w:type="dxa"/>
          </w:tcPr>
          <w:p w:rsidR="001B3FD8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49</w:t>
            </w:r>
          </w:p>
        </w:tc>
        <w:tc>
          <w:tcPr>
            <w:tcW w:w="701" w:type="dxa"/>
          </w:tcPr>
          <w:p w:rsidR="001B3FD8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55</w:t>
            </w:r>
          </w:p>
        </w:tc>
        <w:tc>
          <w:tcPr>
            <w:tcW w:w="766" w:type="dxa"/>
          </w:tcPr>
          <w:p w:rsidR="001B3FD8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55</w:t>
            </w:r>
          </w:p>
        </w:tc>
        <w:tc>
          <w:tcPr>
            <w:tcW w:w="701" w:type="dxa"/>
          </w:tcPr>
          <w:p w:rsidR="001B3FD8" w:rsidRPr="00004205" w:rsidRDefault="00B42C9A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60</w:t>
            </w:r>
          </w:p>
        </w:tc>
        <w:tc>
          <w:tcPr>
            <w:tcW w:w="766" w:type="dxa"/>
          </w:tcPr>
          <w:p w:rsidR="001B3FD8" w:rsidRPr="00004205" w:rsidRDefault="00B42C9A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</w:t>
            </w:r>
          </w:p>
        </w:tc>
        <w:tc>
          <w:tcPr>
            <w:tcW w:w="753" w:type="dxa"/>
          </w:tcPr>
          <w:p w:rsidR="001B3FD8" w:rsidRPr="00004205" w:rsidRDefault="00B42C9A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</w:t>
            </w:r>
          </w:p>
        </w:tc>
        <w:tc>
          <w:tcPr>
            <w:tcW w:w="754" w:type="dxa"/>
          </w:tcPr>
          <w:p w:rsidR="001B3FD8" w:rsidRPr="00004205" w:rsidRDefault="00B42C9A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60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314" w:type="dxa"/>
            <w:gridSpan w:val="10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Мероприятие 2.2. 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223AEB" w:rsidRPr="00004205" w:rsidTr="00746D8E">
        <w:trPr>
          <w:jc w:val="center"/>
        </w:trPr>
        <w:tc>
          <w:tcPr>
            <w:tcW w:w="39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2.2.1</w:t>
            </w:r>
          </w:p>
        </w:tc>
        <w:tc>
          <w:tcPr>
            <w:tcW w:w="251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4205">
              <w:rPr>
                <w:rFonts w:ascii="Times New Roman" w:eastAsia="Times New Roman" w:hAnsi="Times New Roman" w:cs="Times New Roman"/>
              </w:rPr>
              <w:t xml:space="preserve">Количество оборудованных </w:t>
            </w:r>
            <w:r w:rsidRPr="00004205">
              <w:rPr>
                <w:rFonts w:ascii="Times New Roman" w:eastAsia="Times New Roman" w:hAnsi="Times New Roman" w:cs="Times New Roman"/>
              </w:rPr>
              <w:lastRenderedPageBreak/>
              <w:t>спортивных площадок на 1000 чел. населения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ед.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01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53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754" w:type="dxa"/>
          </w:tcPr>
          <w:p w:rsidR="00223AEB" w:rsidRPr="00004205" w:rsidRDefault="001B3FD8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</w:tr>
    </w:tbl>
    <w:p w:rsidR="00223AEB" w:rsidRPr="00004205" w:rsidRDefault="00223AEB" w:rsidP="00624E3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624E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23AEB" w:rsidRPr="00A345D9" w:rsidRDefault="00223AEB" w:rsidP="00624E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75"/>
      </w:tblGrid>
      <w:tr w:rsidR="00223AEB" w:rsidRPr="00004205" w:rsidTr="00B42C9A">
        <w:tc>
          <w:tcPr>
            <w:tcW w:w="3775" w:type="dxa"/>
          </w:tcPr>
          <w:p w:rsidR="00223AEB" w:rsidRPr="00004205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bookmarkStart w:id="5" w:name="Par610"/>
            <w:bookmarkStart w:id="6" w:name="Par676"/>
            <w:bookmarkEnd w:id="5"/>
            <w:bookmarkEnd w:id="6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Приложение </w:t>
            </w:r>
            <w:r w:rsidR="00624E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  <w:p w:rsidR="00223AEB" w:rsidRPr="00004205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</w:t>
            </w:r>
            <w:r w:rsidR="002260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программе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администрации Манинского сельского поселения</w:t>
            </w:r>
          </w:p>
          <w:p w:rsidR="00223AEB" w:rsidRPr="00004205" w:rsidRDefault="00223AEB" w:rsidP="00F82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от </w:t>
            </w:r>
            <w:r w:rsidR="00F8217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.1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.201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</w:t>
            </w:r>
            <w:r w:rsidR="00F8217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127</w:t>
            </w:r>
          </w:p>
        </w:tc>
      </w:tr>
    </w:tbl>
    <w:p w:rsidR="00B42C9A" w:rsidRDefault="00B42C9A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B42C9A" w:rsidRDefault="00B42C9A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B42C9A" w:rsidRDefault="00B42C9A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B42C9A" w:rsidRDefault="00B42C9A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B42C9A" w:rsidRDefault="00B42C9A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223AEB" w:rsidRPr="00004205" w:rsidRDefault="00223AEB" w:rsidP="00F8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РАСХОДЫ</w:t>
      </w:r>
    </w:p>
    <w:p w:rsidR="00223AEB" w:rsidRPr="004C2B55" w:rsidRDefault="00223AEB" w:rsidP="00F8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местного бюджета на реализацию муниципальной программы  Манинского сельского поселения </w:t>
      </w:r>
      <w:r w:rsidRPr="004C2B55">
        <w:rPr>
          <w:rFonts w:ascii="Times New Roman" w:eastAsia="Times New Roman" w:hAnsi="Times New Roman" w:cs="Times New Roman"/>
          <w:b/>
          <w:lang w:eastAsia="ru-RU"/>
        </w:rPr>
        <w:t>«</w:t>
      </w:r>
      <w:r w:rsidR="004C2B55" w:rsidRPr="004C2B55">
        <w:rPr>
          <w:rFonts w:ascii="Times New Roman" w:eastAsia="Times New Roman" w:hAnsi="Times New Roman" w:cs="Times New Roman"/>
          <w:b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4C2B5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23AEB" w:rsidRPr="004C2B55" w:rsidRDefault="00223AEB" w:rsidP="0062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tbl>
      <w:tblPr>
        <w:tblW w:w="5532" w:type="pct"/>
        <w:jc w:val="center"/>
        <w:tblCellSpacing w:w="5" w:type="nil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2122"/>
        <w:gridCol w:w="1852"/>
        <w:gridCol w:w="857"/>
        <w:gridCol w:w="817"/>
        <w:gridCol w:w="822"/>
        <w:gridCol w:w="733"/>
        <w:gridCol w:w="947"/>
        <w:gridCol w:w="762"/>
        <w:gridCol w:w="738"/>
      </w:tblGrid>
      <w:tr w:rsidR="00004205" w:rsidRPr="00004205" w:rsidTr="00646DF4">
        <w:trPr>
          <w:tblCellSpacing w:w="5" w:type="nil"/>
          <w:jc w:val="center"/>
        </w:trPr>
        <w:tc>
          <w:tcPr>
            <w:tcW w:w="827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2122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52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676" w:type="dxa"/>
            <w:gridSpan w:val="7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,</w:t>
            </w:r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тыс. руб.</w:t>
            </w:r>
          </w:p>
        </w:tc>
      </w:tr>
      <w:tr w:rsidR="00004205" w:rsidRPr="00004205" w:rsidTr="00646DF4">
        <w:trPr>
          <w:tblCellSpacing w:w="5" w:type="nil"/>
          <w:jc w:val="center"/>
        </w:trPr>
        <w:tc>
          <w:tcPr>
            <w:tcW w:w="82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</w:p>
        </w:tc>
        <w:tc>
          <w:tcPr>
            <w:tcW w:w="82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</w:t>
            </w:r>
          </w:p>
        </w:tc>
        <w:tc>
          <w:tcPr>
            <w:tcW w:w="73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94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</w:p>
        </w:tc>
        <w:tc>
          <w:tcPr>
            <w:tcW w:w="76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B42C9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</w:p>
        </w:tc>
        <w:tc>
          <w:tcPr>
            <w:tcW w:w="738" w:type="dxa"/>
          </w:tcPr>
          <w:p w:rsidR="00223AEB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</w:tc>
      </w:tr>
      <w:tr w:rsidR="00004205" w:rsidRPr="00004205" w:rsidTr="00646DF4">
        <w:trPr>
          <w:tblHeader/>
          <w:tblCellSpacing w:w="5" w:type="nil"/>
          <w:jc w:val="center"/>
        </w:trPr>
        <w:tc>
          <w:tcPr>
            <w:tcW w:w="82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12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85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82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73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94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76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73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646DF4" w:rsidRPr="00004205" w:rsidTr="00646DF4">
        <w:trPr>
          <w:trHeight w:val="441"/>
          <w:tblCellSpacing w:w="5" w:type="nil"/>
          <w:jc w:val="center"/>
        </w:trPr>
        <w:tc>
          <w:tcPr>
            <w:tcW w:w="82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</w:p>
        </w:tc>
        <w:tc>
          <w:tcPr>
            <w:tcW w:w="2122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культуры, физической культуры и спорта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7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Default="00646DF4">
            <w:r w:rsidRPr="00693C1A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004205" w:rsidRPr="00004205" w:rsidTr="00646DF4">
        <w:trPr>
          <w:trHeight w:val="231"/>
          <w:tblCellSpacing w:w="5" w:type="nil"/>
          <w:jc w:val="center"/>
        </w:trPr>
        <w:tc>
          <w:tcPr>
            <w:tcW w:w="82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85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2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4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6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646DF4" w:rsidRPr="00004205" w:rsidTr="00646DF4">
        <w:trPr>
          <w:trHeight w:val="441"/>
          <w:tblCellSpacing w:w="5" w:type="nil"/>
          <w:jc w:val="center"/>
        </w:trPr>
        <w:tc>
          <w:tcPr>
            <w:tcW w:w="82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57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Default="00646DF4">
            <w:r w:rsidRPr="00A2406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646DF4" w:rsidRPr="00004205" w:rsidTr="00646DF4">
        <w:trPr>
          <w:trHeight w:val="441"/>
          <w:tblCellSpacing w:w="5" w:type="nil"/>
          <w:jc w:val="center"/>
        </w:trPr>
        <w:tc>
          <w:tcPr>
            <w:tcW w:w="82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рограмма </w:t>
            </w:r>
          </w:p>
        </w:tc>
        <w:tc>
          <w:tcPr>
            <w:tcW w:w="2122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культуры, физической культуры и спорта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7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Default="00646DF4">
            <w:r w:rsidRPr="00EA70D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B42C9A" w:rsidRPr="00004205" w:rsidTr="00646DF4">
        <w:trPr>
          <w:trHeight w:val="231"/>
          <w:tblCellSpacing w:w="5" w:type="nil"/>
          <w:jc w:val="center"/>
        </w:trPr>
        <w:tc>
          <w:tcPr>
            <w:tcW w:w="827" w:type="dxa"/>
            <w:vMerge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857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17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22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47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62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8" w:type="dxa"/>
          </w:tcPr>
          <w:p w:rsidR="00B42C9A" w:rsidRPr="00004205" w:rsidRDefault="00B42C9A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646DF4" w:rsidRPr="00004205" w:rsidTr="00646DF4">
        <w:trPr>
          <w:trHeight w:val="441"/>
          <w:tblCellSpacing w:w="5" w:type="nil"/>
          <w:jc w:val="center"/>
        </w:trPr>
        <w:tc>
          <w:tcPr>
            <w:tcW w:w="82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57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Default="00646DF4">
            <w:r w:rsidRPr="0096065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646DF4" w:rsidRPr="00004205" w:rsidTr="00646DF4">
        <w:trPr>
          <w:trHeight w:val="453"/>
          <w:tblCellSpacing w:w="5" w:type="nil"/>
          <w:jc w:val="center"/>
        </w:trPr>
        <w:tc>
          <w:tcPr>
            <w:tcW w:w="82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122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«Обеспечение условий для развития культуры в Манинском сельском поселении»</w:t>
            </w: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Всего </w:t>
            </w:r>
          </w:p>
        </w:tc>
        <w:tc>
          <w:tcPr>
            <w:tcW w:w="857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36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Pr="00D7150C" w:rsidRDefault="00646DF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004205" w:rsidRPr="00004205" w:rsidTr="00646DF4">
        <w:trPr>
          <w:trHeight w:val="295"/>
          <w:tblCellSpacing w:w="5" w:type="nil"/>
          <w:jc w:val="center"/>
        </w:trPr>
        <w:tc>
          <w:tcPr>
            <w:tcW w:w="82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85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22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4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62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8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646DF4" w:rsidRPr="00004205" w:rsidTr="00646DF4">
        <w:trPr>
          <w:trHeight w:val="920"/>
          <w:tblCellSpacing w:w="5" w:type="nil"/>
          <w:jc w:val="center"/>
        </w:trPr>
        <w:tc>
          <w:tcPr>
            <w:tcW w:w="82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57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17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22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3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47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2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38" w:type="dxa"/>
          </w:tcPr>
          <w:p w:rsidR="00646DF4" w:rsidRDefault="00646DF4">
            <w:r w:rsidRPr="00FE5E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004205" w:rsidRPr="00004205" w:rsidTr="00646DF4">
        <w:trPr>
          <w:trHeight w:val="339"/>
          <w:tblCellSpacing w:w="5" w:type="nil"/>
          <w:jc w:val="center"/>
        </w:trPr>
        <w:tc>
          <w:tcPr>
            <w:tcW w:w="827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ое мероприятие 2</w:t>
            </w:r>
          </w:p>
        </w:tc>
        <w:tc>
          <w:tcPr>
            <w:tcW w:w="2122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«Развитие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физической культуры и спорта в Манинском сельском поселении»</w:t>
            </w: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Всего 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5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0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2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3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04205" w:rsidRPr="00004205" w:rsidTr="00646DF4">
        <w:trPr>
          <w:trHeight w:val="347"/>
          <w:tblCellSpacing w:w="5" w:type="nil"/>
          <w:jc w:val="center"/>
        </w:trPr>
        <w:tc>
          <w:tcPr>
            <w:tcW w:w="82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ГРБС:</w:t>
            </w:r>
          </w:p>
        </w:tc>
        <w:tc>
          <w:tcPr>
            <w:tcW w:w="85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22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47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62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8" w:type="dxa"/>
          </w:tcPr>
          <w:p w:rsidR="00223AEB" w:rsidRPr="00004205" w:rsidRDefault="00223AEB" w:rsidP="00624E3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004205" w:rsidRPr="00004205" w:rsidTr="00646DF4">
        <w:trPr>
          <w:trHeight w:val="645"/>
          <w:tblCellSpacing w:w="5" w:type="nil"/>
          <w:jc w:val="center"/>
        </w:trPr>
        <w:tc>
          <w:tcPr>
            <w:tcW w:w="82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12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5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85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2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3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bookmarkStart w:id="7" w:name="Par879"/>
      <w:bookmarkEnd w:id="7"/>
    </w:p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3543" w:type="dxa"/>
        <w:tblInd w:w="6204" w:type="dxa"/>
        <w:tblLook w:val="01E0" w:firstRow="1" w:lastRow="1" w:firstColumn="1" w:lastColumn="1" w:noHBand="0" w:noVBand="0"/>
      </w:tblPr>
      <w:tblGrid>
        <w:gridCol w:w="3543"/>
      </w:tblGrid>
      <w:tr w:rsidR="00223AEB" w:rsidRPr="00004205" w:rsidTr="00D7150C">
        <w:tc>
          <w:tcPr>
            <w:tcW w:w="3543" w:type="dxa"/>
          </w:tcPr>
          <w:p w:rsidR="00223AEB" w:rsidRPr="00004205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Приложение </w:t>
            </w:r>
            <w:r w:rsidR="002260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  <w:p w:rsidR="00223AEB" w:rsidRDefault="00223AEB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 </w:t>
            </w:r>
            <w:r w:rsidR="002260E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программе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администрации Манинского сельского поселения от </w:t>
            </w:r>
            <w:r w:rsidR="00F8217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21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.1</w:t>
            </w:r>
            <w:r w:rsidR="00D7150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.201</w:t>
            </w:r>
            <w:r w:rsidR="00D7150C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г. №</w:t>
            </w:r>
            <w:r w:rsidR="00F8217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127</w:t>
            </w:r>
          </w:p>
          <w:p w:rsidR="00D7150C" w:rsidRPr="00004205" w:rsidRDefault="00D7150C" w:rsidP="00624E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223AEB" w:rsidRPr="00004205" w:rsidRDefault="00223AEB" w:rsidP="00226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Оценка применения мер муниципального регулирования</w:t>
      </w:r>
    </w:p>
    <w:p w:rsidR="00223AEB" w:rsidRPr="00004205" w:rsidRDefault="00223AEB" w:rsidP="002260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в сфере реализации муниципальной программы</w:t>
      </w:r>
    </w:p>
    <w:p w:rsidR="00223AEB" w:rsidRPr="00004205" w:rsidRDefault="00223AEB" w:rsidP="00624E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419" w:type="pct"/>
        <w:jc w:val="center"/>
        <w:tblInd w:w="-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38"/>
        <w:gridCol w:w="1843"/>
        <w:gridCol w:w="1417"/>
        <w:gridCol w:w="567"/>
        <w:gridCol w:w="567"/>
        <w:gridCol w:w="142"/>
        <w:gridCol w:w="425"/>
        <w:gridCol w:w="6"/>
        <w:gridCol w:w="134"/>
        <w:gridCol w:w="427"/>
        <w:gridCol w:w="567"/>
        <w:gridCol w:w="709"/>
        <w:gridCol w:w="709"/>
        <w:gridCol w:w="2012"/>
      </w:tblGrid>
      <w:tr w:rsidR="00223AEB" w:rsidRPr="00004205" w:rsidTr="00F16804">
        <w:trPr>
          <w:jc w:val="center"/>
        </w:trPr>
        <w:tc>
          <w:tcPr>
            <w:tcW w:w="738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Наименование меры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7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4253" w:type="dxa"/>
            <w:gridSpan w:val="10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Финансовая оценка результата 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(тыс</w:t>
            </w:r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.р</w:t>
            </w:r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уб.), годы</w:t>
            </w:r>
          </w:p>
        </w:tc>
        <w:tc>
          <w:tcPr>
            <w:tcW w:w="2012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F16804" w:rsidRPr="00004205" w:rsidTr="00F16804">
        <w:trPr>
          <w:jc w:val="center"/>
        </w:trPr>
        <w:tc>
          <w:tcPr>
            <w:tcW w:w="738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F16804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567" w:type="dxa"/>
          </w:tcPr>
          <w:p w:rsidR="00F16804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567" w:type="dxa"/>
            <w:gridSpan w:val="2"/>
          </w:tcPr>
          <w:p w:rsidR="00F16804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567" w:type="dxa"/>
            <w:gridSpan w:val="3"/>
          </w:tcPr>
          <w:p w:rsidR="00F16804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24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25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0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202</w:t>
            </w:r>
            <w:r w:rsidR="00F16804">
              <w:rPr>
                <w:rFonts w:ascii="Times New Roman" w:eastAsia="Times New Roman" w:hAnsi="Times New Roman" w:cs="Times New Roman"/>
                <w:kern w:val="2"/>
              </w:rPr>
              <w:t>6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2012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F16804" w:rsidRPr="00004205" w:rsidTr="00F16804">
        <w:trPr>
          <w:tblHeader/>
          <w:jc w:val="center"/>
        </w:trPr>
        <w:tc>
          <w:tcPr>
            <w:tcW w:w="73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84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4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567" w:type="dxa"/>
            <w:gridSpan w:val="2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  <w:gridSpan w:val="3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1418" w:type="dxa"/>
            <w:gridSpan w:val="2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012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</w:tr>
      <w:tr w:rsidR="00223AEB" w:rsidRPr="00004205" w:rsidTr="00F16804">
        <w:trPr>
          <w:jc w:val="center"/>
        </w:trPr>
        <w:tc>
          <w:tcPr>
            <w:tcW w:w="10263" w:type="dxa"/>
            <w:gridSpan w:val="14"/>
          </w:tcPr>
          <w:p w:rsidR="00223AEB" w:rsidRPr="00004205" w:rsidRDefault="00223AEB" w:rsidP="007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Муниципальная программа «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F16804" w:rsidRPr="00004205" w:rsidTr="00F16804">
        <w:trPr>
          <w:jc w:val="center"/>
        </w:trPr>
        <w:tc>
          <w:tcPr>
            <w:tcW w:w="10263" w:type="dxa"/>
            <w:gridSpan w:val="14"/>
          </w:tcPr>
          <w:p w:rsidR="00F16804" w:rsidRPr="00004205" w:rsidRDefault="00F1680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Под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>программа «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kern w:val="2"/>
              </w:rPr>
              <w:t>»</w:t>
            </w:r>
          </w:p>
        </w:tc>
      </w:tr>
      <w:tr w:rsidR="00223AEB" w:rsidRPr="00004205" w:rsidTr="00F16804">
        <w:trPr>
          <w:jc w:val="center"/>
        </w:trPr>
        <w:tc>
          <w:tcPr>
            <w:tcW w:w="10263" w:type="dxa"/>
            <w:gridSpan w:val="14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«Обеспечение условий для развития культуры в Манинском сельском поселении»</w:t>
            </w:r>
          </w:p>
        </w:tc>
      </w:tr>
      <w:tr w:rsidR="00F16804" w:rsidRPr="00004205" w:rsidTr="00F16804">
        <w:trPr>
          <w:jc w:val="center"/>
        </w:trPr>
        <w:tc>
          <w:tcPr>
            <w:tcW w:w="73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4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gridSpan w:val="2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gridSpan w:val="3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9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1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223AEB" w:rsidRPr="00004205" w:rsidTr="00F16804">
        <w:trPr>
          <w:jc w:val="center"/>
        </w:trPr>
        <w:tc>
          <w:tcPr>
            <w:tcW w:w="10263" w:type="dxa"/>
            <w:gridSpan w:val="14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</w:rPr>
              <w:t>«Развитие физической культуры и спорта в Манинском сельском поселении»</w:t>
            </w:r>
          </w:p>
        </w:tc>
      </w:tr>
      <w:tr w:rsidR="00F16804" w:rsidRPr="00004205" w:rsidTr="00F16804">
        <w:trPr>
          <w:jc w:val="center"/>
        </w:trPr>
        <w:tc>
          <w:tcPr>
            <w:tcW w:w="73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84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4" w:type="dxa"/>
            <w:gridSpan w:val="2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gridSpan w:val="2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31" w:type="dxa"/>
            <w:gridSpan w:val="2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34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42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2012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</w:tbl>
    <w:p w:rsidR="00223AEB" w:rsidRPr="00004205" w:rsidRDefault="00223AEB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3AEB" w:rsidRPr="00004205" w:rsidRDefault="00223AEB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2835" w:type="dxa"/>
        <w:tblInd w:w="6771" w:type="dxa"/>
        <w:tblLook w:val="01E0" w:firstRow="1" w:lastRow="1" w:firstColumn="1" w:lastColumn="1" w:noHBand="0" w:noVBand="0"/>
      </w:tblPr>
      <w:tblGrid>
        <w:gridCol w:w="2835"/>
      </w:tblGrid>
      <w:tr w:rsidR="00223AEB" w:rsidRPr="00004205" w:rsidTr="00F16804">
        <w:tc>
          <w:tcPr>
            <w:tcW w:w="2835" w:type="dxa"/>
          </w:tcPr>
          <w:p w:rsidR="00223AEB" w:rsidRPr="00004205" w:rsidRDefault="0050755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223AEB" w:rsidRPr="00004205" w:rsidRDefault="00223AEB" w:rsidP="00F8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5075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программе 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Манинского сельского поселения от </w:t>
            </w:r>
            <w:r w:rsidR="00F821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F16804">
              <w:rPr>
                <w:rFonts w:ascii="Times New Roman" w:eastAsia="Times New Roman" w:hAnsi="Times New Roman" w:cs="Times New Roman"/>
                <w:lang w:eastAsia="ru-RU"/>
              </w:rPr>
              <w:t>0.2019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F8217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96DE3" w:rsidRPr="00004205" w:rsidRDefault="00796DE3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796DE3" w:rsidRPr="00004205" w:rsidRDefault="00796DE3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2260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фондов,юридических и физических лиц на реализацию муниципальной программы Манинского сельского поселения </w:t>
      </w:r>
      <w:r w:rsidRPr="007061D4">
        <w:rPr>
          <w:rFonts w:ascii="Times New Roman" w:eastAsia="Times New Roman" w:hAnsi="Times New Roman" w:cs="Times New Roman"/>
          <w:b/>
          <w:kern w:val="2"/>
          <w:lang w:eastAsia="ru-RU"/>
        </w:rPr>
        <w:t>«</w:t>
      </w:r>
      <w:r w:rsidR="007061D4" w:rsidRPr="007061D4">
        <w:rPr>
          <w:rFonts w:ascii="Times New Roman" w:eastAsia="Times New Roman" w:hAnsi="Times New Roman" w:cs="Times New Roman"/>
          <w:b/>
          <w:lang w:eastAsia="ru-RU"/>
        </w:rPr>
        <w:t>Развитие культуры, физической культуры и спорта на территории  Манинского сельского поселения</w:t>
      </w:r>
      <w:r w:rsidR="007061D4">
        <w:rPr>
          <w:rFonts w:ascii="Times New Roman" w:eastAsia="Times New Roman" w:hAnsi="Times New Roman" w:cs="Times New Roman"/>
          <w:b/>
          <w:lang w:eastAsia="ru-RU"/>
        </w:rPr>
        <w:t xml:space="preserve"> на 2020-2026 годы</w:t>
      </w:r>
      <w:r w:rsidRPr="007061D4">
        <w:rPr>
          <w:rFonts w:ascii="Times New Roman" w:eastAsia="Times New Roman" w:hAnsi="Times New Roman" w:cs="Times New Roman"/>
          <w:b/>
          <w:kern w:val="2"/>
          <w:lang w:eastAsia="ru-RU"/>
        </w:rPr>
        <w:t>»</w:t>
      </w:r>
    </w:p>
    <w:tbl>
      <w:tblPr>
        <w:tblW w:w="55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7"/>
        <w:gridCol w:w="2061"/>
        <w:gridCol w:w="1479"/>
        <w:gridCol w:w="817"/>
        <w:gridCol w:w="908"/>
        <w:gridCol w:w="953"/>
        <w:gridCol w:w="835"/>
        <w:gridCol w:w="883"/>
        <w:gridCol w:w="850"/>
        <w:gridCol w:w="766"/>
      </w:tblGrid>
      <w:tr w:rsidR="00004205" w:rsidRPr="00004205" w:rsidTr="00F16804">
        <w:trPr>
          <w:tblCellSpacing w:w="5" w:type="nil"/>
          <w:jc w:val="center"/>
        </w:trPr>
        <w:tc>
          <w:tcPr>
            <w:tcW w:w="887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Наименование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муниципальной программы, подпро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softHyphen/>
              <w:t>граммы,основного мероприятия</w:t>
            </w:r>
          </w:p>
        </w:tc>
        <w:tc>
          <w:tcPr>
            <w:tcW w:w="1479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Источники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ресурсного обеспечения</w:t>
            </w:r>
          </w:p>
        </w:tc>
        <w:tc>
          <w:tcPr>
            <w:tcW w:w="6012" w:type="dxa"/>
            <w:gridSpan w:val="7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Оценка расходов по годам реализации муниципальной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программы, тыс. руб.</w:t>
            </w:r>
          </w:p>
        </w:tc>
      </w:tr>
      <w:tr w:rsidR="00004205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17" w:type="dxa"/>
          </w:tcPr>
          <w:p w:rsidR="00223AEB" w:rsidRPr="00004205" w:rsidRDefault="00F1680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2020 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908" w:type="dxa"/>
          </w:tcPr>
          <w:p w:rsidR="00223AEB" w:rsidRPr="00004205" w:rsidRDefault="00F1680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(второй год </w:t>
            </w:r>
            <w:proofErr w:type="spellStart"/>
            <w:proofErr w:type="gramStart"/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="00223AEB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(третий год </w:t>
            </w:r>
            <w:proofErr w:type="spellStart"/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23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(четвертый год </w:t>
            </w:r>
            <w:proofErr w:type="spellStart"/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24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(пятый год </w:t>
            </w:r>
            <w:proofErr w:type="spellStart"/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  <w:r w:rsidR="00F1680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(шестой год </w:t>
            </w:r>
            <w:proofErr w:type="spellStart"/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</w:t>
            </w:r>
            <w:r w:rsidR="00F1680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(седьмой год </w:t>
            </w:r>
            <w:proofErr w:type="spellStart"/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</w:tr>
      <w:tr w:rsidR="00004205" w:rsidRPr="00004205" w:rsidTr="00F16804">
        <w:trPr>
          <w:tblHeader/>
          <w:tblCellSpacing w:w="5" w:type="nil"/>
          <w:jc w:val="center"/>
        </w:trPr>
        <w:tc>
          <w:tcPr>
            <w:tcW w:w="88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206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646DF4" w:rsidRPr="00004205" w:rsidTr="00F16804">
        <w:trPr>
          <w:tblCellSpacing w:w="5" w:type="nil"/>
          <w:jc w:val="center"/>
        </w:trPr>
        <w:tc>
          <w:tcPr>
            <w:tcW w:w="88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2061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на 2020-2026 годы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817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E541D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004205" w:rsidRPr="00004205" w:rsidTr="00F16804">
        <w:trPr>
          <w:trHeight w:val="105"/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04205" w:rsidRPr="00004205" w:rsidTr="00F16804">
        <w:trPr>
          <w:trHeight w:val="105"/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646DF4" w:rsidRPr="00004205" w:rsidTr="00F16804">
        <w:trPr>
          <w:trHeight w:val="105"/>
          <w:tblCellSpacing w:w="5" w:type="nil"/>
          <w:jc w:val="center"/>
        </w:trPr>
        <w:tc>
          <w:tcPr>
            <w:tcW w:w="88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817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677FE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004205" w:rsidRPr="00004205" w:rsidTr="00F16804">
        <w:trPr>
          <w:trHeight w:val="105"/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04205" w:rsidRPr="00004205" w:rsidTr="00F16804">
        <w:trPr>
          <w:trHeight w:val="105"/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004205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81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646DF4" w:rsidRPr="00004205" w:rsidTr="00F16804">
        <w:trPr>
          <w:tblCellSpacing w:w="5" w:type="nil"/>
          <w:jc w:val="center"/>
        </w:trPr>
        <w:tc>
          <w:tcPr>
            <w:tcW w:w="88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ограмма </w:t>
            </w:r>
          </w:p>
        </w:tc>
        <w:tc>
          <w:tcPr>
            <w:tcW w:w="2061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817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6C12A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7061D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061D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817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646DF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817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3D6EF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7061D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17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061D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817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7061D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7061D4" w:rsidRPr="00004205" w:rsidRDefault="007061D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817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7061D4" w:rsidRPr="00004205" w:rsidRDefault="007061D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646DF4" w:rsidRPr="00004205" w:rsidTr="00F16804">
        <w:trPr>
          <w:tblCellSpacing w:w="5" w:type="nil"/>
          <w:jc w:val="center"/>
        </w:trPr>
        <w:tc>
          <w:tcPr>
            <w:tcW w:w="887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061" w:type="dxa"/>
            <w:vMerge w:val="restart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 условий для развития культуры в Манинском сельском поселении</w:t>
            </w: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817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88617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646DF4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646DF4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817" w:type="dxa"/>
          </w:tcPr>
          <w:p w:rsidR="00646DF4" w:rsidRPr="00D7150C" w:rsidRDefault="00646DF4" w:rsidP="007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08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953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35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83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850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  <w:tc>
          <w:tcPr>
            <w:tcW w:w="766" w:type="dxa"/>
          </w:tcPr>
          <w:p w:rsidR="00646DF4" w:rsidRDefault="00646DF4">
            <w:r w:rsidRPr="005F5DE2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 w:val="restart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061" w:type="dxa"/>
            <w:vMerge w:val="restart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Манинском сельском поселении</w:t>
            </w: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всего, в том числе: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федеральный бюджет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местный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бюджет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фонды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юридические лица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  <w:tr w:rsidR="0052416B" w:rsidRPr="00004205" w:rsidTr="00F16804">
        <w:trPr>
          <w:tblCellSpacing w:w="5" w:type="nil"/>
          <w:jc w:val="center"/>
        </w:trPr>
        <w:tc>
          <w:tcPr>
            <w:tcW w:w="887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061" w:type="dxa"/>
            <w:vMerge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79" w:type="dxa"/>
          </w:tcPr>
          <w:p w:rsidR="0052416B" w:rsidRPr="00004205" w:rsidRDefault="0052416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физические лица</w:t>
            </w:r>
          </w:p>
        </w:tc>
        <w:tc>
          <w:tcPr>
            <w:tcW w:w="817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08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95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35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83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  <w:tc>
          <w:tcPr>
            <w:tcW w:w="766" w:type="dxa"/>
          </w:tcPr>
          <w:p w:rsidR="0052416B" w:rsidRPr="00004205" w:rsidRDefault="0052416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</w:p>
        </w:tc>
      </w:tr>
    </w:tbl>
    <w:p w:rsidR="00223AEB" w:rsidRPr="00004205" w:rsidRDefault="00223AEB" w:rsidP="00624E3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624E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3119" w:type="dxa"/>
        <w:tblInd w:w="6487" w:type="dxa"/>
        <w:tblLook w:val="01E0" w:firstRow="1" w:lastRow="1" w:firstColumn="1" w:lastColumn="1" w:noHBand="0" w:noVBand="0"/>
      </w:tblPr>
      <w:tblGrid>
        <w:gridCol w:w="3119"/>
      </w:tblGrid>
      <w:tr w:rsidR="00223AEB" w:rsidRPr="00004205" w:rsidTr="00237FB4">
        <w:tc>
          <w:tcPr>
            <w:tcW w:w="3119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FA74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23AEB" w:rsidRPr="00004205" w:rsidRDefault="00223AEB" w:rsidP="00F821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FA7483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программе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Ман</w:t>
            </w:r>
            <w:r w:rsidR="00F82175">
              <w:rPr>
                <w:rFonts w:ascii="Times New Roman" w:eastAsia="Times New Roman" w:hAnsi="Times New Roman" w:cs="Times New Roman"/>
                <w:lang w:eastAsia="ru-RU"/>
              </w:rPr>
              <w:t>инского сельского поселения от 21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237FB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237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F8217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</w:tbl>
    <w:p w:rsidR="00223AEB" w:rsidRPr="00004205" w:rsidRDefault="00223AEB" w:rsidP="00624E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624E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223AEB" w:rsidRPr="00004205" w:rsidRDefault="00223AEB" w:rsidP="005075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План реализации муниципальной программы</w:t>
      </w:r>
    </w:p>
    <w:p w:rsidR="00223AEB" w:rsidRDefault="00223AEB" w:rsidP="005075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Манинского сельского поселения «</w:t>
      </w:r>
      <w:r w:rsidR="00870CB8">
        <w:rPr>
          <w:rFonts w:ascii="Times New Roman" w:eastAsia="Times New Roman" w:hAnsi="Times New Roman" w:cs="Times New Roman"/>
          <w:b/>
          <w:lang w:eastAsia="ru-RU"/>
        </w:rPr>
        <w:t>Развитие культуры, физической культуры и спорта на территории  Манинского сельского поселения на 2020-2026 годы</w:t>
      </w:r>
      <w:r w:rsidRPr="00004205">
        <w:rPr>
          <w:rFonts w:ascii="Times New Roman" w:eastAsia="Times New Roman" w:hAnsi="Times New Roman" w:cs="Times New Roman"/>
          <w:b/>
          <w:kern w:val="2"/>
          <w:lang w:eastAsia="ru-RU"/>
        </w:rPr>
        <w:t>»</w:t>
      </w:r>
    </w:p>
    <w:p w:rsidR="00BF0BE8" w:rsidRPr="00004205" w:rsidRDefault="00BF0BE8" w:rsidP="0050755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lang w:eastAsia="ru-RU"/>
        </w:rPr>
        <w:t>На 2020 год</w:t>
      </w:r>
    </w:p>
    <w:tbl>
      <w:tblPr>
        <w:tblW w:w="5265" w:type="pct"/>
        <w:jc w:val="center"/>
        <w:tblCellSpacing w:w="5" w:type="nil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"/>
        <w:gridCol w:w="903"/>
        <w:gridCol w:w="1560"/>
        <w:gridCol w:w="1101"/>
        <w:gridCol w:w="803"/>
        <w:gridCol w:w="831"/>
        <w:gridCol w:w="2314"/>
        <w:gridCol w:w="1113"/>
        <w:gridCol w:w="1039"/>
      </w:tblGrid>
      <w:tr w:rsidR="00223AEB" w:rsidRPr="00004205" w:rsidTr="00237FB4">
        <w:trPr>
          <w:tblCellSpacing w:w="5" w:type="nil"/>
          <w:jc w:val="center"/>
        </w:trPr>
        <w:tc>
          <w:tcPr>
            <w:tcW w:w="307" w:type="dxa"/>
            <w:vMerge w:val="restart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3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подпрограммы,основного мероприятия, мероприятия</w:t>
            </w:r>
          </w:p>
        </w:tc>
        <w:tc>
          <w:tcPr>
            <w:tcW w:w="1101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4" w:type="dxa"/>
            <w:gridSpan w:val="2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</w:t>
            </w:r>
          </w:p>
        </w:tc>
        <w:tc>
          <w:tcPr>
            <w:tcW w:w="2314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13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КБК (местный бюджет)</w:t>
            </w:r>
          </w:p>
        </w:tc>
        <w:tc>
          <w:tcPr>
            <w:tcW w:w="1039" w:type="dxa"/>
            <w:vMerge w:val="restart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23AEB" w:rsidRPr="00004205" w:rsidTr="00237FB4">
        <w:trPr>
          <w:tblCellSpacing w:w="5" w:type="nil"/>
          <w:jc w:val="center"/>
        </w:trPr>
        <w:tc>
          <w:tcPr>
            <w:tcW w:w="307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03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560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01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80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начала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окончания реализации</w:t>
            </w:r>
          </w:p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314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13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39" w:type="dxa"/>
            <w:vMerge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223AEB" w:rsidRPr="00004205" w:rsidTr="00237FB4">
        <w:trPr>
          <w:tblHeader/>
          <w:tblCellSpacing w:w="5" w:type="nil"/>
          <w:jc w:val="center"/>
        </w:trPr>
        <w:tc>
          <w:tcPr>
            <w:tcW w:w="30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560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1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0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314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111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039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</w:tr>
      <w:tr w:rsidR="00223AEB" w:rsidRPr="00004205" w:rsidTr="00237FB4">
        <w:trPr>
          <w:tblCellSpacing w:w="5" w:type="nil"/>
          <w:jc w:val="center"/>
        </w:trPr>
        <w:tc>
          <w:tcPr>
            <w:tcW w:w="307" w:type="dxa"/>
          </w:tcPr>
          <w:p w:rsidR="00223AEB" w:rsidRPr="00004205" w:rsidRDefault="00223AEB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1560" w:type="dxa"/>
          </w:tcPr>
          <w:p w:rsidR="00223AEB" w:rsidRPr="00004205" w:rsidRDefault="00223AEB" w:rsidP="0044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физической культуры и спорта 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061D4"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10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03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237FB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831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31.12.2020</w:t>
            </w:r>
          </w:p>
        </w:tc>
        <w:tc>
          <w:tcPr>
            <w:tcW w:w="2314" w:type="dxa"/>
          </w:tcPr>
          <w:p w:rsidR="00223AEB" w:rsidRPr="00004205" w:rsidRDefault="00223AEB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13" w:type="dxa"/>
          </w:tcPr>
          <w:p w:rsidR="00223AEB" w:rsidRPr="00237FB4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7FB4">
              <w:rPr>
                <w:rFonts w:ascii="Times New Roman" w:eastAsia="Times New Roman" w:hAnsi="Times New Roman" w:cs="Times New Roman"/>
                <w:kern w:val="2"/>
              </w:rPr>
              <w:t>914 0801 02101 00590</w:t>
            </w:r>
          </w:p>
        </w:tc>
        <w:tc>
          <w:tcPr>
            <w:tcW w:w="1039" w:type="dxa"/>
          </w:tcPr>
          <w:p w:rsidR="00223AEB" w:rsidRPr="00004205" w:rsidRDefault="00646DF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1663,1</w:t>
            </w:r>
          </w:p>
        </w:tc>
      </w:tr>
      <w:tr w:rsidR="00237FB4" w:rsidRPr="00004205" w:rsidTr="00237FB4">
        <w:trPr>
          <w:tblCellSpacing w:w="5" w:type="nil"/>
          <w:jc w:val="center"/>
        </w:trPr>
        <w:tc>
          <w:tcPr>
            <w:tcW w:w="307" w:type="dxa"/>
          </w:tcPr>
          <w:p w:rsidR="00237FB4" w:rsidRPr="00004205" w:rsidRDefault="00237FB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3" w:type="dxa"/>
          </w:tcPr>
          <w:p w:rsidR="00237FB4" w:rsidRPr="00004205" w:rsidRDefault="00445C3C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</w:t>
            </w:r>
            <w:r w:rsidR="00237FB4"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программа</w:t>
            </w:r>
          </w:p>
        </w:tc>
        <w:tc>
          <w:tcPr>
            <w:tcW w:w="1560" w:type="dxa"/>
          </w:tcPr>
          <w:p w:rsidR="00237FB4" w:rsidRPr="00004205" w:rsidRDefault="00237FB4" w:rsidP="007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культуры, 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физической культуры и спорта 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на территории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 Манинско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го сельского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7061D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45C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45C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10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Администрация </w:t>
            </w: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Манинского сельского поселения</w:t>
            </w:r>
          </w:p>
        </w:tc>
        <w:tc>
          <w:tcPr>
            <w:tcW w:w="803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01.01.2020</w:t>
            </w:r>
          </w:p>
        </w:tc>
        <w:tc>
          <w:tcPr>
            <w:tcW w:w="83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31.12.2020</w:t>
            </w:r>
          </w:p>
        </w:tc>
        <w:tc>
          <w:tcPr>
            <w:tcW w:w="2314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113" w:type="dxa"/>
          </w:tcPr>
          <w:p w:rsidR="00237FB4" w:rsidRPr="00237FB4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7FB4">
              <w:rPr>
                <w:rFonts w:ascii="Times New Roman" w:eastAsia="Times New Roman" w:hAnsi="Times New Roman" w:cs="Times New Roman"/>
                <w:kern w:val="2"/>
              </w:rPr>
              <w:t xml:space="preserve">914 0801 02101 </w:t>
            </w:r>
            <w:r w:rsidRPr="00237FB4">
              <w:rPr>
                <w:rFonts w:ascii="Times New Roman" w:eastAsia="Times New Roman" w:hAnsi="Times New Roman" w:cs="Times New Roman"/>
                <w:kern w:val="2"/>
              </w:rPr>
              <w:lastRenderedPageBreak/>
              <w:t>00590</w:t>
            </w:r>
          </w:p>
        </w:tc>
        <w:tc>
          <w:tcPr>
            <w:tcW w:w="1039" w:type="dxa"/>
          </w:tcPr>
          <w:p w:rsidR="00237FB4" w:rsidRPr="00004205" w:rsidRDefault="00646DF4" w:rsidP="0070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1663,1</w:t>
            </w:r>
          </w:p>
        </w:tc>
      </w:tr>
      <w:tr w:rsidR="00237FB4" w:rsidRPr="00004205" w:rsidTr="00237FB4">
        <w:trPr>
          <w:tblCellSpacing w:w="5" w:type="nil"/>
          <w:jc w:val="center"/>
        </w:trPr>
        <w:tc>
          <w:tcPr>
            <w:tcW w:w="307" w:type="dxa"/>
          </w:tcPr>
          <w:p w:rsidR="00237FB4" w:rsidRPr="00004205" w:rsidRDefault="00237FB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1560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Обеспечение условий для развития культуры в Манинском сельском поселении</w:t>
            </w:r>
          </w:p>
        </w:tc>
        <w:tc>
          <w:tcPr>
            <w:tcW w:w="110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03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C14F7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83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C14F7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2314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и качества культурно - досуговой деятельности в Манинском сельском поселении, сохранение национальной самобытности, развитие народного творчества, участие работников культуры Манинского сельского поселения в районных и областных смотрах и конкурсах, 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113" w:type="dxa"/>
          </w:tcPr>
          <w:p w:rsidR="00237FB4" w:rsidRPr="00004205" w:rsidRDefault="00C14F7D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7FB4">
              <w:rPr>
                <w:rFonts w:ascii="Times New Roman" w:eastAsia="Times New Roman" w:hAnsi="Times New Roman" w:cs="Times New Roman"/>
                <w:kern w:val="2"/>
              </w:rPr>
              <w:t>914 0801 02101 00590</w:t>
            </w:r>
          </w:p>
        </w:tc>
        <w:tc>
          <w:tcPr>
            <w:tcW w:w="1039" w:type="dxa"/>
          </w:tcPr>
          <w:p w:rsidR="00237FB4" w:rsidRPr="00004205" w:rsidRDefault="00646DF4" w:rsidP="00646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16</w:t>
            </w:r>
            <w:r w:rsidR="007061D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63,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</w:tr>
      <w:tr w:rsidR="00237FB4" w:rsidRPr="00004205" w:rsidTr="00237FB4">
        <w:trPr>
          <w:tblCellSpacing w:w="5" w:type="nil"/>
          <w:jc w:val="center"/>
        </w:trPr>
        <w:tc>
          <w:tcPr>
            <w:tcW w:w="307" w:type="dxa"/>
          </w:tcPr>
          <w:p w:rsidR="00237FB4" w:rsidRPr="00004205" w:rsidRDefault="00237FB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3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1560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в Манинском сельском поселении</w:t>
            </w:r>
          </w:p>
        </w:tc>
        <w:tc>
          <w:tcPr>
            <w:tcW w:w="110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Администрация Манинского сельского поселения</w:t>
            </w:r>
          </w:p>
        </w:tc>
        <w:tc>
          <w:tcPr>
            <w:tcW w:w="803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</w:t>
            </w:r>
            <w:r w:rsidR="00C14F7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01.2020</w:t>
            </w:r>
          </w:p>
        </w:tc>
        <w:tc>
          <w:tcPr>
            <w:tcW w:w="831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31.12.20</w:t>
            </w:r>
            <w:r w:rsidR="00C14F7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2314" w:type="dxa"/>
          </w:tcPr>
          <w:p w:rsidR="00237FB4" w:rsidRPr="00004205" w:rsidRDefault="00237FB4" w:rsidP="00624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113" w:type="dxa"/>
          </w:tcPr>
          <w:p w:rsidR="00237FB4" w:rsidRPr="00004205" w:rsidRDefault="00C14F7D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7FB4">
              <w:rPr>
                <w:rFonts w:ascii="Times New Roman" w:eastAsia="Times New Roman" w:hAnsi="Times New Roman" w:cs="Times New Roman"/>
                <w:kern w:val="2"/>
              </w:rPr>
              <w:t>914 0801 0210</w:t>
            </w:r>
            <w:r>
              <w:rPr>
                <w:rFonts w:ascii="Times New Roman" w:eastAsia="Times New Roman" w:hAnsi="Times New Roman" w:cs="Times New Roman"/>
                <w:kern w:val="2"/>
              </w:rPr>
              <w:t>2</w:t>
            </w:r>
            <w:r w:rsidRPr="00237FB4">
              <w:rPr>
                <w:rFonts w:ascii="Times New Roman" w:eastAsia="Times New Roman" w:hAnsi="Times New Roman" w:cs="Times New Roman"/>
                <w:kern w:val="2"/>
              </w:rPr>
              <w:t xml:space="preserve"> 00590</w:t>
            </w:r>
          </w:p>
        </w:tc>
        <w:tc>
          <w:tcPr>
            <w:tcW w:w="1039" w:type="dxa"/>
          </w:tcPr>
          <w:p w:rsidR="00237FB4" w:rsidRPr="00004205" w:rsidRDefault="00237FB4" w:rsidP="006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0420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</w:tbl>
    <w:p w:rsidR="00223AEB" w:rsidRPr="00004205" w:rsidRDefault="00223AEB" w:rsidP="00624E37">
      <w:pPr>
        <w:spacing w:line="240" w:lineRule="auto"/>
        <w:jc w:val="both"/>
      </w:pPr>
    </w:p>
    <w:sectPr w:rsidR="00223AEB" w:rsidRPr="00004205" w:rsidSect="003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D2BC9"/>
    <w:multiLevelType w:val="hybridMultilevel"/>
    <w:tmpl w:val="C9507B3A"/>
    <w:lvl w:ilvl="0" w:tplc="9CAE416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E8"/>
    <w:rsid w:val="00004205"/>
    <w:rsid w:val="00011945"/>
    <w:rsid w:val="0003739E"/>
    <w:rsid w:val="00041EDD"/>
    <w:rsid w:val="001B3FD8"/>
    <w:rsid w:val="001C75AC"/>
    <w:rsid w:val="00223AEB"/>
    <w:rsid w:val="002260EF"/>
    <w:rsid w:val="00237FB4"/>
    <w:rsid w:val="00244900"/>
    <w:rsid w:val="0025021E"/>
    <w:rsid w:val="00261A19"/>
    <w:rsid w:val="00275B1B"/>
    <w:rsid w:val="002B5D54"/>
    <w:rsid w:val="00316BF7"/>
    <w:rsid w:val="003E586F"/>
    <w:rsid w:val="00412BD2"/>
    <w:rsid w:val="00445C3C"/>
    <w:rsid w:val="004C2B55"/>
    <w:rsid w:val="004E653D"/>
    <w:rsid w:val="004F0AAD"/>
    <w:rsid w:val="0050755B"/>
    <w:rsid w:val="0052416B"/>
    <w:rsid w:val="005610E8"/>
    <w:rsid w:val="005C4BFA"/>
    <w:rsid w:val="006067EE"/>
    <w:rsid w:val="00624E37"/>
    <w:rsid w:val="00646DF4"/>
    <w:rsid w:val="00677518"/>
    <w:rsid w:val="00693009"/>
    <w:rsid w:val="007061D4"/>
    <w:rsid w:val="00746D8E"/>
    <w:rsid w:val="00796DE3"/>
    <w:rsid w:val="007E194E"/>
    <w:rsid w:val="00863E1F"/>
    <w:rsid w:val="00870CB8"/>
    <w:rsid w:val="008F1305"/>
    <w:rsid w:val="00A345D9"/>
    <w:rsid w:val="00A85CB5"/>
    <w:rsid w:val="00AA1A35"/>
    <w:rsid w:val="00AE0662"/>
    <w:rsid w:val="00B15125"/>
    <w:rsid w:val="00B22B5B"/>
    <w:rsid w:val="00B320C6"/>
    <w:rsid w:val="00B35FCF"/>
    <w:rsid w:val="00B404C1"/>
    <w:rsid w:val="00B42C9A"/>
    <w:rsid w:val="00BC6563"/>
    <w:rsid w:val="00BD06BF"/>
    <w:rsid w:val="00BF0BE8"/>
    <w:rsid w:val="00C14F7D"/>
    <w:rsid w:val="00C9335A"/>
    <w:rsid w:val="00C97738"/>
    <w:rsid w:val="00C97BAF"/>
    <w:rsid w:val="00CE59B3"/>
    <w:rsid w:val="00CF7EE5"/>
    <w:rsid w:val="00D14A56"/>
    <w:rsid w:val="00D7150C"/>
    <w:rsid w:val="00E26C14"/>
    <w:rsid w:val="00E97FF5"/>
    <w:rsid w:val="00F16804"/>
    <w:rsid w:val="00F82175"/>
    <w:rsid w:val="00FA7483"/>
    <w:rsid w:val="00FC663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F"/>
  </w:style>
  <w:style w:type="paragraph" w:styleId="1">
    <w:name w:val="heading 1"/>
    <w:basedOn w:val="a"/>
    <w:next w:val="a"/>
    <w:link w:val="10"/>
    <w:uiPriority w:val="99"/>
    <w:qFormat/>
    <w:rsid w:val="00223AEB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10E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AE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10E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610E8"/>
  </w:style>
  <w:style w:type="table" w:styleId="a3">
    <w:name w:val="Table Grid"/>
    <w:basedOn w:val="a1"/>
    <w:rsid w:val="005610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5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5610E8"/>
    <w:rPr>
      <w:rFonts w:cs="Times New Roman"/>
      <w:color w:val="106BBE"/>
    </w:rPr>
  </w:style>
  <w:style w:type="paragraph" w:customStyle="1" w:styleId="s13">
    <w:name w:val="s_13"/>
    <w:basedOn w:val="a"/>
    <w:rsid w:val="005610E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610E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10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Цветовое выделение"/>
    <w:rsid w:val="005610E8"/>
    <w:rPr>
      <w:b/>
      <w:color w:val="26282F"/>
      <w:sz w:val="26"/>
    </w:rPr>
  </w:style>
  <w:style w:type="paragraph" w:customStyle="1" w:styleId="western">
    <w:name w:val="western"/>
    <w:basedOn w:val="a"/>
    <w:rsid w:val="005610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610E8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character" w:styleId="a8">
    <w:name w:val="Hyperlink"/>
    <w:basedOn w:val="a0"/>
    <w:rsid w:val="005610E8"/>
    <w:rPr>
      <w:color w:val="0000FF"/>
      <w:u w:val="single"/>
    </w:rPr>
  </w:style>
  <w:style w:type="paragraph" w:customStyle="1" w:styleId="s34">
    <w:name w:val="s_34"/>
    <w:basedOn w:val="a"/>
    <w:rsid w:val="0056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56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5610E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23AE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AEB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23AEB"/>
  </w:style>
  <w:style w:type="paragraph" w:styleId="a9">
    <w:name w:val="Body Text"/>
    <w:basedOn w:val="a"/>
    <w:link w:val="aa"/>
    <w:uiPriority w:val="99"/>
    <w:rsid w:val="00223A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23A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23A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223AEB"/>
    <w:rPr>
      <w:rFonts w:cs="Times New Roman"/>
    </w:rPr>
  </w:style>
  <w:style w:type="paragraph" w:customStyle="1" w:styleId="ConsPlusNormal">
    <w:name w:val="ConsPlusNormal"/>
    <w:uiPriority w:val="99"/>
    <w:rsid w:val="00223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23AE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3AE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223A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uiPriority w:val="99"/>
    <w:locked/>
    <w:rsid w:val="00223AE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223AEB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23AE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3"/>
    <w:uiPriority w:val="99"/>
    <w:rsid w:val="00223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C75AC"/>
    <w:pPr>
      <w:ind w:left="720"/>
      <w:contextualSpacing/>
    </w:pPr>
  </w:style>
  <w:style w:type="paragraph" w:customStyle="1" w:styleId="af6">
    <w:name w:val="Знак"/>
    <w:basedOn w:val="a"/>
    <w:rsid w:val="002260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3AEB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10E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AE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10E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610E8"/>
  </w:style>
  <w:style w:type="table" w:styleId="a3">
    <w:name w:val="Table Grid"/>
    <w:basedOn w:val="a1"/>
    <w:rsid w:val="005610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561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5610E8"/>
    <w:rPr>
      <w:rFonts w:cs="Times New Roman"/>
      <w:color w:val="106BBE"/>
    </w:rPr>
  </w:style>
  <w:style w:type="paragraph" w:customStyle="1" w:styleId="s13">
    <w:name w:val="s_13"/>
    <w:basedOn w:val="a"/>
    <w:rsid w:val="005610E8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610E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10E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Цветовое выделение"/>
    <w:rsid w:val="005610E8"/>
    <w:rPr>
      <w:b/>
      <w:color w:val="26282F"/>
      <w:sz w:val="26"/>
    </w:rPr>
  </w:style>
  <w:style w:type="paragraph" w:customStyle="1" w:styleId="western">
    <w:name w:val="western"/>
    <w:basedOn w:val="a"/>
    <w:rsid w:val="005610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610E8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character" w:styleId="a8">
    <w:name w:val="Hyperlink"/>
    <w:basedOn w:val="a0"/>
    <w:rsid w:val="005610E8"/>
    <w:rPr>
      <w:color w:val="0000FF"/>
      <w:u w:val="single"/>
    </w:rPr>
  </w:style>
  <w:style w:type="paragraph" w:customStyle="1" w:styleId="s34">
    <w:name w:val="s_34"/>
    <w:basedOn w:val="a"/>
    <w:rsid w:val="0056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56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5610E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23AE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AEB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23AEB"/>
  </w:style>
  <w:style w:type="paragraph" w:styleId="a9">
    <w:name w:val="Body Text"/>
    <w:basedOn w:val="a"/>
    <w:link w:val="aa"/>
    <w:uiPriority w:val="99"/>
    <w:rsid w:val="00223A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23A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23A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23AE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23A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223AEB"/>
    <w:rPr>
      <w:rFonts w:cs="Times New Roman"/>
    </w:rPr>
  </w:style>
  <w:style w:type="paragraph" w:customStyle="1" w:styleId="ConsPlusNormal">
    <w:name w:val="ConsPlusNormal"/>
    <w:uiPriority w:val="99"/>
    <w:rsid w:val="00223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23AE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3AE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223A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uiPriority w:val="99"/>
    <w:locked/>
    <w:rsid w:val="00223AE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223AEB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23AE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3"/>
    <w:uiPriority w:val="99"/>
    <w:rsid w:val="00223A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C75AC"/>
    <w:pPr>
      <w:ind w:left="720"/>
      <w:contextualSpacing/>
    </w:pPr>
  </w:style>
  <w:style w:type="paragraph" w:customStyle="1" w:styleId="af6">
    <w:name w:val="Знак"/>
    <w:basedOn w:val="a"/>
    <w:rsid w:val="002260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7844-8857-494A-9707-CAE2A695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13141</Words>
  <Characters>74906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Manino</cp:lastModifiedBy>
  <cp:revision>18</cp:revision>
  <cp:lastPrinted>2019-10-18T11:01:00Z</cp:lastPrinted>
  <dcterms:created xsi:type="dcterms:W3CDTF">2013-12-24T08:14:00Z</dcterms:created>
  <dcterms:modified xsi:type="dcterms:W3CDTF">2019-10-18T11:04:00Z</dcterms:modified>
</cp:coreProperties>
</file>