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A6" w:rsidRDefault="00BD6FA6" w:rsidP="00BD6FA6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BD6FA6" w:rsidRDefault="00BD6FA6" w:rsidP="00BD6FA6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BD6FA6" w:rsidRDefault="00BD6FA6" w:rsidP="00BD6FA6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BD6FA6" w:rsidRDefault="00BD6FA6" w:rsidP="00BD6FA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BD6FA6" w:rsidRDefault="00BD6FA6" w:rsidP="00BD6FA6">
      <w:pPr>
        <w:jc w:val="center"/>
        <w:rPr>
          <w:rFonts w:ascii="Times New Roman" w:hAnsi="Times New Roman"/>
          <w:b/>
          <w:sz w:val="36"/>
          <w:szCs w:val="36"/>
        </w:rPr>
      </w:pPr>
    </w:p>
    <w:p w:rsidR="00BD6FA6" w:rsidRDefault="00BD6FA6" w:rsidP="00BD6FA6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BD6FA6" w:rsidRDefault="00BD6FA6" w:rsidP="00BD6FA6">
      <w:pPr>
        <w:jc w:val="center"/>
        <w:rPr>
          <w:rFonts w:ascii="Times New Roman" w:hAnsi="Times New Roman"/>
        </w:rPr>
      </w:pPr>
    </w:p>
    <w:p w:rsidR="00BD6FA6" w:rsidRDefault="00BD6FA6" w:rsidP="00BD6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27       </w:t>
      </w:r>
    </w:p>
    <w:p w:rsidR="00BD6FA6" w:rsidRDefault="00BD6FA6" w:rsidP="00BD6FA6">
      <w:pPr>
        <w:rPr>
          <w:rFonts w:ascii="Calibri" w:hAnsi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BD6FA6" w:rsidTr="00BD6FA6">
        <w:trPr>
          <w:trHeight w:val="1895"/>
        </w:trPr>
        <w:tc>
          <w:tcPr>
            <w:tcW w:w="5920" w:type="dxa"/>
          </w:tcPr>
          <w:p w:rsidR="00BD6FA6" w:rsidRDefault="00BD6FA6">
            <w:pPr>
              <w:tabs>
                <w:tab w:val="left" w:pos="5245"/>
              </w:tabs>
              <w:ind w:righ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BD6FA6" w:rsidRDefault="00BD6FA6">
            <w:pPr>
              <w:pStyle w:val="af0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BD6FA6" w:rsidRDefault="00BD6FA6">
            <w:pPr>
              <w:pStyle w:val="af0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D6FA6" w:rsidRDefault="00BD6FA6" w:rsidP="00BD6FA6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Воробьевского муниципального района от 30 мая  2016 г. №64«Об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BD6FA6" w:rsidRDefault="00BD6FA6" w:rsidP="00BD6FA6">
      <w:pPr>
        <w:spacing w:line="360" w:lineRule="auto"/>
        <w:ind w:firstLine="709"/>
        <w:rPr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BD6FA6" w:rsidRDefault="00BD6FA6" w:rsidP="00BD6FA6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BD6FA6" w:rsidRDefault="00BD6FA6" w:rsidP="00BD6FA6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BD6FA6" w:rsidRDefault="00BD6FA6" w:rsidP="00BD6FA6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BD6FA6" w:rsidRDefault="00BD6FA6" w:rsidP="00BD6FA6">
      <w:pPr>
        <w:spacing w:after="0" w:line="360" w:lineRule="auto"/>
        <w:rPr>
          <w:rFonts w:ascii="Times New Roman" w:hAnsi="Times New Roman"/>
          <w:sz w:val="28"/>
          <w:szCs w:val="28"/>
        </w:rPr>
        <w:sectPr w:rsidR="00BD6FA6">
          <w:pgSz w:w="11906" w:h="16838"/>
          <w:pgMar w:top="1134" w:right="1701" w:bottom="1134" w:left="851" w:header="709" w:footer="709" w:gutter="0"/>
          <w:cols w:space="720"/>
        </w:sectPr>
      </w:pPr>
    </w:p>
    <w:p w:rsidR="005D0FC4" w:rsidRDefault="005D0FC4" w:rsidP="005D0F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Приложение к распоряжению </w:t>
      </w:r>
    </w:p>
    <w:p w:rsidR="005D0FC4" w:rsidRDefault="005D0FC4" w:rsidP="005D0F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5D0FC4" w:rsidRDefault="005D0FC4" w:rsidP="005D0F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5D0FC4" w:rsidRDefault="005D0FC4" w:rsidP="005D0F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2</w:t>
      </w:r>
      <w:r>
        <w:rPr>
          <w:rFonts w:ascii="Times New Roman" w:hAnsi="Times New Roman"/>
          <w:b/>
        </w:rPr>
        <w:t>7</w:t>
      </w:r>
      <w:bookmarkStart w:id="0" w:name="_GoBack"/>
      <w:bookmarkEnd w:id="0"/>
    </w:p>
    <w:p w:rsidR="00AD5100" w:rsidRPr="00AF66E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t>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t>ПРЕДОСТАВЛЕНИЯ МУНИЦИПАЛЬНОЙ УСЛУГИ</w:t>
      </w:r>
      <w:r w:rsidR="00DD389E">
        <w:rPr>
          <w:rFonts w:ascii="Times New Roman" w:hAnsi="Times New Roman" w:cs="Times New Roman"/>
          <w:b/>
        </w:rPr>
        <w:t>:</w:t>
      </w:r>
    </w:p>
    <w:p w:rsidR="00DD389E" w:rsidRDefault="00DD389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D389E">
        <w:rPr>
          <w:rFonts w:ascii="Times New Roman" w:hAnsi="Times New Roman" w:cs="Times New Roman"/>
          <w:b/>
        </w:rPr>
        <w:t>Признание помещения жилым помещением, жилого помещения непригодным для проживания и многоквартирного дома аварийным и подл</w:t>
      </w:r>
      <w:r w:rsidRPr="00DD389E">
        <w:rPr>
          <w:rFonts w:ascii="Times New Roman" w:hAnsi="Times New Roman" w:cs="Times New Roman"/>
          <w:b/>
        </w:rPr>
        <w:t>е</w:t>
      </w:r>
      <w:r w:rsidRPr="00DD389E">
        <w:rPr>
          <w:rFonts w:ascii="Times New Roman" w:hAnsi="Times New Roman" w:cs="Times New Roman"/>
          <w:b/>
        </w:rPr>
        <w:t>жащим сносу и реконструкции»</w:t>
      </w:r>
    </w:p>
    <w:p w:rsidR="00DD389E" w:rsidRPr="00DD389E" w:rsidRDefault="00DD389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AF66E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AF66E3" w:rsidRPr="00AF66E3" w:rsidTr="002F25A2">
        <w:tc>
          <w:tcPr>
            <w:tcW w:w="959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F66E3" w:rsidRPr="00AF66E3" w:rsidTr="002F25A2">
        <w:tc>
          <w:tcPr>
            <w:tcW w:w="959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F66E3" w:rsidRPr="00AF66E3" w:rsidTr="002F25A2">
        <w:tc>
          <w:tcPr>
            <w:tcW w:w="959" w:type="dxa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AF66E3" w:rsidRDefault="00083A57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AF66E3" w:rsidRDefault="00E6585D" w:rsidP="00CA7DB2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</w:t>
            </w:r>
            <w:r w:rsidR="00DD389E">
              <w:rPr>
                <w:rFonts w:ascii="Times New Roman" w:hAnsi="Times New Roman" w:cs="Times New Roman"/>
              </w:rPr>
              <w:t xml:space="preserve"> </w:t>
            </w:r>
            <w:r w:rsidR="00CA7DB2">
              <w:rPr>
                <w:rFonts w:ascii="Times New Roman" w:hAnsi="Times New Roman"/>
              </w:rPr>
              <w:t>Никольского 1-го</w:t>
            </w:r>
            <w:r w:rsidR="00CA7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DB2">
              <w:rPr>
                <w:rFonts w:ascii="Times New Roman" w:hAnsi="Times New Roman"/>
              </w:rPr>
              <w:t>с</w:t>
            </w:r>
            <w:r w:rsidR="00DD389E">
              <w:rPr>
                <w:rFonts w:ascii="Times New Roman" w:hAnsi="Times New Roman" w:cs="Times New Roman"/>
              </w:rPr>
              <w:t>ельского поселения Воробьевского муниципального района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6E3" w:rsidRPr="00AF66E3" w:rsidTr="002F25A2">
        <w:tc>
          <w:tcPr>
            <w:tcW w:w="959" w:type="dxa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AF66E3" w:rsidRDefault="00083A57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AF66E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CA7DB2" w:rsidRDefault="00CA7DB2" w:rsidP="00DF72FE">
            <w:pPr>
              <w:rPr>
                <w:rFonts w:ascii="Times New Roman" w:hAnsi="Times New Roman" w:cs="Times New Roman"/>
              </w:rPr>
            </w:pPr>
            <w:r w:rsidRPr="00CA7DB2">
              <w:rPr>
                <w:rFonts w:ascii="Times New Roman" w:hAnsi="Times New Roman" w:cs="Times New Roman"/>
                <w:shd w:val="clear" w:color="auto" w:fill="FFFFFF"/>
              </w:rPr>
              <w:t>3600000000161689381</w:t>
            </w:r>
          </w:p>
        </w:tc>
      </w:tr>
      <w:tr w:rsidR="00AF66E3" w:rsidRPr="00AF66E3" w:rsidTr="002F25A2">
        <w:tc>
          <w:tcPr>
            <w:tcW w:w="959" w:type="dxa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AF66E3" w:rsidRDefault="00083A57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AF66E3" w:rsidRDefault="00AF66E3" w:rsidP="00DF72FE">
            <w:pPr>
              <w:pStyle w:val="ConsPlusNormal"/>
              <w:jc w:val="both"/>
            </w:pPr>
            <w:r>
              <w:t>П</w:t>
            </w:r>
            <w:r w:rsidR="00F61318" w:rsidRPr="00AF66E3">
              <w:t>ризнание помещения жилым помещением, жилого помещения непригодным для прож</w:t>
            </w:r>
            <w:r w:rsidR="00F61318" w:rsidRPr="00AF66E3">
              <w:t>и</w:t>
            </w:r>
            <w:r w:rsidR="00F61318" w:rsidRPr="00AF66E3">
              <w:t>вания и многоквартирного дома аварийным и п</w:t>
            </w:r>
            <w:r w:rsidR="00DD389E">
              <w:t>одлежащим сносу и реконструкции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F66E3" w:rsidRPr="00AF66E3" w:rsidRDefault="00AF66E3" w:rsidP="00AF66E3">
            <w:pPr>
              <w:pStyle w:val="ConsPlusNormal"/>
              <w:jc w:val="both"/>
            </w:pPr>
            <w:r>
              <w:t>П</w:t>
            </w:r>
            <w:r w:rsidRPr="00AF66E3">
              <w:t>ризнание помещения жилым помещением, жилого помещения непригодным для прож</w:t>
            </w:r>
            <w:r w:rsidRPr="00AF66E3">
              <w:t>и</w:t>
            </w:r>
            <w:r w:rsidRPr="00AF66E3">
              <w:t>вания и многоквартирного дома аварийным и п</w:t>
            </w:r>
            <w:r w:rsidR="00DD389E">
              <w:t>одлежащим сносу и реконструкции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AF66E3" w:rsidRPr="00AF66E3" w:rsidRDefault="00A1411B" w:rsidP="00C60D4B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админис</w:t>
            </w:r>
            <w:r w:rsidR="002D76BD">
              <w:rPr>
                <w:rFonts w:ascii="Times New Roman" w:hAnsi="Times New Roman" w:cs="Times New Roman"/>
              </w:rPr>
              <w:t xml:space="preserve">трации </w:t>
            </w:r>
            <w:r w:rsidR="00CA7DB2">
              <w:rPr>
                <w:rFonts w:ascii="Times New Roman" w:hAnsi="Times New Roman"/>
              </w:rPr>
              <w:t>Никольского 1-го</w:t>
            </w:r>
            <w:r w:rsidR="002D76BD">
              <w:rPr>
                <w:rFonts w:ascii="Times New Roman" w:hAnsi="Times New Roman" w:cs="Times New Roman"/>
              </w:rPr>
              <w:t xml:space="preserve"> сельского по</w:t>
            </w:r>
            <w:r>
              <w:rPr>
                <w:rFonts w:ascii="Times New Roman" w:hAnsi="Times New Roman" w:cs="Times New Roman"/>
              </w:rPr>
              <w:t>селения</w:t>
            </w:r>
            <w:r w:rsidR="002D76BD">
              <w:rPr>
                <w:rFonts w:ascii="Times New Roman" w:hAnsi="Times New Roman" w:cs="Times New Roman"/>
              </w:rPr>
              <w:t xml:space="preserve"> Воробьевского м</w:t>
            </w:r>
            <w:r w:rsidR="002D76BD">
              <w:rPr>
                <w:rFonts w:ascii="Times New Roman" w:hAnsi="Times New Roman" w:cs="Times New Roman"/>
              </w:rPr>
              <w:t>у</w:t>
            </w:r>
            <w:r w:rsidR="002D76BD">
              <w:rPr>
                <w:rFonts w:ascii="Times New Roman" w:hAnsi="Times New Roman" w:cs="Times New Roman"/>
              </w:rPr>
              <w:t>ниципального района</w:t>
            </w:r>
            <w:r w:rsidR="00CA7DB2">
              <w:rPr>
                <w:rFonts w:ascii="Times New Roman" w:hAnsi="Times New Roman" w:cs="Times New Roman"/>
              </w:rPr>
              <w:t xml:space="preserve"> от 30 мая 2016 г. №64 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AF66E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AF66E3" w:rsidRPr="00AF66E3" w:rsidRDefault="00AF66E3" w:rsidP="00AF66E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  Признание помещения жилым помещением</w:t>
            </w:r>
          </w:p>
          <w:p w:rsidR="00AF66E3" w:rsidRPr="00AF66E3" w:rsidRDefault="00AF66E3" w:rsidP="00AF66E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2.  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проживания</w:t>
            </w:r>
          </w:p>
          <w:p w:rsidR="00AF66E3" w:rsidRPr="00AF66E3" w:rsidRDefault="00AF66E3" w:rsidP="00AF66E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3. Признание многоквартирного дома аварийным и подлежащим сносу и реконструкции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F66E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F66E3">
        <w:rPr>
          <w:rFonts w:ascii="Times New Roman" w:hAnsi="Times New Roman" w:cs="Times New Roman"/>
        </w:rPr>
        <w:br w:type="page"/>
      </w:r>
    </w:p>
    <w:p w:rsidR="00083A57" w:rsidRPr="00AF66E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1559"/>
        <w:gridCol w:w="1559"/>
        <w:gridCol w:w="1134"/>
        <w:gridCol w:w="993"/>
        <w:gridCol w:w="1135"/>
        <w:gridCol w:w="1134"/>
        <w:gridCol w:w="59"/>
        <w:gridCol w:w="1216"/>
        <w:gridCol w:w="1560"/>
        <w:gridCol w:w="1275"/>
      </w:tblGrid>
      <w:tr w:rsidR="00AF66E3" w:rsidRPr="00AF66E3" w:rsidTr="00AF66E3">
        <w:tc>
          <w:tcPr>
            <w:tcW w:w="3226" w:type="dxa"/>
            <w:gridSpan w:val="2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559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559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Основания отказа в предоста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Основ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ния пр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остано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ления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 пр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ост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новл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ления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4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о</w:t>
            </w:r>
            <w:r w:rsidRPr="00AF66E3">
              <w:rPr>
                <w:rFonts w:ascii="Times New Roman" w:hAnsi="Times New Roman" w:cs="Times New Roman"/>
                <w:b/>
              </w:rPr>
              <w:t>б</w:t>
            </w:r>
            <w:r w:rsidRPr="00AF66E3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66E3" w:rsidRPr="00AF66E3" w:rsidTr="00562303">
        <w:tc>
          <w:tcPr>
            <w:tcW w:w="1667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При подаче заявления по месту жител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 xml:space="preserve">ства (месту нахождения 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тельства (месту обр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щения)</w:t>
            </w:r>
          </w:p>
        </w:tc>
        <w:tc>
          <w:tcPr>
            <w:tcW w:w="1559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гос. 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AF66E3" w:rsidRPr="00AF66E3" w:rsidRDefault="00AF66E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Рекв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зиты НПА, явля</w:t>
            </w:r>
            <w:r w:rsidRPr="00AF66E3">
              <w:rPr>
                <w:rFonts w:ascii="Times New Roman" w:hAnsi="Times New Roman" w:cs="Times New Roman"/>
                <w:b/>
              </w:rPr>
              <w:t>ю</w:t>
            </w:r>
            <w:r w:rsidRPr="00AF66E3">
              <w:rPr>
                <w:rFonts w:ascii="Times New Roman" w:hAnsi="Times New Roman" w:cs="Times New Roman"/>
                <w:b/>
              </w:rPr>
              <w:t>щегося основ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нием для взим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ния пл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ты (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гос. пошл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ны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gridSpan w:val="2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гос. 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6E3" w:rsidRPr="00AF66E3" w:rsidTr="00562303">
        <w:tc>
          <w:tcPr>
            <w:tcW w:w="1667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gridSpan w:val="2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F66E3" w:rsidRPr="00AF66E3" w:rsidTr="00F61318">
        <w:tc>
          <w:tcPr>
            <w:tcW w:w="14850" w:type="dxa"/>
            <w:gridSpan w:val="12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F66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AF66E3">
              <w:rPr>
                <w:rFonts w:ascii="Times New Roman" w:hAnsi="Times New Roman" w:cs="Times New Roman"/>
                <w:b/>
              </w:rPr>
              <w:t>»</w:t>
            </w:r>
            <w:r w:rsidRPr="00AF66E3">
              <w:rPr>
                <w:rFonts w:ascii="Times New Roman" w:hAnsi="Times New Roman" w:cs="Times New Roman"/>
                <w:b/>
              </w:rPr>
              <w:t xml:space="preserve">: </w:t>
            </w:r>
            <w:r w:rsidR="00782AA5" w:rsidRPr="00AF66E3">
              <w:rPr>
                <w:rFonts w:ascii="Times New Roman" w:hAnsi="Times New Roman" w:cs="Times New Roman"/>
                <w:b/>
              </w:rPr>
              <w:t>Признание помещения жилым помещением</w:t>
            </w:r>
          </w:p>
        </w:tc>
      </w:tr>
      <w:tr w:rsidR="00AF66E3" w:rsidRPr="00AF66E3" w:rsidTr="00562303">
        <w:tc>
          <w:tcPr>
            <w:tcW w:w="1667" w:type="dxa"/>
          </w:tcPr>
          <w:p w:rsidR="00BD28FA" w:rsidRPr="00AF66E3" w:rsidRDefault="00543F5B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ных дней </w:t>
            </w:r>
            <w:proofErr w:type="gramStart"/>
            <w:r w:rsidRPr="00AF66E3">
              <w:rPr>
                <w:rFonts w:ascii="Times New Roman" w:hAnsi="Times New Roman" w:cs="Times New Roman"/>
              </w:rPr>
              <w:t>с д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ты регис</w:t>
            </w:r>
            <w:r w:rsidR="009800DE" w:rsidRPr="00AF66E3">
              <w:rPr>
                <w:rFonts w:ascii="Times New Roman" w:hAnsi="Times New Roman" w:cs="Times New Roman"/>
              </w:rPr>
              <w:t>тр</w:t>
            </w:r>
            <w:r w:rsidR="009800DE" w:rsidRPr="00AF66E3">
              <w:rPr>
                <w:rFonts w:ascii="Times New Roman" w:hAnsi="Times New Roman" w:cs="Times New Roman"/>
              </w:rPr>
              <w:t>а</w:t>
            </w:r>
            <w:r w:rsidR="009800DE" w:rsidRPr="00AF66E3">
              <w:rPr>
                <w:rFonts w:ascii="Times New Roman" w:hAnsi="Times New Roman" w:cs="Times New Roman"/>
              </w:rPr>
              <w:t>ции</w:t>
            </w:r>
            <w:proofErr w:type="gramEnd"/>
            <w:r w:rsidR="009800DE" w:rsidRPr="00AF66E3">
              <w:rPr>
                <w:rFonts w:ascii="Times New Roman" w:hAnsi="Times New Roman" w:cs="Times New Roman"/>
              </w:rPr>
              <w:t xml:space="preserve"> для прин</w:t>
            </w:r>
            <w:r w:rsidR="009800DE" w:rsidRPr="00AF66E3">
              <w:rPr>
                <w:rFonts w:ascii="Times New Roman" w:hAnsi="Times New Roman" w:cs="Times New Roman"/>
              </w:rPr>
              <w:t>я</w:t>
            </w:r>
            <w:r w:rsidR="009800DE" w:rsidRPr="00AF66E3">
              <w:rPr>
                <w:rFonts w:ascii="Times New Roman" w:hAnsi="Times New Roman" w:cs="Times New Roman"/>
              </w:rPr>
              <w:t>тия решения (в виде заключ</w:t>
            </w:r>
            <w:r w:rsidR="009800DE" w:rsidRPr="00AF66E3">
              <w:rPr>
                <w:rFonts w:ascii="Times New Roman" w:hAnsi="Times New Roman" w:cs="Times New Roman"/>
              </w:rPr>
              <w:t>е</w:t>
            </w:r>
            <w:r w:rsidR="009800DE" w:rsidRPr="00AF66E3">
              <w:rPr>
                <w:rFonts w:ascii="Times New Roman" w:hAnsi="Times New Roman" w:cs="Times New Roman"/>
              </w:rPr>
              <w:t>ния), либо р</w:t>
            </w:r>
            <w:r w:rsidR="009800DE" w:rsidRPr="00AF66E3">
              <w:rPr>
                <w:rFonts w:ascii="Times New Roman" w:hAnsi="Times New Roman" w:cs="Times New Roman"/>
              </w:rPr>
              <w:t>е</w:t>
            </w:r>
            <w:r w:rsidR="009800DE" w:rsidRPr="00AF66E3">
              <w:rPr>
                <w:rFonts w:ascii="Times New Roman" w:hAnsi="Times New Roman" w:cs="Times New Roman"/>
              </w:rPr>
              <w:t>шения о пр</w:t>
            </w:r>
            <w:r w:rsidR="009800DE" w:rsidRPr="00AF66E3">
              <w:rPr>
                <w:rFonts w:ascii="Times New Roman" w:hAnsi="Times New Roman" w:cs="Times New Roman"/>
              </w:rPr>
              <w:t>о</w:t>
            </w:r>
            <w:r w:rsidR="009800DE" w:rsidRPr="00AF66E3">
              <w:rPr>
                <w:rFonts w:ascii="Times New Roman" w:hAnsi="Times New Roman" w:cs="Times New Roman"/>
              </w:rPr>
              <w:t>ведении д</w:t>
            </w:r>
            <w:r w:rsidR="009800DE" w:rsidRPr="00AF66E3">
              <w:rPr>
                <w:rFonts w:ascii="Times New Roman" w:hAnsi="Times New Roman" w:cs="Times New Roman"/>
              </w:rPr>
              <w:t>о</w:t>
            </w:r>
            <w:r w:rsidR="009800DE" w:rsidRPr="00AF66E3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9800DE" w:rsidRPr="00AF66E3" w:rsidRDefault="009800DE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ключения на принятие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</w:t>
            </w:r>
            <w:r w:rsidRPr="00AF66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9800DE" w:rsidRPr="00AF66E3" w:rsidRDefault="009800DE" w:rsidP="009800D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ных дней </w:t>
            </w:r>
            <w:proofErr w:type="gramStart"/>
            <w:r w:rsidRPr="00AF66E3">
              <w:rPr>
                <w:rFonts w:ascii="Times New Roman" w:hAnsi="Times New Roman" w:cs="Times New Roman"/>
              </w:rPr>
              <w:t>с даты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принятия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ного обслед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вания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дуемого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мещения,</w:t>
            </w:r>
          </w:p>
          <w:p w:rsidR="00BD28FA" w:rsidRPr="00AF66E3" w:rsidRDefault="009800DE" w:rsidP="0098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на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lastRenderedPageBreak/>
              <w:t>тие решения</w:t>
            </w:r>
          </w:p>
        </w:tc>
        <w:tc>
          <w:tcPr>
            <w:tcW w:w="1559" w:type="dxa"/>
          </w:tcPr>
          <w:p w:rsidR="00130EDA" w:rsidRPr="00AF66E3" w:rsidRDefault="00130EDA" w:rsidP="00130ED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- заявление не соответствует установле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ные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лем зачерк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вания,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правления, подчистки;</w:t>
            </w:r>
          </w:p>
          <w:p w:rsidR="00130EDA" w:rsidRPr="00AF66E3" w:rsidRDefault="00130EDA" w:rsidP="00130ED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отсутствие в заявлении подписи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(представит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заявителя);</w:t>
            </w:r>
          </w:p>
          <w:p w:rsidR="00BD28FA" w:rsidRPr="00AF66E3" w:rsidRDefault="00130EDA" w:rsidP="00130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- заявление подано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не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непредста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ление нео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ходимых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орган,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ставляющий услугу;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МФЦ;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BD28FA" w:rsidRPr="00AF66E3" w:rsidRDefault="000154FF" w:rsidP="00015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бума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ном нос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теле,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лученном из органа;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BD28FA" w:rsidRPr="00AF66E3" w:rsidRDefault="000154FF" w:rsidP="00015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lastRenderedPageBreak/>
              <w:t>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орт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  <w:proofErr w:type="spellEnd"/>
          </w:p>
        </w:tc>
      </w:tr>
      <w:tr w:rsidR="00AF66E3" w:rsidRPr="00AF66E3" w:rsidTr="00F61318">
        <w:tc>
          <w:tcPr>
            <w:tcW w:w="14850" w:type="dxa"/>
            <w:gridSpan w:val="12"/>
          </w:tcPr>
          <w:p w:rsidR="00BD28FA" w:rsidRPr="00AF66E3" w:rsidRDefault="00782AA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BD28FA" w:rsidRPr="00AF66E3">
              <w:rPr>
                <w:rFonts w:ascii="Times New Roman" w:hAnsi="Times New Roman" w:cs="Times New Roman"/>
                <w:b/>
              </w:rPr>
              <w:t xml:space="preserve">. </w:t>
            </w:r>
            <w:r w:rsidR="003533BF" w:rsidRPr="00AF66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AF66E3">
              <w:rPr>
                <w:rFonts w:ascii="Times New Roman" w:hAnsi="Times New Roman" w:cs="Times New Roman"/>
                <w:b/>
              </w:rPr>
              <w:t>»</w:t>
            </w:r>
            <w:r w:rsidR="00BD28FA" w:rsidRPr="00AF66E3">
              <w:rPr>
                <w:rFonts w:ascii="Times New Roman" w:hAnsi="Times New Roman" w:cs="Times New Roman"/>
                <w:b/>
              </w:rPr>
              <w:t xml:space="preserve">: </w:t>
            </w:r>
            <w:r w:rsidRPr="00AF66E3">
              <w:rPr>
                <w:rFonts w:ascii="Times New Roman" w:hAnsi="Times New Roman" w:cs="Times New Roman"/>
                <w:b/>
              </w:rPr>
              <w:t xml:space="preserve">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  <w:tr w:rsidR="00AF66E3" w:rsidRPr="00AF66E3" w:rsidTr="00562303">
        <w:tc>
          <w:tcPr>
            <w:tcW w:w="1667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ных дней </w:t>
            </w:r>
            <w:proofErr w:type="gramStart"/>
            <w:r w:rsidRPr="00AF66E3">
              <w:rPr>
                <w:rFonts w:ascii="Times New Roman" w:hAnsi="Times New Roman" w:cs="Times New Roman"/>
              </w:rPr>
              <w:t>с д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ты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(в виде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ния), либо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о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ведении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ключения на принятие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ных дней </w:t>
            </w:r>
            <w:proofErr w:type="gramStart"/>
            <w:r w:rsidRPr="00AF66E3">
              <w:rPr>
                <w:rFonts w:ascii="Times New Roman" w:hAnsi="Times New Roman" w:cs="Times New Roman"/>
              </w:rPr>
              <w:t>с даты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принятия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ного обслед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вания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дуемого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мещения,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на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ные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лем зачерк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вания,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правления, подчистки;</w:t>
            </w:r>
          </w:p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отсутствие в заявлении подписи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(представит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заявителя);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заявление подано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не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непредста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ление нео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ходимых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орган,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ставляющий услугу;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МФЦ;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бума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ном нос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теле,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лученном из органа;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орт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  <w:proofErr w:type="spellEnd"/>
          </w:p>
        </w:tc>
      </w:tr>
      <w:tr w:rsidR="00AF66E3" w:rsidRPr="00AF66E3" w:rsidTr="00F61318">
        <w:tc>
          <w:tcPr>
            <w:tcW w:w="14850" w:type="dxa"/>
            <w:gridSpan w:val="12"/>
          </w:tcPr>
          <w:p w:rsidR="00782AA5" w:rsidRPr="00AF66E3" w:rsidRDefault="00782AA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 xml:space="preserve">»: Признание многоквартирного дома </w:t>
            </w:r>
            <w:r w:rsidR="0023324A" w:rsidRPr="00AF66E3">
              <w:rPr>
                <w:rFonts w:ascii="Times New Roman" w:hAnsi="Times New Roman" w:cs="Times New Roman"/>
                <w:b/>
              </w:rPr>
              <w:t xml:space="preserve">аварийным и подлежащим </w:t>
            </w:r>
            <w:r w:rsidR="00F61318" w:rsidRPr="00AF66E3">
              <w:rPr>
                <w:rFonts w:ascii="Times New Roman" w:hAnsi="Times New Roman" w:cs="Times New Roman"/>
                <w:b/>
              </w:rPr>
              <w:t xml:space="preserve">сносу и </w:t>
            </w:r>
            <w:r w:rsidR="0023324A" w:rsidRPr="00AF66E3">
              <w:rPr>
                <w:rFonts w:ascii="Times New Roman" w:hAnsi="Times New Roman" w:cs="Times New Roman"/>
                <w:b/>
              </w:rPr>
              <w:t>реконструкции</w:t>
            </w:r>
          </w:p>
        </w:tc>
      </w:tr>
      <w:tr w:rsidR="00AF66E3" w:rsidRPr="00AF66E3" w:rsidTr="00562303">
        <w:tc>
          <w:tcPr>
            <w:tcW w:w="1667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lastRenderedPageBreak/>
              <w:t xml:space="preserve">ных дней </w:t>
            </w:r>
            <w:proofErr w:type="gramStart"/>
            <w:r w:rsidRPr="00AF66E3">
              <w:rPr>
                <w:rFonts w:ascii="Times New Roman" w:hAnsi="Times New Roman" w:cs="Times New Roman"/>
              </w:rPr>
              <w:t>с д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ты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(в виде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ния), либо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о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ведении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ключения на принятие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lastRenderedPageBreak/>
              <w:t xml:space="preserve">ных дней </w:t>
            </w:r>
            <w:proofErr w:type="gramStart"/>
            <w:r w:rsidRPr="00AF66E3">
              <w:rPr>
                <w:rFonts w:ascii="Times New Roman" w:hAnsi="Times New Roman" w:cs="Times New Roman"/>
              </w:rPr>
              <w:t>с даты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страции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принятия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ного обслед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вания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дуемого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мещения,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на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 xml:space="preserve">- заявление не </w:t>
            </w:r>
            <w:r w:rsidRPr="00AF66E3">
              <w:rPr>
                <w:rFonts w:ascii="Times New Roman" w:hAnsi="Times New Roman" w:cs="Times New Roman"/>
              </w:rPr>
              <w:lastRenderedPageBreak/>
              <w:t>соответствует установле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ные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лем зачерк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вания,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правления, подчистки;</w:t>
            </w:r>
          </w:p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отсутствие в заявлении подписи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(представит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заявителя);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заявление подано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не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непредста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lastRenderedPageBreak/>
              <w:t>ление нео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ходимых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3" w:type="dxa"/>
            <w:gridSpan w:val="2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lastRenderedPageBreak/>
              <w:t>ращение в орган,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ставляющий услугу;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МФЦ;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 xml:space="preserve">- в органе, </w:t>
            </w:r>
            <w:r w:rsidRPr="00AF66E3">
              <w:rPr>
                <w:rFonts w:ascii="Times New Roman" w:hAnsi="Times New Roman" w:cs="Times New Roman"/>
              </w:rPr>
              <w:lastRenderedPageBreak/>
              <w:t>предоста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бума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ном нос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теле,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лученном из органа;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орт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  <w:proofErr w:type="spellEnd"/>
          </w:p>
        </w:tc>
      </w:tr>
    </w:tbl>
    <w:p w:rsidR="00C95E22" w:rsidRPr="00AF66E3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AF66E3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AF66E3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AF66E3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AF66E3" w:rsidRDefault="00505D72" w:rsidP="00DF72FE">
      <w:pPr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br w:type="page"/>
      </w:r>
    </w:p>
    <w:p w:rsidR="004E7CAF" w:rsidRPr="00AF66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AF66E3" w:rsidRPr="00AF66E3" w:rsidTr="00D13CA5">
        <w:tc>
          <w:tcPr>
            <w:tcW w:w="657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Документ, подтве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ждающий правомочие заявителя соотве</w:t>
            </w:r>
            <w:r w:rsidRPr="00AF66E3">
              <w:rPr>
                <w:rFonts w:ascii="Times New Roman" w:hAnsi="Times New Roman" w:cs="Times New Roman"/>
                <w:b/>
              </w:rPr>
              <w:t>т</w:t>
            </w:r>
            <w:r w:rsidRPr="00AF66E3">
              <w:rPr>
                <w:rFonts w:ascii="Times New Roman" w:hAnsi="Times New Roman" w:cs="Times New Roman"/>
                <w:b/>
              </w:rPr>
              <w:t>ствующей категории на получение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менту, подтвержд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AF66E3">
              <w:rPr>
                <w:rFonts w:ascii="Times New Roman" w:hAnsi="Times New Roman" w:cs="Times New Roman"/>
                <w:b/>
              </w:rPr>
              <w:t>т</w:t>
            </w:r>
            <w:r w:rsidRPr="00AF66E3">
              <w:rPr>
                <w:rFonts w:ascii="Times New Roman" w:hAnsi="Times New Roman" w:cs="Times New Roman"/>
                <w:b/>
              </w:rPr>
              <w:t>ствующей катег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Наличие во</w:t>
            </w:r>
            <w:r w:rsidRPr="00AF66E3">
              <w:rPr>
                <w:rFonts w:ascii="Times New Roman" w:hAnsi="Times New Roman" w:cs="Times New Roman"/>
                <w:b/>
              </w:rPr>
              <w:t>з</w:t>
            </w:r>
            <w:r w:rsidRPr="00AF66E3">
              <w:rPr>
                <w:rFonts w:ascii="Times New Roman" w:hAnsi="Times New Roman" w:cs="Times New Roman"/>
                <w:b/>
              </w:rPr>
              <w:t>можности 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дачи заявл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на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 представит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лями заявит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Исчерпыва</w:t>
            </w:r>
            <w:r w:rsidRPr="00AF66E3">
              <w:rPr>
                <w:rFonts w:ascii="Times New Roman" w:hAnsi="Times New Roman" w:cs="Times New Roman"/>
                <w:b/>
              </w:rPr>
              <w:t>ю</w:t>
            </w:r>
            <w:r w:rsidRPr="00AF66E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Установле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ные треб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вания к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кументу, подтве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чи заявления от имени з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явителя</w:t>
            </w:r>
          </w:p>
        </w:tc>
      </w:tr>
      <w:tr w:rsidR="00AF66E3" w:rsidRPr="00AF66E3" w:rsidTr="00D13CA5">
        <w:tc>
          <w:tcPr>
            <w:tcW w:w="657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66E3" w:rsidRPr="00AF66E3" w:rsidTr="00D13CA5">
        <w:tc>
          <w:tcPr>
            <w:tcW w:w="15417" w:type="dxa"/>
            <w:gridSpan w:val="8"/>
          </w:tcPr>
          <w:p w:rsidR="00043FFA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F66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AF66E3">
              <w:rPr>
                <w:rFonts w:ascii="Times New Roman" w:hAnsi="Times New Roman" w:cs="Times New Roman"/>
                <w:b/>
              </w:rPr>
              <w:t>»:</w:t>
            </w:r>
            <w:r w:rsidR="005B4159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</w:tbl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AF66E3" w:rsidRPr="00AF66E3" w:rsidTr="00F61318">
        <w:trPr>
          <w:trHeight w:val="643"/>
        </w:trPr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черкнутых слов и др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на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доверенн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rPr>
          <w:trHeight w:val="643"/>
        </w:trPr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ни заявителя и подписана им самим.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 может быть подписана также иным лицом,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ствующим по </w:t>
            </w:r>
            <w:proofErr w:type="gramStart"/>
            <w:r w:rsidRPr="00AF66E3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эти 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номочия пред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смотрены 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новной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AF66E3" w:rsidRPr="00AF66E3" w:rsidTr="00F61318"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подтвержда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право лица без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чении лица или его и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lastRenderedPageBreak/>
              <w:t>брании)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 xml:space="preserve">решение о назначении лица или его избрании должна быть заверена юридическим лицом, содержать подпись должностного лица, </w:t>
            </w:r>
            <w:r w:rsidRPr="00AF66E3">
              <w:rPr>
                <w:rFonts w:ascii="Times New Roman" w:hAnsi="Times New Roman" w:cs="Times New Roman"/>
              </w:rPr>
              <w:lastRenderedPageBreak/>
              <w:t>подготовившего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цию о праве физич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на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доверенн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 xml:space="preserve">ем услуги. Не </w:t>
            </w:r>
            <w:r w:rsidRPr="00AF66E3">
              <w:rPr>
                <w:rFonts w:ascii="Times New Roman" w:hAnsi="Times New Roman" w:cs="Times New Roman"/>
              </w:rPr>
              <w:lastRenderedPageBreak/>
              <w:t>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черкнутых слов и др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же иным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действ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ющим по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ренности. 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AF66E3" w:rsidRPr="00AF66E3" w:rsidTr="00F61318">
        <w:tc>
          <w:tcPr>
            <w:tcW w:w="15417" w:type="dxa"/>
          </w:tcPr>
          <w:p w:rsidR="003533BF" w:rsidRPr="00AF66E3" w:rsidRDefault="00317545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533BF" w:rsidRPr="00AF66E3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3533BF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AF66E3">
              <w:rPr>
                <w:rFonts w:ascii="Times New Roman" w:hAnsi="Times New Roman" w:cs="Times New Roman"/>
                <w:b/>
              </w:rPr>
              <w:t xml:space="preserve">»: </w:t>
            </w:r>
            <w:r w:rsidRPr="00AF66E3">
              <w:rPr>
                <w:rFonts w:ascii="Times New Roman" w:hAnsi="Times New Roman" w:cs="Times New Roman"/>
                <w:b/>
              </w:rPr>
              <w:t xml:space="preserve">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</w:tbl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AF66E3" w:rsidRPr="00AF66E3" w:rsidTr="00F61318">
        <w:trPr>
          <w:trHeight w:val="643"/>
        </w:trPr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черкнутых слов и др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на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доверенн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rPr>
          <w:trHeight w:val="643"/>
        </w:trPr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 xml:space="preserve">ренность может </w:t>
            </w:r>
            <w:r w:rsidRPr="00AF66E3">
              <w:rPr>
                <w:rFonts w:ascii="Times New Roman" w:hAnsi="Times New Roman" w:cs="Times New Roman"/>
              </w:rPr>
              <w:lastRenderedPageBreak/>
              <w:t>быть подписана также иным лицом,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ствующим по </w:t>
            </w:r>
            <w:proofErr w:type="gramStart"/>
            <w:r w:rsidRPr="00AF66E3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эти 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номочия пред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смотрены 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новной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AF66E3" w:rsidRPr="00AF66E3" w:rsidTr="00F61318"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подтвержда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право лица без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чении лица или его и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цию о праве физич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на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доверенн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 xml:space="preserve">сток, приписок, зачеркнутых </w:t>
            </w:r>
            <w:r w:rsidRPr="00AF66E3">
              <w:rPr>
                <w:rFonts w:ascii="Times New Roman" w:hAnsi="Times New Roman" w:cs="Times New Roman"/>
              </w:rPr>
              <w:lastRenderedPageBreak/>
              <w:t>слов и других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черкнутых слов и др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же иным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действ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ющим по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ренности. 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lastRenderedPageBreak/>
              <w:t>ствительна в течение одного года с момента ее выдачи).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AF66E3" w:rsidRPr="00AF66E3" w:rsidTr="00F61318">
        <w:tc>
          <w:tcPr>
            <w:tcW w:w="15417" w:type="dxa"/>
          </w:tcPr>
          <w:p w:rsidR="00D00725" w:rsidRPr="00AF66E3" w:rsidRDefault="00D00725" w:rsidP="00D0072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</w:t>
            </w:r>
            <w:r w:rsidR="00F61318" w:rsidRPr="00AF66E3">
              <w:rPr>
                <w:rFonts w:ascii="Times New Roman" w:hAnsi="Times New Roman" w:cs="Times New Roman"/>
                <w:b/>
              </w:rPr>
              <w:t xml:space="preserve"> сносу и </w:t>
            </w:r>
            <w:r w:rsidRPr="00AF66E3">
              <w:rPr>
                <w:rFonts w:ascii="Times New Roman" w:hAnsi="Times New Roman" w:cs="Times New Roman"/>
                <w:b/>
              </w:rPr>
              <w:t>реконструкции</w:t>
            </w:r>
          </w:p>
        </w:tc>
      </w:tr>
    </w:tbl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AF66E3" w:rsidRPr="00AF66E3" w:rsidTr="00F61318">
        <w:trPr>
          <w:trHeight w:val="643"/>
        </w:trPr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черкнутых слов и др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на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доверенн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rPr>
          <w:trHeight w:val="643"/>
        </w:trPr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 может быть подписана также иным лицом,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ствующим по </w:t>
            </w:r>
            <w:proofErr w:type="gramStart"/>
            <w:r w:rsidRPr="00AF66E3">
              <w:rPr>
                <w:rFonts w:ascii="Times New Roman" w:hAnsi="Times New Roman" w:cs="Times New Roman"/>
              </w:rPr>
              <w:lastRenderedPageBreak/>
              <w:t>доверенности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эти 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номочия пред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смотрены 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новной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AF66E3" w:rsidRPr="00AF66E3" w:rsidTr="00F61318"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подтвержда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право лица без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чении лица или его и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цию о праве физич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 на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доверенн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ждений, нал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B61D7E" w:rsidRPr="00AF66E3" w:rsidTr="00F61318"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черкнутых слов и др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AF66E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="00AF66E3">
              <w:rPr>
                <w:rFonts w:ascii="Times New Roman" w:hAnsi="Times New Roman" w:cs="Times New Roman"/>
              </w:rPr>
              <w:t xml:space="preserve">ного на это, </w:t>
            </w:r>
            <w:r w:rsidRPr="00AF66E3">
              <w:rPr>
                <w:rFonts w:ascii="Times New Roman" w:hAnsi="Times New Roman" w:cs="Times New Roman"/>
              </w:rPr>
              <w:t>может быть подписана та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же иным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действ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ющим по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ренности. 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ствительна в течение </w:t>
            </w:r>
            <w:r w:rsidR="00AF66E3">
              <w:rPr>
                <w:rFonts w:ascii="Times New Roman" w:hAnsi="Times New Roman" w:cs="Times New Roman"/>
              </w:rPr>
              <w:t>1</w:t>
            </w:r>
            <w:r w:rsidRPr="00AF66E3">
              <w:rPr>
                <w:rFonts w:ascii="Times New Roman" w:hAnsi="Times New Roman" w:cs="Times New Roman"/>
              </w:rPr>
              <w:t xml:space="preserve"> года с момента ее выдачи).</w:t>
            </w:r>
          </w:p>
        </w:tc>
      </w:tr>
    </w:tbl>
    <w:p w:rsidR="008A60E5" w:rsidRPr="00AF66E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AF66E3">
        <w:rPr>
          <w:rFonts w:ascii="Times New Roman" w:hAnsi="Times New Roman" w:cs="Times New Roman"/>
        </w:rPr>
        <w:br w:type="page"/>
      </w:r>
    </w:p>
    <w:p w:rsidR="00043FFA" w:rsidRPr="00AF66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4"/>
        <w:gridCol w:w="1842"/>
        <w:gridCol w:w="1701"/>
      </w:tblGrid>
      <w:tr w:rsidR="00AF66E3" w:rsidRPr="00AF66E3" w:rsidTr="00855449">
        <w:tc>
          <w:tcPr>
            <w:tcW w:w="651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AF66E3">
              <w:rPr>
                <w:rFonts w:ascii="Times New Roman" w:hAnsi="Times New Roman" w:cs="Times New Roman"/>
                <w:b/>
              </w:rPr>
              <w:t>я</w:t>
            </w:r>
            <w:r w:rsidRPr="00AF66E3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</w:t>
            </w:r>
            <w:r w:rsidR="00043FFA" w:rsidRPr="00AF66E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Количество н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обходимых э</w:t>
            </w:r>
            <w:r w:rsidRPr="00AF66E3">
              <w:rPr>
                <w:rFonts w:ascii="Times New Roman" w:hAnsi="Times New Roman" w:cs="Times New Roman"/>
                <w:b/>
              </w:rPr>
              <w:t>к</w:t>
            </w:r>
            <w:r w:rsidRPr="00AF66E3">
              <w:rPr>
                <w:rFonts w:ascii="Times New Roman" w:hAnsi="Times New Roman" w:cs="Times New Roman"/>
                <w:b/>
              </w:rPr>
              <w:t>земпляров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кумента с ук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AF66E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AF66E3">
              <w:rPr>
                <w:rFonts w:ascii="Times New Roman" w:hAnsi="Times New Roman" w:cs="Times New Roman"/>
                <w:b/>
                <w:i/>
              </w:rPr>
              <w:t>н</w:t>
            </w:r>
            <w:r w:rsidRPr="00AF66E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4" w:type="dxa"/>
          </w:tcPr>
          <w:p w:rsidR="00682329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 документу</w:t>
            </w:r>
            <w:r w:rsidR="00AF66E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2" w:type="dxa"/>
          </w:tcPr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Форма (ша</w:t>
            </w:r>
            <w:r w:rsidRPr="00AF66E3">
              <w:rPr>
                <w:rFonts w:ascii="Times New Roman" w:hAnsi="Times New Roman" w:cs="Times New Roman"/>
                <w:b/>
              </w:rPr>
              <w:t>б</w:t>
            </w:r>
            <w:r w:rsidRPr="00AF66E3">
              <w:rPr>
                <w:rFonts w:ascii="Times New Roman" w:hAnsi="Times New Roman" w:cs="Times New Roman"/>
                <w:b/>
              </w:rPr>
              <w:t>лон) документа</w:t>
            </w:r>
            <w:proofErr w:type="gramStart"/>
            <w:r w:rsidR="00AF66E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</w:tcPr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Образец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та/заполнения документа</w:t>
            </w:r>
            <w:proofErr w:type="gramStart"/>
            <w:r w:rsidR="00AF66E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AF66E3" w:rsidRPr="00AF66E3" w:rsidTr="00855449">
        <w:tc>
          <w:tcPr>
            <w:tcW w:w="651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66E3" w:rsidRPr="00AF66E3" w:rsidTr="00FB67BA">
        <w:tc>
          <w:tcPr>
            <w:tcW w:w="15417" w:type="dxa"/>
            <w:gridSpan w:val="8"/>
          </w:tcPr>
          <w:p w:rsidR="00043FFA" w:rsidRPr="00AF66E3" w:rsidRDefault="00325179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помещения жилым помещением</w:t>
            </w:r>
          </w:p>
        </w:tc>
      </w:tr>
      <w:tr w:rsidR="00AF66E3" w:rsidRPr="00AF66E3" w:rsidTr="00855449">
        <w:tc>
          <w:tcPr>
            <w:tcW w:w="651" w:type="dxa"/>
          </w:tcPr>
          <w:p w:rsidR="00043FFA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043FFA" w:rsidRPr="00AF66E3" w:rsidRDefault="00A9325B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AF66E3" w:rsidRDefault="00A9325B" w:rsidP="00A9325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 о признании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жилым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или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живания и (или)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043FFA" w:rsidRPr="00AF66E3" w:rsidRDefault="00A9325B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F66E3" w:rsidRDefault="00A9325B" w:rsidP="00A9325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043FFA" w:rsidRPr="00AF66E3" w:rsidRDefault="00A9325B" w:rsidP="00A932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формация о заявителе (Ф.И.О., данные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ции, контактный телефон (телефон указывается по желанию).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Заявление должно быть подписано заявителем или его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представ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(форма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</w:t>
            </w:r>
          </w:p>
          <w:p w:rsidR="00461BA2" w:rsidRPr="00AF66E3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(форма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</w:t>
            </w:r>
          </w:p>
          <w:p w:rsidR="00890786" w:rsidRPr="00AF66E3" w:rsidRDefault="00890786" w:rsidP="00A93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3FFA" w:rsidRPr="00AF66E3" w:rsidRDefault="00043FFA" w:rsidP="00A932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55449">
        <w:tc>
          <w:tcPr>
            <w:tcW w:w="651" w:type="dxa"/>
          </w:tcPr>
          <w:p w:rsidR="00CF14D8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AF66E3">
              <w:rPr>
                <w:rFonts w:ascii="Times New Roman" w:hAnsi="Times New Roman" w:cs="Times New Roman"/>
              </w:rPr>
              <w:t>,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право не зарегистрировано в Едином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ственном реестре прав на недвижимое имущество и сделок с ним</w:t>
            </w:r>
          </w:p>
        </w:tc>
        <w:tc>
          <w:tcPr>
            <w:tcW w:w="2694" w:type="dxa"/>
          </w:tcPr>
          <w:p w:rsidR="00CF14D8" w:rsidRPr="00AF66E3" w:rsidRDefault="00CF14D8" w:rsidP="00E62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CF14D8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Проект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конструкции нежилого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2835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проект реконструкции н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жилого помещения</w:t>
            </w:r>
          </w:p>
        </w:tc>
        <w:tc>
          <w:tcPr>
            <w:tcW w:w="1842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CF14D8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CF14D8" w:rsidRPr="00AF66E3" w:rsidRDefault="00CF14D8" w:rsidP="00B15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4D8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14D8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B15E34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835" w:type="dxa"/>
          </w:tcPr>
          <w:p w:rsidR="00B15E34" w:rsidRPr="00AF66E3" w:rsidRDefault="00B15E34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проектно-</w:t>
            </w:r>
            <w:r w:rsidRPr="00AF66E3">
              <w:rPr>
                <w:rFonts w:ascii="Times New Roman" w:hAnsi="Times New Roman" w:cs="Times New Roman"/>
              </w:rPr>
              <w:lastRenderedPageBreak/>
              <w:t>изыскательской организ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по результатам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дования элементов огра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дающих и несущих 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струкций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B15E34" w:rsidRPr="00AF66E3" w:rsidRDefault="00B15E34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2268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AF66E3">
              <w:rPr>
                <w:rFonts w:ascii="Times New Roman" w:hAnsi="Times New Roman" w:cs="Times New Roman"/>
              </w:rPr>
              <w:t>,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в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lastRenderedPageBreak/>
              <w:t>ветствии с абзацем третьим пункта 44 «Положения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заключения явл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о признании 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лого помещения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 (не соответствующим) установленным в настоящем Полож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2694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4850B3" w:rsidRPr="00AF66E3" w:rsidRDefault="004850B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84" w:type="dxa"/>
          </w:tcPr>
          <w:p w:rsidR="004850B3" w:rsidRPr="00AF66E3" w:rsidRDefault="004850B3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4850B3" w:rsidRPr="00AF66E3" w:rsidRDefault="004850B3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тельные условия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- по усмотрению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1842" w:type="dxa"/>
          </w:tcPr>
          <w:p w:rsidR="004850B3" w:rsidRPr="00AF66E3" w:rsidRDefault="004850B3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</w:t>
            </w:r>
            <w:r w:rsidR="00C01DEF" w:rsidRPr="00AF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850B3" w:rsidRPr="00AF66E3" w:rsidRDefault="0019200A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4850B3" w:rsidRPr="00AF66E3" w:rsidRDefault="004850B3" w:rsidP="00B15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50B3" w:rsidRPr="00AF66E3" w:rsidRDefault="0019200A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850B3" w:rsidRPr="00AF66E3" w:rsidRDefault="0019200A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F61318">
        <w:tc>
          <w:tcPr>
            <w:tcW w:w="15417" w:type="dxa"/>
            <w:gridSpan w:val="8"/>
          </w:tcPr>
          <w:p w:rsidR="003533BF" w:rsidRPr="00AF66E3" w:rsidRDefault="00325179" w:rsidP="0032517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 xml:space="preserve">»: 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  <w:tr w:rsidR="00AF66E3" w:rsidRPr="00AF66E3" w:rsidTr="00855449">
        <w:tc>
          <w:tcPr>
            <w:tcW w:w="651" w:type="dxa"/>
          </w:tcPr>
          <w:p w:rsidR="00CF14D8" w:rsidRPr="00AF66E3" w:rsidRDefault="00E83F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CF14D8" w:rsidRPr="00AF66E3" w:rsidRDefault="00E83F3D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CF14D8" w:rsidRPr="00AF66E3" w:rsidRDefault="00E83F3D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 о признании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жилым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нием или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живания и (или)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CF14D8" w:rsidRPr="00AF66E3" w:rsidRDefault="00E83F3D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CF14D8" w:rsidRPr="00AF66E3" w:rsidRDefault="00E83F3D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CF14D8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lastRenderedPageBreak/>
              <w:t>формация о заявителе (Ф.И.О., данные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ции, контактный телефон (телефон указывается по желанию).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Заявление должно быть подписано заявителем или его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представ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№2 (форма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ния)</w:t>
            </w:r>
          </w:p>
          <w:p w:rsidR="00461BA2" w:rsidRPr="00AF66E3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(форма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</w:t>
            </w:r>
          </w:p>
          <w:p w:rsidR="00890786" w:rsidRPr="00AF66E3" w:rsidRDefault="0089078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14D8" w:rsidRPr="00AF66E3" w:rsidRDefault="00CF14D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55449">
        <w:tc>
          <w:tcPr>
            <w:tcW w:w="651" w:type="dxa"/>
          </w:tcPr>
          <w:p w:rsidR="009E1470" w:rsidRPr="00AF66E3" w:rsidRDefault="009E1470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84" w:type="dxa"/>
          </w:tcPr>
          <w:p w:rsidR="009E1470" w:rsidRPr="00AF66E3" w:rsidRDefault="009E1470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9E1470" w:rsidRPr="00AF66E3" w:rsidRDefault="009E1470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9E1470" w:rsidRPr="00AF66E3" w:rsidRDefault="009E1470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AF66E3">
              <w:rPr>
                <w:rFonts w:ascii="Times New Roman" w:hAnsi="Times New Roman" w:cs="Times New Roman"/>
              </w:rPr>
              <w:t>,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право не зарегистрировано в Едином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ственном реестре прав на недвижимое имущество и сделок с ним</w:t>
            </w:r>
          </w:p>
        </w:tc>
        <w:tc>
          <w:tcPr>
            <w:tcW w:w="2694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9E1470" w:rsidRPr="00AF66E3" w:rsidRDefault="009E1470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9E1470" w:rsidRPr="00AF66E3" w:rsidRDefault="009E1470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835" w:type="dxa"/>
          </w:tcPr>
          <w:p w:rsidR="009E1470" w:rsidRPr="00AF66E3" w:rsidRDefault="009E1470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по результатам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дования элементов огра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дающих и несущих 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струкций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9E1470" w:rsidRPr="00AF66E3" w:rsidRDefault="00F61318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AF66E3">
              <w:rPr>
                <w:rFonts w:ascii="Times New Roman" w:hAnsi="Times New Roman" w:cs="Times New Roman"/>
              </w:rPr>
              <w:t>,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в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 xml:space="preserve">тельства Российской Федерации от 28.01.2006 № 47, </w:t>
            </w:r>
            <w:r w:rsidRPr="00AF66E3">
              <w:rPr>
                <w:rFonts w:ascii="Times New Roman" w:hAnsi="Times New Roman" w:cs="Times New Roman"/>
              </w:rPr>
              <w:lastRenderedPageBreak/>
              <w:t>предоставление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заключения явл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о признании 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лого помещения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 (не соответствующим) установленным в настоящем Полож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2694" w:type="dxa"/>
          </w:tcPr>
          <w:p w:rsidR="009E1470" w:rsidRPr="00AF66E3" w:rsidRDefault="009E1470" w:rsidP="00F6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470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1470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F61318" w:rsidRPr="00AF66E3" w:rsidRDefault="00F61318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F61318" w:rsidRPr="00AF66E3" w:rsidRDefault="00F61318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тельные условия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- по усмотрению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1842" w:type="dxa"/>
          </w:tcPr>
          <w:p w:rsidR="00F61318" w:rsidRPr="00AF66E3" w:rsidRDefault="00F61318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F61318" w:rsidRPr="00AF66E3" w:rsidRDefault="00F61318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F61318">
        <w:tc>
          <w:tcPr>
            <w:tcW w:w="15417" w:type="dxa"/>
            <w:gridSpan w:val="8"/>
          </w:tcPr>
          <w:p w:rsidR="00325179" w:rsidRPr="00AF66E3" w:rsidRDefault="00325179" w:rsidP="0032517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</w:t>
            </w:r>
            <w:r w:rsidR="004337BB" w:rsidRPr="00AF66E3">
              <w:rPr>
                <w:rFonts w:ascii="Times New Roman" w:hAnsi="Times New Roman" w:cs="Times New Roman"/>
                <w:b/>
              </w:rPr>
              <w:t xml:space="preserve"> сносу и</w:t>
            </w:r>
            <w:r w:rsidRPr="00AF66E3">
              <w:rPr>
                <w:rFonts w:ascii="Times New Roman" w:hAnsi="Times New Roman" w:cs="Times New Roman"/>
                <w:b/>
              </w:rPr>
              <w:t xml:space="preserve"> реконструкции</w:t>
            </w:r>
          </w:p>
        </w:tc>
      </w:tr>
      <w:tr w:rsidR="00AF66E3" w:rsidRPr="00AF66E3" w:rsidTr="00855449">
        <w:trPr>
          <w:trHeight w:val="2688"/>
        </w:trPr>
        <w:tc>
          <w:tcPr>
            <w:tcW w:w="651" w:type="dxa"/>
          </w:tcPr>
          <w:p w:rsidR="00325179" w:rsidRPr="00AF66E3" w:rsidRDefault="004337BB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325179" w:rsidRPr="00AF66E3" w:rsidRDefault="004337BB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 о признании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жилым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или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живания и (или)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325179" w:rsidRPr="00AF66E3" w:rsidRDefault="004337BB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формация о заявителе (Ф.И.О., данные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ции, контактный телефон (телефон указывается по желанию).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Заявление должно быть подписано заявителем или его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представ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(форма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</w:t>
            </w:r>
          </w:p>
          <w:p w:rsidR="00461BA2" w:rsidRPr="00AF66E3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(форма заявл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ния)</w:t>
            </w:r>
          </w:p>
          <w:p w:rsidR="00890786" w:rsidRPr="00AF66E3" w:rsidRDefault="00890786" w:rsidP="0043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179" w:rsidRPr="00AF66E3" w:rsidRDefault="00325179" w:rsidP="00433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55449">
        <w:tc>
          <w:tcPr>
            <w:tcW w:w="651" w:type="dxa"/>
          </w:tcPr>
          <w:p w:rsidR="00325179" w:rsidRPr="00AF66E3" w:rsidRDefault="004337BB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25179" w:rsidRPr="00AF66E3" w:rsidRDefault="00325179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17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17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855449" w:rsidRPr="00AF66E3" w:rsidRDefault="00855449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835" w:type="dxa"/>
          </w:tcPr>
          <w:p w:rsidR="00855449" w:rsidRPr="00AF66E3" w:rsidRDefault="00855449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специализир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ванной организации,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 xml:space="preserve">водившей обследование </w:t>
            </w:r>
            <w:r w:rsidRPr="00AF66E3">
              <w:rPr>
                <w:rFonts w:ascii="Times New Roman" w:hAnsi="Times New Roman" w:cs="Times New Roman"/>
              </w:rPr>
              <w:lastRenderedPageBreak/>
              <w:t>многоквартирного дома</w:t>
            </w:r>
          </w:p>
        </w:tc>
        <w:tc>
          <w:tcPr>
            <w:tcW w:w="1842" w:type="dxa"/>
          </w:tcPr>
          <w:p w:rsidR="00855449" w:rsidRPr="00AF66E3" w:rsidRDefault="00855449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1экз.</w:t>
            </w:r>
          </w:p>
        </w:tc>
        <w:tc>
          <w:tcPr>
            <w:tcW w:w="2268" w:type="dxa"/>
          </w:tcPr>
          <w:p w:rsidR="00855449" w:rsidRPr="00AF66E3" w:rsidRDefault="00855449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855449" w:rsidRPr="00AF66E3" w:rsidRDefault="00855449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835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по результатам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дования элементов огра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дающих и несущих 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струкций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AF66E3">
              <w:rPr>
                <w:rFonts w:ascii="Times New Roman" w:hAnsi="Times New Roman" w:cs="Times New Roman"/>
              </w:rPr>
              <w:t>,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если в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заключения явл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о признании 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лого помещения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 (не соответствующим) установленным в настоящем Полож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2694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5449" w:rsidRPr="00AF66E3" w:rsidRDefault="000F362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5449" w:rsidRPr="00AF66E3" w:rsidRDefault="000F362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0F362A" w:rsidRPr="00AF66E3" w:rsidTr="00855449">
        <w:tc>
          <w:tcPr>
            <w:tcW w:w="651" w:type="dxa"/>
          </w:tcPr>
          <w:p w:rsidR="000F362A" w:rsidRPr="00AF66E3" w:rsidRDefault="000F362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тельные условия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- по усмотрению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явителя</w:t>
            </w:r>
          </w:p>
        </w:tc>
        <w:tc>
          <w:tcPr>
            <w:tcW w:w="1842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0F362A" w:rsidRPr="00AF66E3" w:rsidRDefault="000F362A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362A" w:rsidRPr="00AF66E3" w:rsidRDefault="00A9797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F362A" w:rsidRPr="00AF66E3" w:rsidRDefault="00A9797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</w:tbl>
    <w:p w:rsidR="00A87EF7" w:rsidRPr="00AF66E3" w:rsidRDefault="00A87EF7" w:rsidP="00DF72FE">
      <w:pPr>
        <w:rPr>
          <w:rFonts w:ascii="Times New Roman" w:hAnsi="Times New Roman" w:cs="Times New Roman"/>
          <w:b/>
        </w:rPr>
      </w:pPr>
    </w:p>
    <w:p w:rsidR="00D31907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F66E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F66E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F66E3" w:rsidRPr="00AF66E3" w:rsidTr="00843A61">
        <w:tc>
          <w:tcPr>
            <w:tcW w:w="1668" w:type="dxa"/>
          </w:tcPr>
          <w:p w:rsidR="00AF66E3" w:rsidRPr="00BD0FB5" w:rsidRDefault="00AF66E3" w:rsidP="00AF66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 xml:space="preserve">ской карты 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 xml:space="preserve">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</w:t>
            </w:r>
            <w:r w:rsidRPr="00ED1AE5">
              <w:rPr>
                <w:rFonts w:ascii="Times New Roman" w:hAnsi="Times New Roman" w:cs="Times New Roman"/>
                <w:b/>
              </w:rPr>
              <w:t>р</w:t>
            </w:r>
            <w:r w:rsidRPr="00ED1AE5">
              <w:rPr>
                <w:rFonts w:ascii="Times New Roman" w:hAnsi="Times New Roman" w:cs="Times New Roman"/>
                <w:b/>
              </w:rPr>
              <w:t>мационного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ED1AE5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AF66E3" w:rsidRPr="00AF66E3" w:rsidTr="00843A61">
        <w:tc>
          <w:tcPr>
            <w:tcW w:w="166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66E3" w:rsidRPr="00AF66E3" w:rsidTr="00843A61">
        <w:tc>
          <w:tcPr>
            <w:tcW w:w="15538" w:type="dxa"/>
            <w:gridSpan w:val="9"/>
          </w:tcPr>
          <w:p w:rsidR="00D31907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F66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AF66E3">
              <w:rPr>
                <w:rFonts w:ascii="Times New Roman" w:hAnsi="Times New Roman" w:cs="Times New Roman"/>
                <w:b/>
              </w:rPr>
              <w:t>»:</w:t>
            </w:r>
            <w:r w:rsidR="00BF2B5F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AF66E3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сведения из Един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государственн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AF66E3" w:rsidRPr="00AF66E3" w:rsidRDefault="00890786" w:rsidP="00CA7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A7DB2">
              <w:rPr>
                <w:rFonts w:ascii="Times New Roman" w:hAnsi="Times New Roman"/>
              </w:rPr>
              <w:t xml:space="preserve">Никольского 1-го </w:t>
            </w:r>
            <w:r>
              <w:rPr>
                <w:rFonts w:ascii="Times New Roman" w:hAnsi="Times New Roman" w:cs="Times New Roman"/>
              </w:rPr>
              <w:t>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AF66E3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ронежской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62005A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технический па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порт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щения, а для неж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AF66E3" w:rsidRPr="00AF66E3" w:rsidRDefault="00890786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62005A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</w:t>
            </w:r>
            <w:proofErr w:type="gramStart"/>
            <w:r>
              <w:rPr>
                <w:rFonts w:ascii="Times New Roman" w:hAnsi="Times New Roman" w:cs="Times New Roman"/>
              </w:rPr>
              <w:t>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инвентар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62005A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заключения (акты) соответствующих органов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ственного надзора (контроля) в случае, если представление указанных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lastRenderedPageBreak/>
              <w:t>ментов в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ствии с абзацем третьим пункта 44 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ем,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 неприго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ным для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и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вительства Росси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димым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ствующим (не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</w:t>
            </w:r>
            <w:proofErr w:type="gramEnd"/>
            <w:r w:rsidRPr="00AF66E3">
              <w:rPr>
                <w:rFonts w:ascii="Times New Roman" w:hAnsi="Times New Roman" w:cs="Times New Roman"/>
              </w:rPr>
              <w:t>) установленным в настоящем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</w:t>
            </w:r>
          </w:p>
        </w:tc>
        <w:tc>
          <w:tcPr>
            <w:tcW w:w="1843" w:type="dxa"/>
          </w:tcPr>
          <w:p w:rsidR="00AF66E3" w:rsidRPr="00AF66E3" w:rsidRDefault="00890786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62005A" w:rsidP="00620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r w:rsidRPr="00AF66E3">
              <w:rPr>
                <w:rFonts w:ascii="Times New Roman" w:hAnsi="Times New Roman" w:cs="Times New Roman"/>
              </w:rPr>
              <w:t>орган гос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дарственного надзора (ко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0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F61318">
        <w:tc>
          <w:tcPr>
            <w:tcW w:w="15538" w:type="dxa"/>
            <w:gridSpan w:val="9"/>
          </w:tcPr>
          <w:p w:rsidR="00AF66E3" w:rsidRPr="00AF66E3" w:rsidRDefault="00AF66E3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 xml:space="preserve">»: 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AF66E3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сведения из Един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государственн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 xml:space="preserve">щество и сделок с ним о правах на </w:t>
            </w:r>
            <w:r w:rsidRPr="00AF66E3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</w:tc>
        <w:tc>
          <w:tcPr>
            <w:tcW w:w="1843" w:type="dxa"/>
          </w:tcPr>
          <w:p w:rsidR="00AF66E3" w:rsidRPr="00AF66E3" w:rsidRDefault="0089078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поселения Воробьевского муниципального района</w:t>
            </w:r>
          </w:p>
        </w:tc>
        <w:tc>
          <w:tcPr>
            <w:tcW w:w="1909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ронежской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93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технический па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порт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щения, а для неж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AF66E3" w:rsidRPr="00AF66E3" w:rsidRDefault="0089078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</w:t>
            </w:r>
            <w:proofErr w:type="gramStart"/>
            <w:r>
              <w:rPr>
                <w:rFonts w:ascii="Times New Roman" w:hAnsi="Times New Roman" w:cs="Times New Roman"/>
              </w:rPr>
              <w:t>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инвентар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93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заключения (акты) соответствующих органов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ственного надзора (контроля) в случае, если представление указанных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в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ствии с абзацем третьим пункта 44 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ем,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 неприго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ным для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и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вительства Росси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димым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lastRenderedPageBreak/>
              <w:t>знании 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ствующим (не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</w:t>
            </w:r>
            <w:proofErr w:type="gramEnd"/>
            <w:r w:rsidRPr="00AF66E3">
              <w:rPr>
                <w:rFonts w:ascii="Times New Roman" w:hAnsi="Times New Roman" w:cs="Times New Roman"/>
              </w:rPr>
              <w:t>) установленным в настоящем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</w:t>
            </w:r>
          </w:p>
        </w:tc>
        <w:tc>
          <w:tcPr>
            <w:tcW w:w="1843" w:type="dxa"/>
          </w:tcPr>
          <w:p w:rsidR="00AF66E3" w:rsidRPr="00AF66E3" w:rsidRDefault="0089078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r w:rsidRPr="00AF66E3">
              <w:rPr>
                <w:rFonts w:ascii="Times New Roman" w:hAnsi="Times New Roman" w:cs="Times New Roman"/>
              </w:rPr>
              <w:t>орган гос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дарственного надзора (ко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0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93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F4543D">
        <w:tc>
          <w:tcPr>
            <w:tcW w:w="15538" w:type="dxa"/>
            <w:gridSpan w:val="9"/>
          </w:tcPr>
          <w:p w:rsidR="00AF66E3" w:rsidRPr="00AF66E3" w:rsidRDefault="00AF66E3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AF66E3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сведения из Един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государственн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AF66E3" w:rsidRPr="00AF66E3" w:rsidRDefault="0089078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ронежской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0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93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технический па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порт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щения, а для неж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AF66E3" w:rsidRPr="00AF66E3" w:rsidRDefault="0089078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A7DB2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 w:cs="Times New Roman"/>
              </w:rPr>
              <w:t xml:space="preserve">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Бюро </w:t>
            </w:r>
            <w:proofErr w:type="gramStart"/>
            <w:r>
              <w:rPr>
                <w:rFonts w:ascii="Times New Roman" w:hAnsi="Times New Roman" w:cs="Times New Roman"/>
              </w:rPr>
              <w:t>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инвентар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93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заключения (акты) соответствующих органов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ственного надзора (контроля) в случае, если представление указанных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в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ствии с абзацем третьим пункта 44 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ем,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 неприго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lastRenderedPageBreak/>
              <w:t>ным для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и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вительства Росси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димым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ствующим (не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</w:t>
            </w:r>
            <w:proofErr w:type="gramEnd"/>
            <w:r w:rsidRPr="00AF66E3">
              <w:rPr>
                <w:rFonts w:ascii="Times New Roman" w:hAnsi="Times New Roman" w:cs="Times New Roman"/>
              </w:rPr>
              <w:t>) установленным в настоящем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</w:t>
            </w:r>
          </w:p>
        </w:tc>
        <w:tc>
          <w:tcPr>
            <w:tcW w:w="1843" w:type="dxa"/>
          </w:tcPr>
          <w:p w:rsidR="00AF66E3" w:rsidRPr="00AF66E3" w:rsidRDefault="00890786" w:rsidP="00CA7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CA7DB2">
              <w:rPr>
                <w:rFonts w:ascii="Times New Roman" w:hAnsi="Times New Roman"/>
              </w:rPr>
              <w:t xml:space="preserve">Никольского 1-го </w:t>
            </w:r>
            <w:r>
              <w:rPr>
                <w:rFonts w:ascii="Times New Roman" w:hAnsi="Times New Roman" w:cs="Times New Roman"/>
              </w:rPr>
              <w:t>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Вороб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909" w:type="dxa"/>
          </w:tcPr>
          <w:p w:rsidR="00AF66E3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r w:rsidRPr="00AF66E3">
              <w:rPr>
                <w:rFonts w:ascii="Times New Roman" w:hAnsi="Times New Roman" w:cs="Times New Roman"/>
              </w:rPr>
              <w:t>орган гос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дарственного надзора (ко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0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AF66E3" w:rsidP="0093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F66E3" w:rsidRPr="00AF66E3" w:rsidRDefault="00AF66E3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AF66E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AF66E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F66E3" w:rsidRDefault="0084228F" w:rsidP="00DF72FE">
      <w:pPr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br w:type="page"/>
      </w:r>
    </w:p>
    <w:p w:rsidR="004F2A4B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F66E3" w:rsidRPr="00AF66E3" w:rsidTr="008202EC">
        <w:tc>
          <w:tcPr>
            <w:tcW w:w="534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ляющиеся результатом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</w:t>
            </w:r>
            <w:r w:rsidRPr="00AF66E3">
              <w:rPr>
                <w:rFonts w:ascii="Times New Roman" w:hAnsi="Times New Roman" w:cs="Times New Roman"/>
                <w:b/>
              </w:rPr>
              <w:t>д</w:t>
            </w:r>
            <w:r w:rsidRPr="00AF66E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  <w:r w:rsidR="0062005A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66E3">
              <w:rPr>
                <w:rFonts w:ascii="Times New Roman" w:hAnsi="Times New Roman" w:cs="Times New Roman"/>
                <w:b/>
              </w:rPr>
              <w:t>Характерист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62005A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отрицател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2005A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Форма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мента/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ментов, явл</w:t>
            </w:r>
            <w:r w:rsidRPr="00AF66E3">
              <w:rPr>
                <w:rFonts w:ascii="Times New Roman" w:hAnsi="Times New Roman" w:cs="Times New Roman"/>
                <w:b/>
              </w:rPr>
              <w:t>я</w:t>
            </w:r>
            <w:r w:rsidRPr="00AF66E3">
              <w:rPr>
                <w:rFonts w:ascii="Times New Roman" w:hAnsi="Times New Roman" w:cs="Times New Roman"/>
                <w:b/>
              </w:rPr>
              <w:t>ющимся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62005A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62005A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Образец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кумента/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62005A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672" w:type="dxa"/>
            <w:gridSpan w:val="2"/>
          </w:tcPr>
          <w:p w:rsidR="00A83585" w:rsidRPr="0062005A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лем результатов</w:t>
            </w:r>
            <w:proofErr w:type="gramStart"/>
            <w:r w:rsidR="0062005A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AF66E3" w:rsidRPr="00AF66E3" w:rsidTr="008202EC">
        <w:tc>
          <w:tcPr>
            <w:tcW w:w="534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F66E3" w:rsidRPr="00AF66E3" w:rsidTr="008202EC">
        <w:tc>
          <w:tcPr>
            <w:tcW w:w="534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66E3" w:rsidRPr="00AF66E3" w:rsidTr="00E3767E">
        <w:tc>
          <w:tcPr>
            <w:tcW w:w="15538" w:type="dxa"/>
            <w:gridSpan w:val="9"/>
          </w:tcPr>
          <w:p w:rsidR="004F2A4B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AF66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AF66E3">
              <w:rPr>
                <w:rFonts w:ascii="Times New Roman" w:hAnsi="Times New Roman" w:cs="Times New Roman"/>
                <w:b/>
              </w:rPr>
              <w:t>»:</w:t>
            </w:r>
            <w:r w:rsidR="006B11E9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(в виде заключ</w:t>
            </w:r>
            <w:r w:rsidRPr="00AF66E3">
              <w:t>е</w:t>
            </w:r>
            <w:r w:rsidRPr="00AF66E3">
              <w:t>ния) о признании помещения жилым помещением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005A" w:rsidRPr="00AF66E3" w:rsidRDefault="0062005A" w:rsidP="00C8214E">
            <w:pPr>
              <w:pStyle w:val="ConsPlusNormal"/>
              <w:jc w:val="center"/>
            </w:pPr>
            <w:r w:rsidRPr="00AF66E3">
              <w:t>Решение о мотивированном отказе в предоставлении услуги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ния отказа в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- на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9477FB">
        <w:tc>
          <w:tcPr>
            <w:tcW w:w="15538" w:type="dxa"/>
            <w:gridSpan w:val="9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 xml:space="preserve">»: 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о признании жил</w:t>
            </w:r>
            <w:r w:rsidRPr="00AF66E3">
              <w:t>о</w:t>
            </w:r>
            <w:r w:rsidRPr="00AF66E3">
              <w:t xml:space="preserve">го помещения </w:t>
            </w:r>
            <w:proofErr w:type="gramStart"/>
            <w:r w:rsidRPr="00AF66E3">
              <w:t>пригодным</w:t>
            </w:r>
            <w:proofErr w:type="gramEnd"/>
            <w:r w:rsidRPr="00AF66E3">
              <w:t xml:space="preserve"> (непригодным) для прож</w:t>
            </w:r>
            <w:r w:rsidRPr="00AF66E3">
              <w:t>и</w:t>
            </w:r>
            <w:r w:rsidRPr="00AF66E3">
              <w:t xml:space="preserve">вания граждан 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о мотивированном отказе в предоставлении услуги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F4543D">
        <w:tc>
          <w:tcPr>
            <w:tcW w:w="15538" w:type="dxa"/>
            <w:gridSpan w:val="9"/>
          </w:tcPr>
          <w:p w:rsidR="0062005A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2005A" w:rsidRPr="00AF66E3" w:rsidRDefault="0062005A" w:rsidP="006F4A07">
            <w:pPr>
              <w:pStyle w:val="ConsPlusNormal"/>
              <w:jc w:val="both"/>
            </w:pPr>
            <w:r w:rsidRPr="00AF66E3">
              <w:t>Решение о признании мн</w:t>
            </w:r>
            <w:r w:rsidRPr="00AF66E3">
              <w:t>о</w:t>
            </w:r>
            <w:r w:rsidRPr="00AF66E3">
              <w:t>гоквартирного дома авари</w:t>
            </w:r>
            <w:r w:rsidRPr="00AF66E3">
              <w:t>й</w:t>
            </w:r>
            <w:r w:rsidRPr="00AF66E3">
              <w:t>ным и подлежащим сносу или реконструкции и изд</w:t>
            </w:r>
            <w:r w:rsidRPr="00AF66E3">
              <w:t>а</w:t>
            </w:r>
            <w:r w:rsidRPr="00AF66E3">
              <w:t>ние распоряжения админ</w:t>
            </w:r>
            <w:r w:rsidRPr="00AF66E3">
              <w:t>и</w:t>
            </w:r>
            <w:r w:rsidRPr="00AF66E3">
              <w:t xml:space="preserve">страцией с указанием о </w:t>
            </w:r>
            <w:r w:rsidRPr="00AF66E3">
              <w:lastRenderedPageBreak/>
              <w:t>дальнейшем использовании помещения, сроках отсел</w:t>
            </w:r>
            <w:r w:rsidRPr="00AF66E3">
              <w:t>е</w:t>
            </w:r>
            <w:r w:rsidRPr="00AF66E3">
              <w:t>ния физических и юридич</w:t>
            </w:r>
            <w:r w:rsidRPr="00AF66E3">
              <w:t>е</w:t>
            </w:r>
            <w:r w:rsidRPr="00AF66E3">
              <w:t>ских лиц в случае признания дома аварийным и подлеж</w:t>
            </w:r>
            <w:r w:rsidRPr="00AF66E3">
              <w:t>а</w:t>
            </w:r>
            <w:r w:rsidRPr="00AF66E3">
              <w:t>щим сносу или реконстру</w:t>
            </w:r>
            <w:r w:rsidRPr="00AF66E3">
              <w:t>к</w:t>
            </w:r>
            <w:r w:rsidRPr="00AF66E3">
              <w:t>ции или о признании нео</w:t>
            </w:r>
            <w:r w:rsidRPr="00AF66E3">
              <w:t>б</w:t>
            </w:r>
            <w:r w:rsidRPr="00AF66E3">
              <w:t>ходимости проведения р</w:t>
            </w:r>
            <w:r w:rsidRPr="00AF66E3">
              <w:t>е</w:t>
            </w:r>
            <w:r w:rsidRPr="00AF66E3">
              <w:t>монтно-восстановительных работ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чати организации, </w:t>
            </w:r>
            <w:r w:rsidRPr="00ED1AE5">
              <w:rPr>
                <w:rFonts w:ascii="Times New Roman" w:hAnsi="Times New Roman"/>
              </w:rPr>
              <w:lastRenderedPageBreak/>
              <w:t>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 xml:space="preserve">мажном носителе, </w:t>
            </w:r>
            <w:r w:rsidRPr="00AF66E3">
              <w:rPr>
                <w:rFonts w:ascii="Times New Roman" w:hAnsi="Times New Roman" w:cs="Times New Roman"/>
              </w:rPr>
              <w:lastRenderedPageBreak/>
              <w:t>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о мотивированном отказе в предоставлении услуги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AF66E3">
              <w:rPr>
                <w:rFonts w:ascii="Times New Roman" w:hAnsi="Times New Roman" w:cs="Times New Roman"/>
              </w:rPr>
              <w:t>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регион</w:t>
            </w:r>
            <w:proofErr w:type="gramStart"/>
            <w:r w:rsidRPr="00AF66E3">
              <w:rPr>
                <w:rFonts w:ascii="Times New Roman" w:hAnsi="Times New Roman" w:cs="Times New Roman"/>
              </w:rPr>
              <w:t>.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66E3">
              <w:rPr>
                <w:rFonts w:ascii="Times New Roman" w:hAnsi="Times New Roman" w:cs="Times New Roman"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AF66E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A4B" w:rsidRPr="00AF66E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F66E3" w:rsidRDefault="0084228F" w:rsidP="00DF72FE">
      <w:pPr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br w:type="page"/>
      </w:r>
    </w:p>
    <w:p w:rsidR="00A83585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2410"/>
        <w:gridCol w:w="3544"/>
        <w:gridCol w:w="1985"/>
        <w:gridCol w:w="2126"/>
        <w:gridCol w:w="2126"/>
        <w:gridCol w:w="2267"/>
      </w:tblGrid>
      <w:tr w:rsidR="00AF66E3" w:rsidRPr="00AF66E3" w:rsidTr="0062005A">
        <w:tc>
          <w:tcPr>
            <w:tcW w:w="641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  <w:gridSpan w:val="2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544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Особенности исполнения проц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1985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Сроки исполн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Исполнитель пр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Ресурсы, необх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димые для выпо</w:t>
            </w:r>
            <w:r w:rsidRPr="00AF66E3">
              <w:rPr>
                <w:rFonts w:ascii="Times New Roman" w:hAnsi="Times New Roman" w:cs="Times New Roman"/>
                <w:b/>
              </w:rPr>
              <w:t>л</w:t>
            </w:r>
            <w:r w:rsidRPr="00AF66E3">
              <w:rPr>
                <w:rFonts w:ascii="Times New Roman" w:hAnsi="Times New Roman" w:cs="Times New Roman"/>
                <w:b/>
              </w:rPr>
              <w:t>нения процедуры процесса</w:t>
            </w:r>
            <w:r w:rsidR="0062005A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267" w:type="dxa"/>
          </w:tcPr>
          <w:p w:rsidR="00A83585" w:rsidRPr="0062005A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дуры процесса</w:t>
            </w:r>
            <w:r w:rsidR="0062005A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F66E3" w:rsidRPr="00AF66E3" w:rsidTr="0062005A">
        <w:tc>
          <w:tcPr>
            <w:tcW w:w="641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F66E3" w:rsidRPr="00AF66E3" w:rsidTr="0062005A">
        <w:tc>
          <w:tcPr>
            <w:tcW w:w="15133" w:type="dxa"/>
            <w:gridSpan w:val="8"/>
          </w:tcPr>
          <w:p w:rsidR="00A83585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AF66E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AF66E3">
              <w:rPr>
                <w:rFonts w:ascii="Times New Roman" w:hAnsi="Times New Roman" w:cs="Times New Roman"/>
                <w:b/>
              </w:rPr>
              <w:t>»:</w:t>
            </w:r>
            <w:r w:rsidR="006F4A07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AF66E3" w:rsidRPr="00AF66E3" w:rsidTr="0062005A">
        <w:tc>
          <w:tcPr>
            <w:tcW w:w="15133" w:type="dxa"/>
            <w:gridSpan w:val="8"/>
          </w:tcPr>
          <w:p w:rsidR="00E3767E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AF66E3">
              <w:rPr>
                <w:rFonts w:ascii="Times New Roman" w:hAnsi="Times New Roman" w:cs="Times New Roman"/>
                <w:b/>
              </w:rPr>
              <w:t>Наименован</w:t>
            </w:r>
            <w:r w:rsidR="006F4A07" w:rsidRPr="00AF66E3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AF66E3">
              <w:rPr>
                <w:rFonts w:ascii="Times New Roman" w:hAnsi="Times New Roman" w:cs="Times New Roman"/>
                <w:b/>
              </w:rPr>
              <w:t>:</w:t>
            </w:r>
            <w:r w:rsidR="00F4543D" w:rsidRPr="00AF66E3">
              <w:rPr>
                <w:rFonts w:ascii="Times New Roman" w:hAnsi="Times New Roman" w:cs="Times New Roman"/>
              </w:rPr>
              <w:t xml:space="preserve"> </w:t>
            </w:r>
            <w:r w:rsidR="00F4543D" w:rsidRPr="00AF66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мых к нему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проверяются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вращаются подлинники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лю;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ных лиц; в документах нет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lastRenderedPageBreak/>
              <w:t>сток, приписок, зачеркнутых слов и иных неоговоренных исправл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ний; документы не имеют серье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ных повреждений,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специалист, 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  <w:r w:rsidRPr="00AF66E3">
              <w:rPr>
                <w:rFonts w:ascii="Times New Roman" w:hAnsi="Times New Roman" w:cs="Times New Roman"/>
              </w:rPr>
              <w:t xml:space="preserve"> (форма расписки)</w:t>
            </w:r>
          </w:p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(форма заявления)</w:t>
            </w:r>
          </w:p>
          <w:p w:rsidR="00461BA2" w:rsidRPr="00AF66E3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(форма заявления)</w:t>
            </w:r>
          </w:p>
          <w:p w:rsidR="00890786" w:rsidRPr="00AF66E3" w:rsidRDefault="00890786" w:rsidP="0062005A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(сведений), в рамках межв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62005A" w:rsidRPr="00AF66E3" w:rsidTr="0062005A">
        <w:trPr>
          <w:trHeight w:val="1695"/>
        </w:trPr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Рассмотрение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тов, истребование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 (сведений), в рамках межведо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ственного взаимоде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544" w:type="dxa"/>
          </w:tcPr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установленным в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пунктом 47 Положения;</w:t>
            </w:r>
            <w:proofErr w:type="gramEnd"/>
          </w:p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и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lastRenderedPageBreak/>
              <w:t>тронного взаимодействия получает необходимые документы;</w:t>
            </w:r>
          </w:p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принимает решение о соотве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ствии помещения требованиям, предъявляемым к жилому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щению, и его пригодности для проживания</w:t>
            </w:r>
          </w:p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Подготовка и издание распоряжения органа местного самоуправления с указанием о дальнейшем использовании помещения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657317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с указанием о дальнейшем использ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помещения</w:t>
            </w:r>
          </w:p>
        </w:tc>
        <w:tc>
          <w:tcPr>
            <w:tcW w:w="3544" w:type="dxa"/>
          </w:tcPr>
          <w:p w:rsidR="0062005A" w:rsidRPr="00AF66E3" w:rsidRDefault="0062005A" w:rsidP="00F4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ления:</w:t>
            </w:r>
          </w:p>
          <w:p w:rsidR="0062005A" w:rsidRPr="00AF66E3" w:rsidRDefault="0062005A" w:rsidP="00F4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ния;</w:t>
            </w:r>
          </w:p>
          <w:p w:rsidR="0062005A" w:rsidRPr="00AF66E3" w:rsidRDefault="0062005A" w:rsidP="00F4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поряжения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помещения</w:t>
            </w: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504D2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Выдача (направление) заявителю распоряжения и заключения комиссии либо уведомления о м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430EE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отказе в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ставлении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44" w:type="dxa"/>
          </w:tcPr>
          <w:p w:rsidR="0062005A" w:rsidRDefault="0062005A" w:rsidP="00430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 направляет в письме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или электронной форме с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заявителю</w:t>
            </w:r>
          </w:p>
          <w:p w:rsidR="0062005A" w:rsidRDefault="0062005A" w:rsidP="00430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005A" w:rsidRPr="00AF66E3" w:rsidRDefault="0062005A" w:rsidP="00430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 xml:space="preserve">»: 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791164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мых к нему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проверяются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вращаются подлинники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лю;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ных лиц; в документах нет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иных неоговоренных исправл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ний; документы не имеют серье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ных повреждений,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lastRenderedPageBreak/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специалист, 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  <w:r w:rsidRPr="00AF66E3">
              <w:rPr>
                <w:rFonts w:ascii="Times New Roman" w:hAnsi="Times New Roman" w:cs="Times New Roman"/>
              </w:rPr>
              <w:t xml:space="preserve"> (форма расписки)</w:t>
            </w:r>
          </w:p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(форма заявления)</w:t>
            </w:r>
          </w:p>
          <w:p w:rsidR="00461BA2" w:rsidRPr="00AF66E3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(форма заявления)</w:t>
            </w:r>
          </w:p>
          <w:p w:rsidR="0062005A" w:rsidRPr="00AF66E3" w:rsidRDefault="0062005A" w:rsidP="00890786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(сведений), в рамках межв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Рассмотрение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тов, истребование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 (сведений), в рамках межведо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ственного взаимоде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544" w:type="dxa"/>
          </w:tcPr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установленным в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пунктом 47 Положения;</w:t>
            </w:r>
            <w:proofErr w:type="gramEnd"/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и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принимает решение о выявлении оснований для признания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AF66E3">
              <w:rPr>
                <w:rFonts w:ascii="Times New Roman" w:hAnsi="Times New Roman" w:cs="Times New Roman"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для проживания</w:t>
            </w: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Подготовка и издание распоряжения органа местного самоуправления с указанием о дальнейшем использовании помещения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с указанием о дальнейшем использ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помещения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ления: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поряжения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помещения</w:t>
            </w: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005A" w:rsidRPr="00AF66E3" w:rsidRDefault="0062005A" w:rsidP="00333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Выдача (направление) заявителю распоряжения и заключения комиссии либо уведомления о м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62005A" w:rsidRPr="00AF66E3" w:rsidTr="0062005A">
        <w:tc>
          <w:tcPr>
            <w:tcW w:w="675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отказе в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ставлении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44" w:type="dxa"/>
          </w:tcPr>
          <w:p w:rsidR="0062005A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 направляет в письме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или электронной форме с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заявителю</w:t>
            </w:r>
          </w:p>
          <w:p w:rsidR="0062005A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мых к нему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проверяются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lastRenderedPageBreak/>
              <w:t>ставителя гражданина действовать от его имени,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вращаются подлинники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лю;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ных лиц; в документах нет подч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сток, приписок, зачеркнутых слов и иных неоговоренных исправл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ний; документы не имеют серье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ных повреждений, наличие кот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рых не позволяет однозначно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специалист, 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  <w:r w:rsidRPr="00AF66E3">
              <w:rPr>
                <w:rFonts w:ascii="Times New Roman" w:hAnsi="Times New Roman" w:cs="Times New Roman"/>
              </w:rPr>
              <w:t xml:space="preserve"> (форма расписки)</w:t>
            </w:r>
          </w:p>
          <w:p w:rsidR="00461BA2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(форма заявления)</w:t>
            </w:r>
          </w:p>
          <w:p w:rsidR="00461BA2" w:rsidRPr="00AF66E3" w:rsidRDefault="00461BA2" w:rsidP="00461B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(форма заявления)</w:t>
            </w:r>
          </w:p>
          <w:p w:rsidR="0062005A" w:rsidRPr="00AF66E3" w:rsidRDefault="0062005A" w:rsidP="00890786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(сведений), в рамках межв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Рассмотрение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lastRenderedPageBreak/>
              <w:t>тов, истребование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 (сведений), в рамках межведо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ственного взаимоде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544" w:type="dxa"/>
          </w:tcPr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lastRenderedPageBreak/>
              <w:t>- комиссия на основании заявления собственника помещения, фед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рального органа исполнительной власти, осуществляющего полн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установленным в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пунктом 47 Положения;</w:t>
            </w:r>
            <w:proofErr w:type="gramEnd"/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и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- принимает решение о выявлении оснований для признания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подлежащим капитальному ремонту, реконструкции или пер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планировке (при необходимости с технико-экономическим обоснов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нием) с целью приведения утр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ченных в процессе эксплуатации характеристик жилого помещения в соответствие с требованиями Положения или о выявлении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ваний для признания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реконструкции или о в</w:t>
            </w:r>
            <w:r w:rsidRPr="00AF66E3">
              <w:rPr>
                <w:rFonts w:ascii="Times New Roman" w:hAnsi="Times New Roman" w:cs="Times New Roman"/>
              </w:rPr>
              <w:t>ы</w:t>
            </w:r>
            <w:r w:rsidRPr="00AF66E3">
              <w:rPr>
                <w:rFonts w:ascii="Times New Roman" w:hAnsi="Times New Roman" w:cs="Times New Roman"/>
              </w:rPr>
              <w:lastRenderedPageBreak/>
              <w:t>явлении оснований для признания многоквартирного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ным и подлежащим сносу </w:t>
            </w:r>
            <w:proofErr w:type="gramEnd"/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Подготовка и издание распоряжения органа местного самоуправления о сроках отселения физич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о сроках отселения физических и юрид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ческих лиц в случае признания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подлежащим сносу или реконстру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ции или о признании необходимости пров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дения ремонтно-восстановительных работ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ления: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сроков отселения физических и юридич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ских лиц в случае признания дома аварийным и подлежащим сносу или реконструкции или о призн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необходимости проведения ремонтно-восстановительных 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бот;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готовит проект распоряжения администрации с указанием ср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ков отселения физических и юр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дических лиц в случае признания дома аварийным и подлежащим сносу или реконструкции или о признании необходимости пров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дения ремонтно-восстановительных работ</w:t>
            </w:r>
            <w:r w:rsidRPr="00AF66E3">
              <w:rPr>
                <w:rFonts w:ascii="Times New Roman" w:hAnsi="Times New Roman" w:cs="Times New Roman"/>
                <w:i/>
              </w:rPr>
              <w:t xml:space="preserve"> </w:t>
            </w:r>
            <w:r w:rsidRPr="00AF66E3">
              <w:rPr>
                <w:rFonts w:ascii="Times New Roman" w:hAnsi="Times New Roman" w:cs="Times New Roman"/>
              </w:rPr>
              <w:t>либо уведомление о мотивированном отказе в предоставлении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поряжения с указанием сроков 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селения физических и юридич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 xml:space="preserve">ских лиц в случае признания дома аварийным и подлежащим сносу </w:t>
            </w:r>
            <w:r w:rsidRPr="00AF66E3">
              <w:rPr>
                <w:rFonts w:ascii="Times New Roman" w:hAnsi="Times New Roman" w:cs="Times New Roman"/>
              </w:rPr>
              <w:lastRenderedPageBreak/>
              <w:t>или реконструкции или о призн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необходимости проведения ремонтно-восстановительных 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бот либо уведомления о мотивир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5F681A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4. Наименование административной процедуры:</w:t>
            </w:r>
            <w:r w:rsidRPr="00AF66E3">
              <w:rPr>
                <w:rFonts w:ascii="Times New Roman" w:hAnsi="Times New Roman" w:cs="Times New Roman"/>
              </w:rPr>
              <w:t xml:space="preserve"> </w:t>
            </w:r>
            <w:r w:rsidRPr="00AF66E3">
              <w:rPr>
                <w:rFonts w:ascii="Times New Roman" w:hAnsi="Times New Roman" w:cs="Times New Roman"/>
                <w:b/>
              </w:rPr>
              <w:t>Выдача (направление) заявителю распоряжения и заключения комиссии либо уведомления о м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отказе в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ставлении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544" w:type="dxa"/>
          </w:tcPr>
          <w:p w:rsidR="0062005A" w:rsidRPr="00AF66E3" w:rsidRDefault="0062005A" w:rsidP="00F9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6E3">
              <w:rPr>
                <w:rFonts w:ascii="Times New Roman" w:hAnsi="Times New Roman" w:cs="Times New Roman"/>
              </w:rPr>
              <w:t>комиссия направляет в письме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или электронной форме с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заявителю, а также в 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чае признания жилого помещения непригодным для проживания и многоквартирного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конструкции - в</w:t>
            </w:r>
            <w:proofErr w:type="gramEnd"/>
            <w:r w:rsidRPr="00AF66E3">
              <w:rPr>
                <w:rFonts w:ascii="Times New Roman" w:hAnsi="Times New Roman" w:cs="Times New Roman"/>
              </w:rPr>
              <w:t xml:space="preserve"> орган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ственного жилищного надзора (муниципального жилищного ко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троля) по месту нахождения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помещения или дома</w:t>
            </w:r>
            <w:r w:rsidRPr="00AF66E3">
              <w:rPr>
                <w:rFonts w:ascii="Times New Roman" w:hAnsi="Times New Roman" w:cs="Times New Roman"/>
                <w:i/>
              </w:rPr>
              <w:t xml:space="preserve"> </w:t>
            </w:r>
            <w:r w:rsidRPr="00AF66E3">
              <w:rPr>
                <w:rFonts w:ascii="Times New Roman" w:hAnsi="Times New Roman" w:cs="Times New Roman"/>
              </w:rPr>
              <w:t>либо ув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домления о мотивированном отк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зе в предоставлении муниципал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7B41" w:rsidRPr="00AF66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F66E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F66E3">
        <w:rPr>
          <w:rFonts w:ascii="Times New Roman" w:hAnsi="Times New Roman" w:cs="Times New Roman"/>
        </w:rPr>
        <w:br w:type="page"/>
      </w:r>
    </w:p>
    <w:p w:rsidR="004E7B41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349"/>
        <w:gridCol w:w="2337"/>
        <w:gridCol w:w="1843"/>
        <w:gridCol w:w="2693"/>
        <w:gridCol w:w="3119"/>
      </w:tblGrid>
      <w:tr w:rsidR="00AF66E3" w:rsidRPr="00AF66E3" w:rsidTr="0072498C">
        <w:tc>
          <w:tcPr>
            <w:tcW w:w="2802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получения заяв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телем информации о сроках и порядке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формир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вания з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37" w:type="dxa"/>
          </w:tcPr>
          <w:p w:rsidR="009A473A" w:rsidRPr="00AF66E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приема и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 и иных документов, необх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димых для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AF66E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ством Росси</w:t>
            </w:r>
            <w:r w:rsidRPr="00AF66E3">
              <w:rPr>
                <w:rFonts w:ascii="Times New Roman" w:hAnsi="Times New Roman" w:cs="Times New Roman"/>
                <w:b/>
              </w:rPr>
              <w:t>й</w:t>
            </w:r>
            <w:r w:rsidRPr="00AF66E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693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получения св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дений о ходе выполн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запроса о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ставлении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66E3" w:rsidRPr="00AF66E3" w:rsidTr="0072498C">
        <w:tc>
          <w:tcPr>
            <w:tcW w:w="2802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F66E3" w:rsidRDefault="009A473A" w:rsidP="00F6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</w:tcPr>
          <w:p w:rsidR="009A473A" w:rsidRPr="00AF66E3" w:rsidRDefault="009A473A" w:rsidP="00F61318">
            <w:pPr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F66E3" w:rsidRDefault="009A473A" w:rsidP="00F6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9A473A" w:rsidRPr="00AF66E3" w:rsidRDefault="009A473A" w:rsidP="00F6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F66E3" w:rsidRPr="00AF66E3" w:rsidTr="0072498C">
        <w:tc>
          <w:tcPr>
            <w:tcW w:w="15418" w:type="dxa"/>
            <w:gridSpan w:val="7"/>
          </w:tcPr>
          <w:p w:rsidR="009A473A" w:rsidRPr="00AF66E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</w:t>
            </w:r>
            <w:r w:rsidR="00444A85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AF66E3" w:rsidRPr="00AF66E3" w:rsidTr="0072498C">
        <w:tc>
          <w:tcPr>
            <w:tcW w:w="2802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услуг;</w:t>
            </w:r>
          </w:p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требуется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ставление заявителем документов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Личный кабинет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на Портале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</w:t>
            </w:r>
          </w:p>
        </w:tc>
        <w:tc>
          <w:tcPr>
            <w:tcW w:w="3119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</w:t>
            </w:r>
          </w:p>
        </w:tc>
      </w:tr>
      <w:tr w:rsidR="00AF66E3" w:rsidRPr="00AF66E3" w:rsidTr="0072498C">
        <w:tc>
          <w:tcPr>
            <w:tcW w:w="15418" w:type="dxa"/>
            <w:gridSpan w:val="7"/>
          </w:tcPr>
          <w:p w:rsidR="009A473A" w:rsidRPr="00AF66E3" w:rsidRDefault="00444A85" w:rsidP="009A473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  <w:r w:rsidR="009A473A" w:rsidRPr="00AF66E3">
              <w:rPr>
                <w:rFonts w:ascii="Times New Roman" w:hAnsi="Times New Roman" w:cs="Times New Roman"/>
                <w:b/>
              </w:rPr>
              <w:t>. Наименование «</w:t>
            </w:r>
            <w:proofErr w:type="spellStart"/>
            <w:r w:rsidR="009A473A" w:rsidRPr="00AF66E3">
              <w:rPr>
                <w:rFonts w:ascii="Times New Roman" w:hAnsi="Times New Roman" w:cs="Times New Roman"/>
                <w:b/>
              </w:rPr>
              <w:t>подусл</w:t>
            </w:r>
            <w:r w:rsidRPr="00AF66E3">
              <w:rPr>
                <w:rFonts w:ascii="Times New Roman" w:hAnsi="Times New Roman" w:cs="Times New Roman"/>
                <w:b/>
              </w:rPr>
              <w:t>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</w:t>
            </w:r>
            <w:r w:rsidR="009A473A" w:rsidRPr="00AF66E3">
              <w:rPr>
                <w:rFonts w:ascii="Times New Roman" w:hAnsi="Times New Roman" w:cs="Times New Roman"/>
                <w:b/>
              </w:rPr>
              <w:t>:</w:t>
            </w:r>
            <w:r w:rsidRPr="00AF66E3">
              <w:rPr>
                <w:rFonts w:ascii="Times New Roman" w:hAnsi="Times New Roman" w:cs="Times New Roman"/>
                <w:b/>
              </w:rPr>
              <w:t xml:space="preserve"> Признание жилого помещения </w:t>
            </w:r>
            <w:proofErr w:type="gramStart"/>
            <w:r w:rsidRPr="00AF66E3">
              <w:rPr>
                <w:rFonts w:ascii="Times New Roman" w:hAnsi="Times New Roman" w:cs="Times New Roman"/>
                <w:b/>
              </w:rPr>
              <w:t>непригодным</w:t>
            </w:r>
            <w:proofErr w:type="gramEnd"/>
            <w:r w:rsidRPr="00AF66E3">
              <w:rPr>
                <w:rFonts w:ascii="Times New Roman" w:hAnsi="Times New Roman" w:cs="Times New Roman"/>
                <w:b/>
              </w:rPr>
              <w:t xml:space="preserve"> для проживания</w:t>
            </w:r>
          </w:p>
        </w:tc>
      </w:tr>
      <w:tr w:rsidR="00AF66E3" w:rsidRPr="00AF66E3" w:rsidTr="0072498C">
        <w:tc>
          <w:tcPr>
            <w:tcW w:w="2802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требуется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ставление заявителем документов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Личный кабинет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на Портале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</w:t>
            </w:r>
          </w:p>
        </w:tc>
        <w:tc>
          <w:tcPr>
            <w:tcW w:w="311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</w:t>
            </w:r>
          </w:p>
        </w:tc>
      </w:tr>
      <w:tr w:rsidR="00AF66E3" w:rsidRPr="00AF66E3" w:rsidTr="0072498C">
        <w:tc>
          <w:tcPr>
            <w:tcW w:w="15418" w:type="dxa"/>
            <w:gridSpan w:val="7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</w:t>
            </w:r>
            <w:proofErr w:type="spellStart"/>
            <w:r w:rsidRPr="00AF66E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F66E3">
              <w:rPr>
                <w:rFonts w:ascii="Times New Roman" w:hAnsi="Times New Roman" w:cs="Times New Roman"/>
                <w:b/>
              </w:rPr>
              <w:t>»: Признание многоквартирного дома аварийным и подлежащим сносу и реконструкции</w:t>
            </w:r>
          </w:p>
        </w:tc>
      </w:tr>
      <w:tr w:rsidR="00444A85" w:rsidRPr="00AF66E3" w:rsidTr="0072498C">
        <w:tc>
          <w:tcPr>
            <w:tcW w:w="2802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требуется пред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ставление заявителем документов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Личный кабинет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на Портале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</w:t>
            </w:r>
          </w:p>
        </w:tc>
        <w:tc>
          <w:tcPr>
            <w:tcW w:w="311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</w:t>
            </w:r>
          </w:p>
        </w:tc>
      </w:tr>
    </w:tbl>
    <w:p w:rsidR="00A83585" w:rsidRPr="00AF66E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t>Перечень приложений:</w:t>
      </w:r>
    </w:p>
    <w:p w:rsidR="00883DB0" w:rsidRDefault="00890786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1E766E" w:rsidRPr="00AF66E3">
        <w:rPr>
          <w:rFonts w:ascii="Times New Roman" w:hAnsi="Times New Roman" w:cs="Times New Roman"/>
        </w:rPr>
        <w:t xml:space="preserve"> (форма расписки</w:t>
      </w:r>
      <w:r w:rsidR="00883DB0" w:rsidRPr="00AF66E3">
        <w:rPr>
          <w:rFonts w:ascii="Times New Roman" w:hAnsi="Times New Roman" w:cs="Times New Roman"/>
        </w:rPr>
        <w:t>)</w:t>
      </w:r>
    </w:p>
    <w:p w:rsidR="00890786" w:rsidRDefault="00890786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(форма заявления)</w:t>
      </w:r>
    </w:p>
    <w:p w:rsidR="00890786" w:rsidRPr="00AF66E3" w:rsidRDefault="00890786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 (форма заявления)</w:t>
      </w:r>
    </w:p>
    <w:p w:rsidR="007775FB" w:rsidRPr="00AF66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F66E3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AF66E3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F97C97" w:rsidRPr="00AF66E3" w:rsidRDefault="00EF7145" w:rsidP="00F97C97">
      <w:pPr>
        <w:jc w:val="both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 xml:space="preserve"> </w:t>
      </w: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РАСПИСКА</w:t>
      </w: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о подготовке, утверждении и выдаче градостроительного плана</w:t>
      </w: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земельного участка, расположенного на территории</w:t>
      </w: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>__________________________сельского поселения</w:t>
      </w:r>
    </w:p>
    <w:p w:rsidR="00F97C97" w:rsidRPr="00AF66E3" w:rsidRDefault="00F97C97" w:rsidP="00F97C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97C97" w:rsidRPr="00AF66E3" w:rsidRDefault="00F97C97" w:rsidP="00F97C9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F97C97" w:rsidRPr="00AF66E3" w:rsidRDefault="00F97C97" w:rsidP="00F97C9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66E3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  <w:proofErr w:type="gramEnd"/>
    </w:p>
    <w:p w:rsidR="00F97C97" w:rsidRPr="00AF66E3" w:rsidRDefault="00F97C97" w:rsidP="00F97C9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</w:t>
      </w:r>
      <w:r w:rsidRPr="00AF66E3">
        <w:rPr>
          <w:rFonts w:ascii="Times New Roman" w:hAnsi="Times New Roman" w:cs="Times New Roman"/>
          <w:sz w:val="22"/>
          <w:szCs w:val="22"/>
        </w:rPr>
        <w:tab/>
      </w:r>
      <w:r w:rsidRPr="00AF66E3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__________________________________ сельского поселения (согласно п. 2.6.1 настоящего адм</w:t>
      </w:r>
      <w:r w:rsidRPr="00AF66E3">
        <w:rPr>
          <w:rFonts w:ascii="Times New Roman" w:hAnsi="Times New Roman" w:cs="Times New Roman"/>
          <w:sz w:val="22"/>
          <w:szCs w:val="22"/>
        </w:rPr>
        <w:t>и</w:t>
      </w:r>
      <w:r w:rsidRPr="00AF66E3">
        <w:rPr>
          <w:rFonts w:ascii="Times New Roman" w:hAnsi="Times New Roman" w:cs="Times New Roman"/>
          <w:sz w:val="22"/>
          <w:szCs w:val="22"/>
        </w:rPr>
        <w:t>нистративного регламента).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7C97" w:rsidRPr="00AF66E3" w:rsidRDefault="00F97C97" w:rsidP="00F97C9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7C97" w:rsidRPr="00AF66E3" w:rsidRDefault="00F97C97" w:rsidP="00F97C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F97C97" w:rsidRPr="00AF66E3" w:rsidRDefault="00F97C97" w:rsidP="00F97C9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F66E3">
        <w:rPr>
          <w:rFonts w:ascii="Times New Roman" w:hAnsi="Times New Roman" w:cs="Times New Roman"/>
          <w:sz w:val="22"/>
          <w:szCs w:val="22"/>
        </w:rPr>
        <w:t>(должность специалиста,                         (подпись)                      (расшифровка подписи)</w:t>
      </w:r>
      <w:proofErr w:type="gramEnd"/>
    </w:p>
    <w:p w:rsidR="00F97C97" w:rsidRPr="00AF66E3" w:rsidRDefault="00F97C97" w:rsidP="00F97C9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F97C97" w:rsidRPr="00AF66E3" w:rsidRDefault="00F97C97" w:rsidP="00F97C9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F66E3">
        <w:rPr>
          <w:rFonts w:ascii="Times New Roman" w:hAnsi="Times New Roman" w:cs="Times New Roman"/>
          <w:sz w:val="22"/>
          <w:szCs w:val="22"/>
        </w:rPr>
        <w:t xml:space="preserve">    прием документов)</w:t>
      </w:r>
    </w:p>
    <w:p w:rsidR="00EF7145" w:rsidRPr="00AF66E3" w:rsidRDefault="00EF7145" w:rsidP="00DF72FE">
      <w:pPr>
        <w:rPr>
          <w:rFonts w:ascii="Times New Roman" w:hAnsi="Times New Roman" w:cs="Times New Roman"/>
        </w:rPr>
      </w:pPr>
    </w:p>
    <w:p w:rsidR="00CF14D8" w:rsidRDefault="00CF14D8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DF72FE">
      <w:pPr>
        <w:jc w:val="both"/>
        <w:rPr>
          <w:rFonts w:ascii="Times New Roman" w:hAnsi="Times New Roman" w:cs="Times New Roman"/>
        </w:rPr>
      </w:pPr>
    </w:p>
    <w:p w:rsidR="00EC7883" w:rsidRDefault="00EC7883" w:rsidP="00EC7883">
      <w:pPr>
        <w:spacing w:after="0"/>
        <w:ind w:firstLine="5103"/>
        <w:jc w:val="right"/>
        <w:rPr>
          <w:rFonts w:ascii="Times New Roman" w:hAnsi="Times New Roman" w:cs="Times New Roman"/>
          <w:b/>
        </w:rPr>
      </w:pPr>
      <w:r w:rsidRPr="00EC7883">
        <w:rPr>
          <w:rFonts w:ascii="Times New Roman" w:hAnsi="Times New Roman" w:cs="Times New Roman"/>
          <w:b/>
        </w:rPr>
        <w:lastRenderedPageBreak/>
        <w:t>Приложение № 2</w:t>
      </w:r>
    </w:p>
    <w:p w:rsidR="00EC7883" w:rsidRPr="00EC7883" w:rsidRDefault="00EC7883" w:rsidP="00EC7883">
      <w:pPr>
        <w:spacing w:after="0"/>
        <w:ind w:firstLine="5103"/>
        <w:jc w:val="right"/>
        <w:rPr>
          <w:rFonts w:ascii="Times New Roman" w:hAnsi="Times New Roman" w:cs="Times New Roman"/>
        </w:rPr>
      </w:pPr>
      <w:r w:rsidRPr="00EC7883">
        <w:rPr>
          <w:rFonts w:ascii="Times New Roman" w:hAnsi="Times New Roman" w:cs="Times New Roman"/>
        </w:rPr>
        <w:t>(форма заявления)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о признании помещения жилым помещением, жилого помещения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b w:val="0"/>
          <w:sz w:val="22"/>
          <w:szCs w:val="22"/>
        </w:rPr>
        <w:t>непригодным</w:t>
      </w:r>
      <w:proofErr w:type="gramEnd"/>
      <w:r w:rsidRPr="00EC7883">
        <w:rPr>
          <w:rFonts w:ascii="Times New Roman" w:hAnsi="Times New Roman" w:cs="Times New Roman"/>
          <w:b w:val="0"/>
          <w:sz w:val="22"/>
          <w:szCs w:val="22"/>
        </w:rPr>
        <w:t xml:space="preserve"> для проживания и многоквартирного дома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аварийным и подлежащим сносу или реконструкции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(для юридических лиц)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В межведомственную 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 (Ф.И.О. председателя МВК)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2" w:name="P379"/>
      <w:bookmarkEnd w:id="2"/>
      <w:r w:rsidRPr="00EC788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лица)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ОГРН _________ </w:t>
      </w:r>
      <w:proofErr w:type="spellStart"/>
      <w:r w:rsidRPr="00EC7883">
        <w:rPr>
          <w:rFonts w:ascii="Times New Roman" w:hAnsi="Times New Roman" w:cs="Times New Roman"/>
          <w:sz w:val="22"/>
          <w:szCs w:val="22"/>
        </w:rPr>
        <w:t>ИНН______________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proofErr w:type="gramEnd"/>
      <w:r w:rsidRPr="00EC78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(полностью фамилия, имя, отчество (при наличии))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контактный телефон:_____________________, 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действующи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C788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C7883">
        <w:rPr>
          <w:rFonts w:ascii="Times New Roman" w:hAnsi="Times New Roman" w:cs="Times New Roman"/>
          <w:sz w:val="22"/>
          <w:szCs w:val="22"/>
        </w:rPr>
        <w:t>) от имени юридического лица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на основании ____________________________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sz w:val="22"/>
          <w:szCs w:val="22"/>
        </w:rPr>
        <w:t xml:space="preserve">(реквизиты документа, подтверждающего </w:t>
      </w:r>
      <w:proofErr w:type="gramEnd"/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полномочия представителя)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местонахождение организации _____________</w:t>
      </w:r>
    </w:p>
    <w:p w:rsidR="00EC7883" w:rsidRPr="00EC7883" w:rsidRDefault="00EC7883" w:rsidP="00EC788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C7883" w:rsidRPr="00EC7883" w:rsidRDefault="00EC7883" w:rsidP="00EC78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Прошу произвести оценку жилого помещения (нежилого помещения, многоквартирного дома) (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C7883">
        <w:rPr>
          <w:rFonts w:ascii="Times New Roman" w:hAnsi="Times New Roman" w:cs="Times New Roman"/>
          <w:sz w:val="22"/>
          <w:szCs w:val="22"/>
        </w:rPr>
        <w:t xml:space="preserve"> подчеркнуть) требованиям </w:t>
      </w:r>
      <w:hyperlink r:id="rId9" w:history="1">
        <w:r w:rsidRPr="00EC7883">
          <w:rPr>
            <w:rFonts w:ascii="Times New Roman" w:hAnsi="Times New Roman" w:cs="Times New Roman"/>
            <w:sz w:val="22"/>
            <w:szCs w:val="22"/>
          </w:rPr>
          <w:t>Положения</w:t>
        </w:r>
      </w:hyperlink>
      <w:r w:rsidRPr="00EC7883">
        <w:rPr>
          <w:rFonts w:ascii="Times New Roman" w:hAnsi="Times New Roman" w:cs="Times New Roman"/>
          <w:sz w:val="22"/>
          <w:szCs w:val="22"/>
        </w:rPr>
        <w:t xml:space="preserve"> о признании помещения жилым помещен</w:t>
      </w:r>
      <w:r w:rsidRPr="00EC7883">
        <w:rPr>
          <w:rFonts w:ascii="Times New Roman" w:hAnsi="Times New Roman" w:cs="Times New Roman"/>
          <w:sz w:val="22"/>
          <w:szCs w:val="22"/>
        </w:rPr>
        <w:t>и</w:t>
      </w:r>
      <w:r w:rsidRPr="00EC7883">
        <w:rPr>
          <w:rFonts w:ascii="Times New Roman" w:hAnsi="Times New Roman" w:cs="Times New Roman"/>
          <w:sz w:val="22"/>
          <w:szCs w:val="22"/>
        </w:rPr>
        <w:t>ем, жилого помещения непригодным для проживания и многоквартирного дома аварийным и по</w:t>
      </w:r>
      <w:r w:rsidRPr="00EC7883">
        <w:rPr>
          <w:rFonts w:ascii="Times New Roman" w:hAnsi="Times New Roman" w:cs="Times New Roman"/>
          <w:sz w:val="22"/>
          <w:szCs w:val="22"/>
        </w:rPr>
        <w:t>д</w:t>
      </w:r>
      <w:r w:rsidRPr="00EC7883">
        <w:rPr>
          <w:rFonts w:ascii="Times New Roman" w:hAnsi="Times New Roman" w:cs="Times New Roman"/>
          <w:sz w:val="22"/>
          <w:szCs w:val="22"/>
        </w:rPr>
        <w:t>лежащим сносу или реконструкции, утвержденного постановлением Правительства Российской Федерации от 28 января 2006 года N 47, и пр</w:t>
      </w:r>
      <w:r w:rsidRPr="00EC7883">
        <w:rPr>
          <w:rFonts w:ascii="Times New Roman" w:hAnsi="Times New Roman" w:cs="Times New Roman"/>
          <w:sz w:val="22"/>
          <w:szCs w:val="22"/>
        </w:rPr>
        <w:t>и</w:t>
      </w:r>
      <w:r w:rsidRPr="00EC7883">
        <w:rPr>
          <w:rFonts w:ascii="Times New Roman" w:hAnsi="Times New Roman" w:cs="Times New Roman"/>
          <w:sz w:val="22"/>
          <w:szCs w:val="22"/>
        </w:rPr>
        <w:t>знать___________________________________________________________________________________________________________________________________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(указанное нежилое помещение жилым, указанное жилое помещение непригодным (пригодным) для проживания, указанный многоквартирный дом аварийным и подлежащим сносу (аварийным и подлежащим реконструкции))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Место нахождения помещения:_______________________________________</w:t>
      </w:r>
    </w:p>
    <w:p w:rsidR="00EC7883" w:rsidRPr="00EC7883" w:rsidRDefault="00EC7883" w:rsidP="00EC7883">
      <w:pPr>
        <w:pStyle w:val="ConsPlusNonformat"/>
        <w:ind w:firstLine="311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sz w:val="22"/>
          <w:szCs w:val="22"/>
        </w:rPr>
        <w:t>(указывается полный адрес помещения: субъект Российской Ф</w:t>
      </w:r>
      <w:r w:rsidRPr="00EC7883">
        <w:rPr>
          <w:rFonts w:ascii="Times New Roman" w:hAnsi="Times New Roman" w:cs="Times New Roman"/>
          <w:sz w:val="22"/>
          <w:szCs w:val="22"/>
        </w:rPr>
        <w:t>е</w:t>
      </w:r>
      <w:r w:rsidRPr="00EC7883">
        <w:rPr>
          <w:rFonts w:ascii="Times New Roman" w:hAnsi="Times New Roman" w:cs="Times New Roman"/>
          <w:sz w:val="22"/>
          <w:szCs w:val="22"/>
        </w:rPr>
        <w:t>дерации,</w:t>
      </w:r>
      <w:proofErr w:type="gramEnd"/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C7883" w:rsidRPr="00EC7883" w:rsidRDefault="00EC7883" w:rsidP="00EC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муниципальное образование, улица, дом, корпус, строение, квартира (комната))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Способ уведомления (в случае необходимости): 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 (номер контрактного телефона, адрес электронной почты)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услуги: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_____________________________________________________________________;</w:t>
      </w:r>
    </w:p>
    <w:p w:rsidR="00EC7883" w:rsidRPr="00EC7883" w:rsidRDefault="00EC7883" w:rsidP="00EC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(лично, посредством почтовой связи, в виде электронного документа)</w:t>
      </w:r>
    </w:p>
    <w:p w:rsidR="00EC7883" w:rsidRPr="00EC7883" w:rsidRDefault="00EC7883" w:rsidP="00EC7883">
      <w:pPr>
        <w:pStyle w:val="ConsPlusNormal"/>
        <w:jc w:val="both"/>
      </w:pPr>
    </w:p>
    <w:p w:rsidR="00EC7883" w:rsidRPr="00EC7883" w:rsidRDefault="00EC7883" w:rsidP="00EC7883">
      <w:pPr>
        <w:pStyle w:val="ConsPlusNormal"/>
        <w:jc w:val="both"/>
      </w:pPr>
      <w:r w:rsidRPr="00EC7883">
        <w:t>Приложение: документы на _______ листах.</w:t>
      </w:r>
    </w:p>
    <w:p w:rsidR="00EC7883" w:rsidRPr="00EC7883" w:rsidRDefault="00EC7883" w:rsidP="00EC7883">
      <w:pPr>
        <w:pStyle w:val="ConsPlusNormal"/>
        <w:ind w:firstLine="540"/>
        <w:jc w:val="both"/>
      </w:pPr>
    </w:p>
    <w:p w:rsidR="00EC7883" w:rsidRPr="00EC7883" w:rsidRDefault="00EC7883" w:rsidP="00EC7883">
      <w:pPr>
        <w:pStyle w:val="ConsPlusNormal"/>
        <w:ind w:firstLine="540"/>
        <w:jc w:val="right"/>
      </w:pPr>
    </w:p>
    <w:p w:rsidR="00EC7883" w:rsidRPr="00EC7883" w:rsidRDefault="00EC7883" w:rsidP="00890786">
      <w:pPr>
        <w:pStyle w:val="ConsPlusNormal"/>
        <w:ind w:firstLine="540"/>
        <w:jc w:val="both"/>
      </w:pPr>
      <w:r w:rsidRPr="00EC7883"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</w:t>
      </w:r>
      <w:r w:rsidRPr="00EC7883">
        <w:t>и</w:t>
      </w:r>
      <w:r w:rsidRPr="00EC7883">
        <w:t>ципальной услуги по признанию помещения жилым помещением, жилого помещения неприго</w:t>
      </w:r>
      <w:r w:rsidRPr="00EC7883">
        <w:t>д</w:t>
      </w:r>
      <w:r w:rsidRPr="00EC7883">
        <w:t>ным для проживания и многоквартирного дома аварийным и подлежащим сносу или реконстру</w:t>
      </w:r>
      <w:r w:rsidRPr="00EC7883">
        <w:t>к</w:t>
      </w:r>
      <w:r w:rsidRPr="00EC7883">
        <w:t>ции.</w:t>
      </w:r>
    </w:p>
    <w:p w:rsidR="00EC7883" w:rsidRPr="00EC7883" w:rsidRDefault="00EC7883" w:rsidP="00890786">
      <w:pPr>
        <w:pStyle w:val="ConsPlusNormal"/>
        <w:ind w:firstLine="540"/>
        <w:jc w:val="both"/>
      </w:pPr>
      <w:proofErr w:type="gramStart"/>
      <w:r w:rsidRPr="00EC7883"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</w:t>
      </w:r>
      <w:r w:rsidRPr="00EC7883">
        <w:t>а</w:t>
      </w:r>
      <w:r w:rsidRPr="00EC7883">
        <w:t>тизацию, накопление, хранение, обновление, изменение, использование, обезличивание, блокир</w:t>
      </w:r>
      <w:r w:rsidRPr="00EC7883">
        <w:t>о</w:t>
      </w:r>
      <w:r w:rsidRPr="00EC7883">
        <w:t>вание, уничтожение.</w:t>
      </w:r>
      <w:proofErr w:type="gramEnd"/>
    </w:p>
    <w:p w:rsidR="00EC7883" w:rsidRPr="00EC7883" w:rsidRDefault="00EC7883" w:rsidP="00890786">
      <w:pPr>
        <w:pStyle w:val="ConsPlusNormal"/>
        <w:ind w:firstLine="540"/>
        <w:jc w:val="both"/>
      </w:pPr>
      <w:r w:rsidRPr="00EC7883">
        <w:lastRenderedPageBreak/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10" w:history="1">
        <w:r w:rsidRPr="00EC7883">
          <w:t>законом</w:t>
        </w:r>
      </w:hyperlink>
      <w:r w:rsidRPr="00EC7883">
        <w:t xml:space="preserve"> Российской Федерации от 27.07.2006 N 152-ФЗ "О перс</w:t>
      </w:r>
      <w:r w:rsidRPr="00EC7883">
        <w:t>о</w:t>
      </w:r>
      <w:r w:rsidRPr="00EC7883">
        <w:t>нальных данных".</w:t>
      </w:r>
    </w:p>
    <w:p w:rsidR="00EC7883" w:rsidRPr="00EC7883" w:rsidRDefault="00EC7883" w:rsidP="00EC7883">
      <w:pPr>
        <w:pStyle w:val="ConsPlusNormal"/>
        <w:ind w:firstLine="540"/>
        <w:jc w:val="right"/>
      </w:pPr>
    </w:p>
    <w:p w:rsidR="00EC7883" w:rsidRPr="00EC7883" w:rsidRDefault="00EC7883" w:rsidP="00890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______________________________________________________________________</w:t>
      </w:r>
    </w:p>
    <w:p w:rsidR="00EC7883" w:rsidRPr="00EC7883" w:rsidRDefault="00EC7883" w:rsidP="00EC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(Ф.И.О. (при наличии) заявителя) (подпись)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"____"_______________20____г.</w:t>
      </w:r>
    </w:p>
    <w:p w:rsidR="00EC7883" w:rsidRDefault="00EC7883" w:rsidP="00EC7883">
      <w:pPr>
        <w:spacing w:after="0"/>
        <w:ind w:firstLine="5103"/>
        <w:jc w:val="right"/>
        <w:rPr>
          <w:rFonts w:ascii="Times New Roman" w:hAnsi="Times New Roman" w:cs="Times New Roman"/>
          <w:b/>
        </w:rPr>
      </w:pPr>
      <w:r w:rsidRPr="00EC7883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EC7883" w:rsidRPr="00EC7883" w:rsidRDefault="00EC7883" w:rsidP="00EC7883">
      <w:pPr>
        <w:spacing w:after="0"/>
        <w:ind w:firstLine="5103"/>
        <w:jc w:val="right"/>
        <w:rPr>
          <w:rFonts w:ascii="Times New Roman" w:hAnsi="Times New Roman" w:cs="Times New Roman"/>
        </w:rPr>
      </w:pPr>
      <w:r w:rsidRPr="00EC7883">
        <w:rPr>
          <w:rFonts w:ascii="Times New Roman" w:hAnsi="Times New Roman" w:cs="Times New Roman"/>
        </w:rPr>
        <w:t>(форма заявления)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о признании помещения жилым помещением, жилого помещения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b w:val="0"/>
          <w:sz w:val="22"/>
          <w:szCs w:val="22"/>
        </w:rPr>
        <w:t>непригодным</w:t>
      </w:r>
      <w:proofErr w:type="gramEnd"/>
      <w:r w:rsidRPr="00EC7883">
        <w:rPr>
          <w:rFonts w:ascii="Times New Roman" w:hAnsi="Times New Roman" w:cs="Times New Roman"/>
          <w:b w:val="0"/>
          <w:sz w:val="22"/>
          <w:szCs w:val="22"/>
        </w:rPr>
        <w:t xml:space="preserve"> для проживания и многоквартирного дома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аварийным и подлежащим сносу или реконструкции</w:t>
      </w:r>
    </w:p>
    <w:p w:rsidR="00EC7883" w:rsidRPr="00EC7883" w:rsidRDefault="00EC7883" w:rsidP="00EC78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7883">
        <w:rPr>
          <w:rFonts w:ascii="Times New Roman" w:hAnsi="Times New Roman" w:cs="Times New Roman"/>
          <w:b w:val="0"/>
          <w:sz w:val="22"/>
          <w:szCs w:val="22"/>
        </w:rPr>
        <w:t>(для физических лиц)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В межведомственную 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(Ф.И.О. председателя МВК)</w:t>
      </w:r>
    </w:p>
    <w:p w:rsidR="00EC7883" w:rsidRPr="00EC7883" w:rsidRDefault="00EC7883" w:rsidP="00EC7883">
      <w:pPr>
        <w:pStyle w:val="ConsPlusNormal"/>
        <w:ind w:firstLine="540"/>
      </w:pP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bookmarkStart w:id="3" w:name="P479"/>
      <w:bookmarkEnd w:id="3"/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(Ф.И.О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, )</w:t>
      </w:r>
      <w:proofErr w:type="gramEnd"/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паспорт: серия _______номер __________, 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выдан "___" ______ 20__ г.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_______________________________________,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(кем выдан документ, удостоверяющий личность)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место жительства заявителя ______ в лице </w:t>
      </w:r>
      <w:hyperlink w:anchor="P520" w:history="1">
        <w:r w:rsidRPr="00EC7883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C78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(Ф.И.О (при наличии)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C788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EC7883">
        <w:rPr>
          <w:rFonts w:ascii="Times New Roman" w:hAnsi="Times New Roman" w:cs="Times New Roman"/>
          <w:sz w:val="22"/>
          <w:szCs w:val="22"/>
        </w:rPr>
        <w:t>редставителя)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на основании ____________________________________,</w:t>
      </w:r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sz w:val="22"/>
          <w:szCs w:val="22"/>
        </w:rPr>
        <w:t xml:space="preserve">(реквизиты документа, подтверждающего полномочия </w:t>
      </w:r>
      <w:proofErr w:type="gramEnd"/>
    </w:p>
    <w:p w:rsidR="00EC7883" w:rsidRPr="00EC7883" w:rsidRDefault="00EC7883" w:rsidP="00EC7883">
      <w:pPr>
        <w:pStyle w:val="ConsPlusNonformat"/>
        <w:ind w:firstLine="3969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представителя)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sz w:val="22"/>
          <w:szCs w:val="22"/>
        </w:rPr>
        <w:t>Прошу произвести оценку жилого помещения (нежилого помещения,</w:t>
      </w:r>
      <w:proofErr w:type="gramEnd"/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многоквартирного дома) (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C7883">
        <w:rPr>
          <w:rFonts w:ascii="Times New Roman" w:hAnsi="Times New Roman" w:cs="Times New Roman"/>
          <w:sz w:val="22"/>
          <w:szCs w:val="22"/>
        </w:rPr>
        <w:t xml:space="preserve"> подчеркнуть) требованиям </w:t>
      </w:r>
      <w:hyperlink r:id="rId11" w:history="1">
        <w:r w:rsidRPr="00EC7883">
          <w:rPr>
            <w:rFonts w:ascii="Times New Roman" w:hAnsi="Times New Roman" w:cs="Times New Roman"/>
            <w:sz w:val="22"/>
            <w:szCs w:val="22"/>
          </w:rPr>
          <w:t>Положения</w:t>
        </w:r>
      </w:hyperlink>
      <w:r w:rsidRPr="00EC7883">
        <w:rPr>
          <w:rFonts w:ascii="Times New Roman" w:hAnsi="Times New Roman" w:cs="Times New Roman"/>
          <w:sz w:val="22"/>
          <w:szCs w:val="22"/>
        </w:rPr>
        <w:t xml:space="preserve"> о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признании помещения жилым помещением, жилого помещения непригодным 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проживания и многоквартирного дома аварийным и подлежащим сносу или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реконструкции, утвержденного постановлением Правительства Российской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Федерации от 28 января 2006 года N 47, и признать 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C7883" w:rsidRPr="00EC7883" w:rsidRDefault="00EC7883" w:rsidP="00EC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sz w:val="22"/>
          <w:szCs w:val="22"/>
        </w:rPr>
        <w:t>(указанное нежилое помещение жилым, указанное жилое помещение непригодным</w:t>
      </w:r>
      <w:proofErr w:type="gramEnd"/>
    </w:p>
    <w:p w:rsidR="00EC7883" w:rsidRPr="00EC7883" w:rsidRDefault="00EC7883" w:rsidP="00EC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C7883">
        <w:rPr>
          <w:rFonts w:ascii="Times New Roman" w:hAnsi="Times New Roman" w:cs="Times New Roman"/>
          <w:sz w:val="22"/>
          <w:szCs w:val="22"/>
        </w:rPr>
        <w:t>пригодным</w:t>
      </w:r>
      <w:proofErr w:type="gramEnd"/>
      <w:r w:rsidRPr="00EC7883">
        <w:rPr>
          <w:rFonts w:ascii="Times New Roman" w:hAnsi="Times New Roman" w:cs="Times New Roman"/>
          <w:sz w:val="22"/>
          <w:szCs w:val="22"/>
        </w:rPr>
        <w:t>) для проживания, указанный многоквартирный дом аварийным и</w:t>
      </w:r>
    </w:p>
    <w:p w:rsidR="00EC7883" w:rsidRPr="00EC7883" w:rsidRDefault="00EC7883" w:rsidP="00EC78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подлежащим сносу (аварийным и подлежащим реконструкции))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Место нахождения помещения: ___________________________________________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C7883">
        <w:rPr>
          <w:rFonts w:ascii="Times New Roman" w:hAnsi="Times New Roman" w:cs="Times New Roman"/>
          <w:sz w:val="22"/>
          <w:szCs w:val="22"/>
        </w:rPr>
        <w:t>(указывается полный адрес помещения: субъект Российской Федерации,</w:t>
      </w:r>
      <w:proofErr w:type="gramEnd"/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муниципальное образование, улица, дом, корпус, строение, квартира (комната))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Способ уведомления (в случае необходимости): ____________________________</w:t>
      </w:r>
    </w:p>
    <w:p w:rsidR="00EC7883" w:rsidRPr="00EC7883" w:rsidRDefault="00EC7883" w:rsidP="00EC78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 (номер контрактного телефона, адрес электронной почты)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услуги: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_____________________________________________________________________;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(лично, посредством почтовой связи, в виде электронного документа)</w:t>
      </w:r>
    </w:p>
    <w:p w:rsidR="00EC7883" w:rsidRPr="00EC7883" w:rsidRDefault="00EC7883" w:rsidP="00EC7883">
      <w:pPr>
        <w:pStyle w:val="ConsPlusNormal"/>
        <w:ind w:firstLine="540"/>
        <w:jc w:val="both"/>
      </w:pPr>
      <w:r w:rsidRPr="00EC7883">
        <w:t>--------------------------------</w:t>
      </w:r>
    </w:p>
    <w:p w:rsidR="00EC7883" w:rsidRPr="00EC7883" w:rsidRDefault="00EC7883" w:rsidP="00EC7883">
      <w:pPr>
        <w:pStyle w:val="ConsPlusNormal"/>
        <w:ind w:firstLine="540"/>
        <w:jc w:val="both"/>
      </w:pPr>
      <w:bookmarkStart w:id="4" w:name="P520"/>
      <w:bookmarkEnd w:id="4"/>
      <w:r w:rsidRPr="00EC7883">
        <w:t>&lt;*&gt; заполняется в случае обращения с заявлением представителя физического лица;</w:t>
      </w:r>
    </w:p>
    <w:p w:rsidR="00EC7883" w:rsidRPr="00EC7883" w:rsidRDefault="00EC7883" w:rsidP="00EC7883">
      <w:pPr>
        <w:pStyle w:val="ConsPlusNormal"/>
        <w:jc w:val="both"/>
      </w:pPr>
    </w:p>
    <w:p w:rsidR="00EC7883" w:rsidRPr="00EC7883" w:rsidRDefault="00EC7883" w:rsidP="00EC7883">
      <w:pPr>
        <w:pStyle w:val="ConsPlusNormal"/>
        <w:jc w:val="both"/>
      </w:pPr>
      <w:r w:rsidRPr="00EC7883">
        <w:t>Приложение: документы на _______ листах.</w:t>
      </w:r>
    </w:p>
    <w:p w:rsidR="00EC7883" w:rsidRPr="00EC7883" w:rsidRDefault="00EC7883" w:rsidP="00EC7883">
      <w:pPr>
        <w:pStyle w:val="ConsPlusNormal"/>
        <w:ind w:firstLine="540"/>
        <w:jc w:val="both"/>
      </w:pPr>
    </w:p>
    <w:p w:rsidR="00EC7883" w:rsidRPr="00EC7883" w:rsidRDefault="00EC7883" w:rsidP="00EC7883">
      <w:pPr>
        <w:pStyle w:val="ConsPlusNormal"/>
        <w:ind w:firstLine="540"/>
        <w:jc w:val="both"/>
      </w:pPr>
    </w:p>
    <w:p w:rsidR="00EC7883" w:rsidRPr="00EC7883" w:rsidRDefault="00EC7883" w:rsidP="00EC7883">
      <w:pPr>
        <w:pStyle w:val="ConsPlusNormal"/>
        <w:ind w:firstLine="540"/>
        <w:jc w:val="both"/>
      </w:pPr>
      <w:proofErr w:type="gramStart"/>
      <w:r w:rsidRPr="00EC7883"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</w:t>
      </w:r>
      <w:r w:rsidRPr="00EC7883">
        <w:t>и</w:t>
      </w:r>
      <w:r w:rsidRPr="00EC7883">
        <w:t>ципальной услуги по признанию помещения жилым помещением, жилого помещения неприго</w:t>
      </w:r>
      <w:r w:rsidRPr="00EC7883">
        <w:t>д</w:t>
      </w:r>
      <w:r w:rsidRPr="00EC7883">
        <w:t>ным для проживания и многоквартирного дома аварийным и подлежащим сносу или реконстру</w:t>
      </w:r>
      <w:r w:rsidRPr="00EC7883">
        <w:t>к</w:t>
      </w:r>
      <w:r w:rsidRPr="00EC7883">
        <w:t>ции.</w:t>
      </w:r>
      <w:proofErr w:type="gramEnd"/>
    </w:p>
    <w:p w:rsidR="00EC7883" w:rsidRPr="00EC7883" w:rsidRDefault="00EC7883" w:rsidP="00EC7883">
      <w:pPr>
        <w:pStyle w:val="ConsPlusNormal"/>
        <w:ind w:firstLine="540"/>
        <w:jc w:val="both"/>
      </w:pPr>
      <w:proofErr w:type="gramStart"/>
      <w:r w:rsidRPr="00EC7883">
        <w:lastRenderedPageBreak/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</w:t>
      </w:r>
      <w:r w:rsidRPr="00EC7883">
        <w:t>а</w:t>
      </w:r>
      <w:r w:rsidRPr="00EC7883">
        <w:t>тизацию, накопление, хранение, обновление, изменение, использование, обезличивание, блокир</w:t>
      </w:r>
      <w:r w:rsidRPr="00EC7883">
        <w:t>о</w:t>
      </w:r>
      <w:r w:rsidRPr="00EC7883">
        <w:t>вание, уничтожение.</w:t>
      </w:r>
      <w:proofErr w:type="gramEnd"/>
    </w:p>
    <w:p w:rsidR="00EC7883" w:rsidRPr="00EC7883" w:rsidRDefault="00EC7883" w:rsidP="00EC7883">
      <w:pPr>
        <w:pStyle w:val="ConsPlusNormal"/>
        <w:ind w:firstLine="540"/>
        <w:jc w:val="both"/>
      </w:pPr>
      <w:r w:rsidRPr="00EC7883"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12" w:history="1">
        <w:r w:rsidRPr="00EC7883">
          <w:t>законом</w:t>
        </w:r>
      </w:hyperlink>
      <w:r w:rsidRPr="00EC7883">
        <w:t xml:space="preserve"> Российской Федерации от 27.07.2006 N 152-ФЗ "О перс</w:t>
      </w:r>
      <w:r w:rsidRPr="00EC7883">
        <w:t>о</w:t>
      </w:r>
      <w:r w:rsidRPr="00EC7883">
        <w:t>нальных данных".</w:t>
      </w:r>
    </w:p>
    <w:p w:rsidR="00EC7883" w:rsidRPr="00EC7883" w:rsidRDefault="00EC7883" w:rsidP="00EC7883">
      <w:pPr>
        <w:pStyle w:val="ConsPlusNormal"/>
        <w:ind w:firstLine="540"/>
        <w:jc w:val="both"/>
      </w:pP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_______________________________________________________________</w:t>
      </w:r>
    </w:p>
    <w:p w:rsidR="00EC7883" w:rsidRPr="00EC7883" w:rsidRDefault="00EC7883" w:rsidP="00EC7883">
      <w:pPr>
        <w:pStyle w:val="ConsPlusNonformat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 xml:space="preserve"> (Ф.И.О. (при наличии) заявителя) (подпись)</w:t>
      </w:r>
    </w:p>
    <w:p w:rsidR="00EC7883" w:rsidRPr="00EC7883" w:rsidRDefault="00EC7883" w:rsidP="00EC78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883">
        <w:rPr>
          <w:rFonts w:ascii="Times New Roman" w:hAnsi="Times New Roman" w:cs="Times New Roman"/>
          <w:sz w:val="22"/>
          <w:szCs w:val="22"/>
        </w:rPr>
        <w:t>"____"_______________20____г.</w:t>
      </w:r>
    </w:p>
    <w:p w:rsidR="00EC7883" w:rsidRPr="00EC7883" w:rsidRDefault="00EC7883" w:rsidP="00EC7883">
      <w:pPr>
        <w:jc w:val="both"/>
        <w:rPr>
          <w:rFonts w:ascii="Times New Roman" w:hAnsi="Times New Roman" w:cs="Times New Roman"/>
        </w:rPr>
      </w:pPr>
      <w:r w:rsidRPr="00EC7883">
        <w:rPr>
          <w:rFonts w:ascii="Times New Roman" w:hAnsi="Times New Roman" w:cs="Times New Roman"/>
        </w:rPr>
        <w:br w:type="page"/>
      </w:r>
    </w:p>
    <w:sectPr w:rsidR="00EC7883" w:rsidRPr="00EC7883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A7" w:rsidRDefault="00A641A7" w:rsidP="00AF66E3">
      <w:pPr>
        <w:spacing w:after="0" w:line="240" w:lineRule="auto"/>
      </w:pPr>
      <w:r>
        <w:separator/>
      </w:r>
    </w:p>
  </w:endnote>
  <w:endnote w:type="continuationSeparator" w:id="0">
    <w:p w:rsidR="00A641A7" w:rsidRDefault="00A641A7" w:rsidP="00A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A7" w:rsidRDefault="00A641A7" w:rsidP="00AF66E3">
      <w:pPr>
        <w:spacing w:after="0" w:line="240" w:lineRule="auto"/>
      </w:pPr>
      <w:r>
        <w:separator/>
      </w:r>
    </w:p>
  </w:footnote>
  <w:footnote w:type="continuationSeparator" w:id="0">
    <w:p w:rsidR="00A641A7" w:rsidRDefault="00A641A7" w:rsidP="00AF66E3">
      <w:pPr>
        <w:spacing w:after="0" w:line="240" w:lineRule="auto"/>
      </w:pPr>
      <w:r>
        <w:continuationSeparator/>
      </w:r>
    </w:p>
  </w:footnote>
  <w:footnote w:id="1">
    <w:p w:rsidR="00DD389E" w:rsidRDefault="00DD389E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DD389E" w:rsidRDefault="00DD389E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DD389E" w:rsidRDefault="00DD389E">
      <w:pPr>
        <w:pStyle w:val="ad"/>
      </w:pPr>
      <w:r>
        <w:rPr>
          <w:rStyle w:val="af"/>
        </w:rPr>
        <w:footnoteRef/>
      </w:r>
      <w:r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DD389E" w:rsidRPr="00AF66E3" w:rsidRDefault="00DD389E">
      <w:pPr>
        <w:pStyle w:val="ad"/>
        <w:rPr>
          <w:rFonts w:ascii="Times New Roman" w:hAnsi="Times New Roman" w:cs="Times New Roman"/>
        </w:rPr>
      </w:pPr>
      <w:r w:rsidRPr="00AF66E3">
        <w:rPr>
          <w:rStyle w:val="af"/>
          <w:rFonts w:ascii="Times New Roman" w:hAnsi="Times New Roman" w:cs="Times New Roman"/>
        </w:rPr>
        <w:footnoteRef/>
      </w:r>
      <w:r w:rsidRPr="00AF66E3">
        <w:rPr>
          <w:rFonts w:ascii="Times New Roman" w:hAnsi="Times New Roman" w:cs="Times New Roman"/>
        </w:rPr>
        <w:t xml:space="preserve"> Полный перечень установленных к документам требований, формы и образцы заявлений указываются органом, предоставляющим услугу</w:t>
      </w:r>
    </w:p>
  </w:footnote>
  <w:footnote w:id="5">
    <w:p w:rsidR="00DD389E" w:rsidRPr="005257FF" w:rsidRDefault="00DD389E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DD389E" w:rsidRDefault="00DD389E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DD389E" w:rsidRDefault="00DD389E">
      <w:pPr>
        <w:pStyle w:val="ad"/>
      </w:pPr>
      <w:r>
        <w:rPr>
          <w:rStyle w:val="af"/>
        </w:rPr>
        <w:footnoteRef/>
      </w:r>
      <w:r>
        <w:t xml:space="preserve"> </w:t>
      </w:r>
      <w:r w:rsidRPr="00937009">
        <w:rPr>
          <w:rFonts w:ascii="Times New Roman" w:hAnsi="Times New Roman" w:cs="Times New Roman"/>
        </w:rPr>
        <w:t>Полный перечень требований</w:t>
      </w:r>
      <w:r w:rsidRPr="00731B15">
        <w:rPr>
          <w:rFonts w:ascii="Times New Roman" w:hAnsi="Times New Roman" w:cs="Times New Roman"/>
        </w:rPr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rPr>
          <w:rFonts w:ascii="Times New Roman" w:hAnsi="Times New Roman" w:cs="Times New Roman"/>
        </w:rPr>
        <w:t>органом, предоставляющим услугу.</w:t>
      </w:r>
    </w:p>
  </w:footnote>
  <w:footnote w:id="8">
    <w:p w:rsidR="00DD389E" w:rsidRDefault="00DD389E">
      <w:pPr>
        <w:pStyle w:val="ad"/>
      </w:pPr>
      <w:r>
        <w:rPr>
          <w:rStyle w:val="af"/>
        </w:rPr>
        <w:footnoteRef/>
      </w:r>
      <w:r>
        <w:t xml:space="preserve"> </w:t>
      </w:r>
      <w:r w:rsidRPr="00731B15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8FF"/>
    <w:multiLevelType w:val="hybridMultilevel"/>
    <w:tmpl w:val="12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154FF"/>
    <w:rsid w:val="00043FFA"/>
    <w:rsid w:val="00083A57"/>
    <w:rsid w:val="000858A5"/>
    <w:rsid w:val="000A11EE"/>
    <w:rsid w:val="000A723F"/>
    <w:rsid w:val="000B40A5"/>
    <w:rsid w:val="000B7BE0"/>
    <w:rsid w:val="000C3183"/>
    <w:rsid w:val="000D6F00"/>
    <w:rsid w:val="000F362A"/>
    <w:rsid w:val="001154C7"/>
    <w:rsid w:val="00130EDA"/>
    <w:rsid w:val="001412EF"/>
    <w:rsid w:val="00143098"/>
    <w:rsid w:val="00190D59"/>
    <w:rsid w:val="0019200A"/>
    <w:rsid w:val="001A712D"/>
    <w:rsid w:val="001D1545"/>
    <w:rsid w:val="001E766E"/>
    <w:rsid w:val="00210933"/>
    <w:rsid w:val="0023324A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C7D66"/>
    <w:rsid w:val="002D76BD"/>
    <w:rsid w:val="002F20CD"/>
    <w:rsid w:val="002F25A2"/>
    <w:rsid w:val="00317545"/>
    <w:rsid w:val="00325179"/>
    <w:rsid w:val="00333441"/>
    <w:rsid w:val="00334126"/>
    <w:rsid w:val="00343504"/>
    <w:rsid w:val="003517E9"/>
    <w:rsid w:val="003533BF"/>
    <w:rsid w:val="003579F2"/>
    <w:rsid w:val="0036251E"/>
    <w:rsid w:val="003760D0"/>
    <w:rsid w:val="003A32DA"/>
    <w:rsid w:val="003C5387"/>
    <w:rsid w:val="003F4C77"/>
    <w:rsid w:val="0040302A"/>
    <w:rsid w:val="00430EE1"/>
    <w:rsid w:val="004337BB"/>
    <w:rsid w:val="00444A85"/>
    <w:rsid w:val="00451F05"/>
    <w:rsid w:val="00457B7F"/>
    <w:rsid w:val="00461BA2"/>
    <w:rsid w:val="00465C77"/>
    <w:rsid w:val="0047612B"/>
    <w:rsid w:val="004850B3"/>
    <w:rsid w:val="004850E1"/>
    <w:rsid w:val="004938FE"/>
    <w:rsid w:val="004B7A02"/>
    <w:rsid w:val="004D077D"/>
    <w:rsid w:val="004E7B41"/>
    <w:rsid w:val="004E7CAF"/>
    <w:rsid w:val="004F2A4B"/>
    <w:rsid w:val="004F6CAD"/>
    <w:rsid w:val="00504D25"/>
    <w:rsid w:val="00505D72"/>
    <w:rsid w:val="005079CF"/>
    <w:rsid w:val="00527E86"/>
    <w:rsid w:val="00543F5B"/>
    <w:rsid w:val="00562303"/>
    <w:rsid w:val="00572E1A"/>
    <w:rsid w:val="005A1D24"/>
    <w:rsid w:val="005B1D04"/>
    <w:rsid w:val="005B4159"/>
    <w:rsid w:val="005C01CC"/>
    <w:rsid w:val="005D0FC4"/>
    <w:rsid w:val="005F681A"/>
    <w:rsid w:val="0062005A"/>
    <w:rsid w:val="00621F36"/>
    <w:rsid w:val="006257BF"/>
    <w:rsid w:val="00646B5F"/>
    <w:rsid w:val="0065228E"/>
    <w:rsid w:val="00655F67"/>
    <w:rsid w:val="00657317"/>
    <w:rsid w:val="00682329"/>
    <w:rsid w:val="006912BC"/>
    <w:rsid w:val="00693701"/>
    <w:rsid w:val="006A687E"/>
    <w:rsid w:val="006B11E9"/>
    <w:rsid w:val="006C552C"/>
    <w:rsid w:val="006C706E"/>
    <w:rsid w:val="006D61E1"/>
    <w:rsid w:val="006D7C59"/>
    <w:rsid w:val="006E4E03"/>
    <w:rsid w:val="006F2352"/>
    <w:rsid w:val="006F4A07"/>
    <w:rsid w:val="0070015D"/>
    <w:rsid w:val="0070357F"/>
    <w:rsid w:val="0072498C"/>
    <w:rsid w:val="00725A06"/>
    <w:rsid w:val="007276D5"/>
    <w:rsid w:val="00733AA2"/>
    <w:rsid w:val="00750C15"/>
    <w:rsid w:val="007529A1"/>
    <w:rsid w:val="007775FB"/>
    <w:rsid w:val="00780212"/>
    <w:rsid w:val="00782AA5"/>
    <w:rsid w:val="00791164"/>
    <w:rsid w:val="007A2CA8"/>
    <w:rsid w:val="007E5B50"/>
    <w:rsid w:val="008202EC"/>
    <w:rsid w:val="0084228F"/>
    <w:rsid w:val="00843A61"/>
    <w:rsid w:val="00855449"/>
    <w:rsid w:val="008629F4"/>
    <w:rsid w:val="00883DB0"/>
    <w:rsid w:val="00890786"/>
    <w:rsid w:val="008A60E5"/>
    <w:rsid w:val="008D4067"/>
    <w:rsid w:val="00931C5E"/>
    <w:rsid w:val="009477FB"/>
    <w:rsid w:val="0097416D"/>
    <w:rsid w:val="009800DE"/>
    <w:rsid w:val="009A473A"/>
    <w:rsid w:val="009E1470"/>
    <w:rsid w:val="009F148E"/>
    <w:rsid w:val="00A019A3"/>
    <w:rsid w:val="00A0710F"/>
    <w:rsid w:val="00A1411B"/>
    <w:rsid w:val="00A167D6"/>
    <w:rsid w:val="00A17B13"/>
    <w:rsid w:val="00A20703"/>
    <w:rsid w:val="00A641A7"/>
    <w:rsid w:val="00A71E53"/>
    <w:rsid w:val="00A71E89"/>
    <w:rsid w:val="00A83585"/>
    <w:rsid w:val="00A87EF7"/>
    <w:rsid w:val="00A9325B"/>
    <w:rsid w:val="00A9797A"/>
    <w:rsid w:val="00AD04CE"/>
    <w:rsid w:val="00AD2D74"/>
    <w:rsid w:val="00AD5100"/>
    <w:rsid w:val="00AF1F2A"/>
    <w:rsid w:val="00AF66E3"/>
    <w:rsid w:val="00AF7671"/>
    <w:rsid w:val="00B15E34"/>
    <w:rsid w:val="00B355E1"/>
    <w:rsid w:val="00B421BB"/>
    <w:rsid w:val="00B61D7E"/>
    <w:rsid w:val="00B6741C"/>
    <w:rsid w:val="00B80E9E"/>
    <w:rsid w:val="00B8471B"/>
    <w:rsid w:val="00BA1F97"/>
    <w:rsid w:val="00BD28FA"/>
    <w:rsid w:val="00BD6FA6"/>
    <w:rsid w:val="00BF2B5F"/>
    <w:rsid w:val="00BF7F66"/>
    <w:rsid w:val="00C01DEF"/>
    <w:rsid w:val="00C60D4B"/>
    <w:rsid w:val="00C8214E"/>
    <w:rsid w:val="00C95E22"/>
    <w:rsid w:val="00CA7DB2"/>
    <w:rsid w:val="00CE4E95"/>
    <w:rsid w:val="00CE7D16"/>
    <w:rsid w:val="00CF14D8"/>
    <w:rsid w:val="00CF47DF"/>
    <w:rsid w:val="00D00725"/>
    <w:rsid w:val="00D06EFC"/>
    <w:rsid w:val="00D13CA5"/>
    <w:rsid w:val="00D20A61"/>
    <w:rsid w:val="00D31907"/>
    <w:rsid w:val="00D4053D"/>
    <w:rsid w:val="00D55224"/>
    <w:rsid w:val="00D62F0A"/>
    <w:rsid w:val="00DC4552"/>
    <w:rsid w:val="00DD389E"/>
    <w:rsid w:val="00DF71B7"/>
    <w:rsid w:val="00DF72FE"/>
    <w:rsid w:val="00E115FD"/>
    <w:rsid w:val="00E329C6"/>
    <w:rsid w:val="00E3767E"/>
    <w:rsid w:val="00E57E28"/>
    <w:rsid w:val="00E62872"/>
    <w:rsid w:val="00E6585D"/>
    <w:rsid w:val="00E715B0"/>
    <w:rsid w:val="00E83F3D"/>
    <w:rsid w:val="00E85938"/>
    <w:rsid w:val="00EC062C"/>
    <w:rsid w:val="00EC7883"/>
    <w:rsid w:val="00EF7145"/>
    <w:rsid w:val="00F14D97"/>
    <w:rsid w:val="00F33C30"/>
    <w:rsid w:val="00F4543D"/>
    <w:rsid w:val="00F509CA"/>
    <w:rsid w:val="00F61318"/>
    <w:rsid w:val="00F90BE5"/>
    <w:rsid w:val="00F97C97"/>
    <w:rsid w:val="00FA6CAB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6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F66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66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66E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7883"/>
    <w:rPr>
      <w:rFonts w:ascii="Times New Roman" w:hAnsi="Times New Roman" w:cs="Times New Roman"/>
    </w:rPr>
  </w:style>
  <w:style w:type="paragraph" w:customStyle="1" w:styleId="ConsPlusTitle">
    <w:name w:val="ConsPlusTitle"/>
    <w:rsid w:val="00EC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BD6FA6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BD6F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"/>
    <w:rsid w:val="00BD6FA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D6FA6"/>
    <w:rPr>
      <w:rFonts w:ascii="Times New Roman" w:hAnsi="Times New Roman" w:cs="Times New Roman" w:hint="default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5D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0FC4"/>
  </w:style>
  <w:style w:type="paragraph" w:styleId="af4">
    <w:name w:val="footer"/>
    <w:basedOn w:val="a"/>
    <w:link w:val="af5"/>
    <w:uiPriority w:val="99"/>
    <w:unhideWhenUsed/>
    <w:rsid w:val="005D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D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6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F66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66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66E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7883"/>
    <w:rPr>
      <w:rFonts w:ascii="Times New Roman" w:hAnsi="Times New Roman" w:cs="Times New Roman"/>
    </w:rPr>
  </w:style>
  <w:style w:type="paragraph" w:customStyle="1" w:styleId="ConsPlusTitle">
    <w:name w:val="ConsPlusTitle"/>
    <w:rsid w:val="00EC7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BD6FA6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BD6F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"/>
    <w:rsid w:val="00BD6FA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D6FA6"/>
    <w:rPr>
      <w:rFonts w:ascii="Times New Roman" w:hAnsi="Times New Roman" w:cs="Times New Roman" w:hint="default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5D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0FC4"/>
  </w:style>
  <w:style w:type="paragraph" w:styleId="af4">
    <w:name w:val="footer"/>
    <w:basedOn w:val="a"/>
    <w:link w:val="af5"/>
    <w:uiPriority w:val="99"/>
    <w:unhideWhenUsed/>
    <w:rsid w:val="005D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D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945A86F7C56566FDEEAA0394280867E3C6B855468666E9E8B35C0FDCmCz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45A86F7C56566FDEEAA0394280867E3C6B7534A8D66E9E8B35C0FDCCC13E94B21B45F6ECCEEFEm9z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945A86F7C56566FDEEAA0394280867E3C6B855468666E9E8B35C0FDCmCz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45A86F7C56566FDEEAA0394280867E3C6B7534A8D66E9E8B35C0FDCCC13E94B21B45F6ECCEEFEm9z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8DF1-A585-4D1F-945F-2ADDD876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nikol1.vorob</cp:lastModifiedBy>
  <cp:revision>65</cp:revision>
  <dcterms:created xsi:type="dcterms:W3CDTF">2015-09-01T14:06:00Z</dcterms:created>
  <dcterms:modified xsi:type="dcterms:W3CDTF">2017-10-05T08:35:00Z</dcterms:modified>
</cp:coreProperties>
</file>