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8C" w:rsidRDefault="0022338C" w:rsidP="002233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A532A" w:rsidRPr="00AA532A" w:rsidRDefault="00AA532A" w:rsidP="00AA5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32A" w:rsidRPr="00AA532A" w:rsidRDefault="00AA532A" w:rsidP="00AA5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>УРЮПИНСКИЙ МУНИЦИПАЛЬНЫЙ РАЙОН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 xml:space="preserve">СОВЕТ ДЕПУТАТОВ  АКЧЕРНСКОГО 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>РЕШЕНИЕ №</w:t>
      </w:r>
      <w:r w:rsidR="0022338C">
        <w:rPr>
          <w:rFonts w:ascii="Times New Roman" w:hAnsi="Times New Roman" w:cs="Times New Roman"/>
          <w:sz w:val="28"/>
          <w:szCs w:val="28"/>
        </w:rPr>
        <w:t>/</w:t>
      </w:r>
      <w:r w:rsidRPr="00AA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>«</w:t>
      </w:r>
      <w:r w:rsidR="0022338C">
        <w:rPr>
          <w:rFonts w:ascii="Times New Roman" w:hAnsi="Times New Roman" w:cs="Times New Roman"/>
          <w:sz w:val="28"/>
          <w:szCs w:val="28"/>
        </w:rPr>
        <w:t>_»________</w:t>
      </w:r>
      <w:r w:rsidR="00500577">
        <w:rPr>
          <w:rFonts w:ascii="Times New Roman" w:hAnsi="Times New Roman" w:cs="Times New Roman"/>
          <w:sz w:val="28"/>
          <w:szCs w:val="28"/>
        </w:rPr>
        <w:t xml:space="preserve"> </w:t>
      </w:r>
      <w:r w:rsidRPr="00AA532A">
        <w:rPr>
          <w:rFonts w:ascii="Times New Roman" w:hAnsi="Times New Roman" w:cs="Times New Roman"/>
          <w:sz w:val="28"/>
          <w:szCs w:val="28"/>
        </w:rPr>
        <w:t xml:space="preserve">2018г.                                                     х. </w:t>
      </w:r>
      <w:proofErr w:type="spellStart"/>
      <w:r w:rsidRPr="00AA532A">
        <w:rPr>
          <w:rFonts w:ascii="Times New Roman" w:hAnsi="Times New Roman" w:cs="Times New Roman"/>
          <w:sz w:val="28"/>
          <w:szCs w:val="28"/>
        </w:rPr>
        <w:t>Дьяконовский</w:t>
      </w:r>
      <w:proofErr w:type="spellEnd"/>
      <w:r w:rsidRPr="00AA532A">
        <w:rPr>
          <w:rFonts w:ascii="Times New Roman" w:hAnsi="Times New Roman" w:cs="Times New Roman"/>
          <w:sz w:val="28"/>
          <w:szCs w:val="28"/>
        </w:rPr>
        <w:t xml:space="preserve"> 1-й 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AA532A">
        <w:rPr>
          <w:rFonts w:ascii="Times New Roman" w:hAnsi="Times New Roman" w:cs="Times New Roman"/>
        </w:rPr>
        <w:t xml:space="preserve">     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32A" w:rsidRPr="00AA532A" w:rsidRDefault="00AA532A" w:rsidP="00AA5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 xml:space="preserve"> О внесении  изменений и дополнений в Решение Совета депутатов </w:t>
      </w:r>
      <w:proofErr w:type="spellStart"/>
      <w:r w:rsidRPr="00AA532A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AA532A">
        <w:rPr>
          <w:rFonts w:ascii="Times New Roman" w:hAnsi="Times New Roman" w:cs="Times New Roman"/>
          <w:sz w:val="28"/>
          <w:szCs w:val="28"/>
        </w:rPr>
        <w:t xml:space="preserve"> сельского поселения от  «14» ноября 2017 г. №  40/148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 xml:space="preserve"> «Правила благоустройств и санитарного содержания 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 xml:space="preserve">населенных пунктов  </w:t>
      </w:r>
      <w:proofErr w:type="spellStart"/>
      <w:r w:rsidRPr="00AA532A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AA532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>Урюпинского муниципального района»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A532A">
        <w:rPr>
          <w:rFonts w:ascii="Times New Roman" w:hAnsi="Times New Roman" w:cs="Times New Roman"/>
          <w:sz w:val="28"/>
          <w:szCs w:val="28"/>
        </w:rPr>
        <w:t xml:space="preserve">      Руководствуясь  Федеральным законом  «Об общих принципах организации местного самоуправления в Российской Федерации» от  6  октября  2003 года  № 131-ФЗ,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7 статьи 3 Закона Волгоградской области от 10.07.2018 № 83-ОД "О порядке определения органами местного самоуправления границ прилегающих территорий"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Комитета архитектуры и градостроительства Волгоградской области от 23 августа 2018 года № 80-ОД,</w:t>
      </w:r>
      <w:r w:rsidRPr="00AA532A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AA532A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AA532A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 Волгоградской области»,  Совет депутатов </w:t>
      </w:r>
      <w:proofErr w:type="spellStart"/>
      <w:r w:rsidRPr="00AA532A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AA532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532A">
        <w:rPr>
          <w:rFonts w:ascii="Times New Roman" w:hAnsi="Times New Roman" w:cs="Times New Roman"/>
          <w:sz w:val="28"/>
          <w:szCs w:val="28"/>
        </w:rPr>
        <w:t>РЕШИЛ:</w:t>
      </w:r>
    </w:p>
    <w:p w:rsidR="00AA532A" w:rsidRPr="00AA532A" w:rsidRDefault="00AA532A" w:rsidP="00AA532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AA532A" w:rsidRPr="00AA532A" w:rsidRDefault="00AA532A" w:rsidP="00AA532A">
      <w:pPr>
        <w:spacing w:after="0"/>
        <w:rPr>
          <w:rFonts w:ascii="Times New Roman" w:hAnsi="Times New Roman" w:cs="Times New Roman"/>
          <w:kern w:val="2"/>
          <w:sz w:val="32"/>
          <w:szCs w:val="32"/>
        </w:rPr>
      </w:pPr>
      <w:r w:rsidRPr="00AA532A">
        <w:rPr>
          <w:rFonts w:ascii="Times New Roman" w:hAnsi="Times New Roman" w:cs="Times New Roman"/>
          <w:sz w:val="28"/>
          <w:szCs w:val="28"/>
        </w:rPr>
        <w:t xml:space="preserve">       1. Внести  в Правила благоустройств и санитарного содержания населенных пунктов  </w:t>
      </w:r>
      <w:proofErr w:type="spellStart"/>
      <w:r w:rsidRPr="00AA532A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AA532A">
        <w:rPr>
          <w:rFonts w:ascii="Times New Roman" w:hAnsi="Times New Roman" w:cs="Times New Roman"/>
          <w:sz w:val="28"/>
          <w:szCs w:val="28"/>
        </w:rPr>
        <w:t xml:space="preserve">   сельского поселения от  «14» ноября 2017 г.  №  40/148,  следующие  изменения  и  дополнения:</w:t>
      </w:r>
      <w:r w:rsidRPr="00AA532A">
        <w:rPr>
          <w:rFonts w:ascii="Times New Roman" w:hAnsi="Times New Roman" w:cs="Times New Roman"/>
          <w:kern w:val="2"/>
          <w:sz w:val="32"/>
          <w:szCs w:val="32"/>
        </w:rPr>
        <w:t xml:space="preserve"> </w:t>
      </w:r>
    </w:p>
    <w:p w:rsidR="00AA532A" w:rsidRPr="00ED6374" w:rsidRDefault="004D0433" w:rsidP="00AA532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AA532A" w:rsidRPr="00AA532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532A" w:rsidRPr="00AA532A">
        <w:rPr>
          <w:rFonts w:ascii="Times New Roman" w:hAnsi="Times New Roman" w:cs="Times New Roman"/>
          <w:sz w:val="28"/>
          <w:szCs w:val="28"/>
        </w:rPr>
        <w:t>Добавить</w:t>
      </w:r>
      <w:r w:rsidR="00AA532A">
        <w:rPr>
          <w:rFonts w:ascii="Times New Roman" w:hAnsi="Times New Roman" w:cs="Times New Roman"/>
          <w:sz w:val="28"/>
          <w:szCs w:val="28"/>
        </w:rPr>
        <w:t xml:space="preserve"> </w:t>
      </w:r>
      <w:r w:rsidR="00AA532A" w:rsidRPr="00AA532A">
        <w:rPr>
          <w:rFonts w:ascii="Times New Roman" w:hAnsi="Times New Roman" w:cs="Times New Roman"/>
          <w:sz w:val="28"/>
          <w:szCs w:val="28"/>
        </w:rPr>
        <w:t>статью</w:t>
      </w:r>
      <w:r w:rsidR="00AA532A" w:rsidRPr="00500577">
        <w:rPr>
          <w:rFonts w:ascii="Times New Roman" w:hAnsi="Times New Roman" w:cs="Times New Roman"/>
          <w:sz w:val="28"/>
          <w:szCs w:val="28"/>
        </w:rPr>
        <w:t xml:space="preserve"> 12.1 «</w:t>
      </w:r>
      <w:r w:rsidR="00AA532A" w:rsidRPr="00500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подготовке схемы границ прилегающей территории»:</w:t>
      </w:r>
    </w:p>
    <w:p w:rsidR="00E577E1" w:rsidRDefault="00E577E1" w:rsidP="0014299C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dfashqgg58"/>
      <w:bookmarkStart w:id="1" w:name="bssPhr9"/>
      <w:bookmarkStart w:id="2" w:name="volg_80_OD_part1_26"/>
      <w:bookmarkStart w:id="3" w:name="volg_80_OD_part1_33"/>
      <w:bookmarkStart w:id="4" w:name="tit1"/>
      <w:bookmarkStart w:id="5" w:name="tpos1"/>
      <w:bookmarkStart w:id="6" w:name="dfasfx0zgc"/>
      <w:bookmarkStart w:id="7" w:name="bssPhr16"/>
      <w:bookmarkStart w:id="8" w:name="volg_80_OD_part1_91"/>
      <w:bookmarkStart w:id="9" w:name="dfasdm3tli"/>
      <w:bookmarkStart w:id="10" w:name="bssPhr18"/>
      <w:bookmarkStart w:id="11" w:name="volg_80_OD_part1_35"/>
      <w:bookmarkStart w:id="12" w:name="volg_80_OD_part1_38"/>
      <w:bookmarkStart w:id="13" w:name="tit3"/>
      <w:bookmarkStart w:id="14" w:name="tpos3"/>
      <w:bookmarkStart w:id="15" w:name="dfasvgvpht"/>
      <w:bookmarkStart w:id="16" w:name="bssPhr2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14299C" w:rsidRDefault="0014299C" w:rsidP="0014299C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ED6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4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ED63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4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Основные требования к подготовке и заполнению схемы границ прилегающей территории</w:t>
      </w:r>
    </w:p>
    <w:p w:rsidR="004D0433" w:rsidRPr="0014299C" w:rsidRDefault="004D0433" w:rsidP="0014299C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9C" w:rsidRPr="0014299C" w:rsidRDefault="00ED6374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fasf8gv2t"/>
      <w:bookmarkStart w:id="18" w:name="bssPhr22"/>
      <w:bookmarkStart w:id="19" w:name="volg_80_OD_part1_39"/>
      <w:bookmarkEnd w:id="17"/>
      <w:bookmarkEnd w:id="18"/>
      <w:bookmarkEnd w:id="1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Схема границ прилегающей территории подготавливается по форме, согласно Приложению к настоящим требованиям.</w:t>
      </w:r>
    </w:p>
    <w:p w:rsidR="0014299C" w:rsidRPr="0014299C" w:rsidRDefault="00ED6374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fasw0urdt"/>
      <w:bookmarkStart w:id="21" w:name="bssPhr23"/>
      <w:bookmarkStart w:id="22" w:name="volg_80_OD_part1_40"/>
      <w:bookmarkEnd w:id="20"/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14299C" w:rsidRPr="0014299C" w:rsidRDefault="00ED6374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fastu1rwb"/>
      <w:bookmarkStart w:id="24" w:name="bssPhr24"/>
      <w:bookmarkStart w:id="25" w:name="volg_80_OD_part1_41"/>
      <w:bookmarkEnd w:id="23"/>
      <w:bookmarkEnd w:id="24"/>
      <w:bookmarkEnd w:id="2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Схема границ прилегающей территории подготавливается лицами, указанными в части 6 статьи 3 Закона </w:t>
      </w:r>
      <w:r w:rsidR="00E577E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от 10.07.2018 № 83-ОД "О порядке определения органами местного самоуправления границ прилегающих территорий</w:t>
      </w:r>
      <w:proofErr w:type="gramStart"/>
      <w:r w:rsidR="00E577E1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 их заказу кадастровым инженером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fasrw3ree"/>
      <w:bookmarkStart w:id="27" w:name="bssPhr25"/>
      <w:bookmarkStart w:id="28" w:name="volg_80_OD_part1_42"/>
      <w:bookmarkEnd w:id="26"/>
      <w:bookmarkEnd w:id="27"/>
      <w:bookmarkEnd w:id="28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документов территориального планирования;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fasgtbx1x"/>
      <w:bookmarkStart w:id="30" w:name="bssPhr26"/>
      <w:bookmarkStart w:id="31" w:name="volg_80_OD_part1_43"/>
      <w:bookmarkEnd w:id="29"/>
      <w:bookmarkEnd w:id="30"/>
      <w:bookmarkEnd w:id="31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fasr96bl7"/>
      <w:bookmarkStart w:id="33" w:name="bssPhr27"/>
      <w:bookmarkStart w:id="34" w:name="volg_80_OD_part1_44"/>
      <w:bookmarkEnd w:id="32"/>
      <w:bookmarkEnd w:id="33"/>
      <w:bookmarkEnd w:id="34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планировки территории;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fastr7pkl"/>
      <w:bookmarkStart w:id="36" w:name="bssPhr28"/>
      <w:bookmarkStart w:id="37" w:name="volg_80_OD_part1_45"/>
      <w:bookmarkEnd w:id="35"/>
      <w:bookmarkEnd w:id="36"/>
      <w:bookmarkEnd w:id="37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землеустроительной документации;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fasigqsye"/>
      <w:bookmarkStart w:id="39" w:name="bssPhr29"/>
      <w:bookmarkStart w:id="40" w:name="volg_80_OD_part1_46"/>
      <w:bookmarkEnd w:id="38"/>
      <w:bookmarkEnd w:id="39"/>
      <w:bookmarkEnd w:id="40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особо охраняемой природной территории;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faskf1f4x"/>
      <w:bookmarkStart w:id="42" w:name="bssPhr30"/>
      <w:bookmarkStart w:id="43" w:name="volg_80_OD_part1_47"/>
      <w:bookmarkEnd w:id="41"/>
      <w:bookmarkEnd w:id="42"/>
      <w:bookmarkEnd w:id="43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зонах с особыми условиями использования территории;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fasglgq41"/>
      <w:bookmarkStart w:id="45" w:name="bssPhr31"/>
      <w:bookmarkStart w:id="46" w:name="volg_80_OD_part1_48"/>
      <w:bookmarkEnd w:id="44"/>
      <w:bookmarkEnd w:id="45"/>
      <w:bookmarkEnd w:id="46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земельных участках общего пользования и территориях общего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dfasf570ev"/>
      <w:bookmarkStart w:id="48" w:name="bssPhr32"/>
      <w:bookmarkStart w:id="49" w:name="volg_80_OD_part1_49"/>
      <w:bookmarkEnd w:id="47"/>
      <w:bookmarkEnd w:id="48"/>
      <w:bookmarkEnd w:id="49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 красных линиях;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dfassyqcbx"/>
      <w:bookmarkStart w:id="51" w:name="bssPhr33"/>
      <w:bookmarkStart w:id="52" w:name="volg_80_OD_part1_50"/>
      <w:bookmarkEnd w:id="50"/>
      <w:bookmarkEnd w:id="51"/>
      <w:bookmarkEnd w:id="52"/>
      <w:proofErr w:type="gramStart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местоположении границ прилегающих земельных участков, о местоположении зданий, сооружений (в том числе размещение</w:t>
      </w:r>
      <w:proofErr w:type="gramEnd"/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dfasdlx1tu"/>
      <w:bookmarkStart w:id="54" w:name="bssPhr34"/>
      <w:bookmarkStart w:id="55" w:name="volg_80_OD_part1_51"/>
      <w:bookmarkEnd w:id="53"/>
      <w:bookmarkEnd w:id="54"/>
      <w:bookmarkEnd w:id="55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предусмотрено государственными программами Российской Федерации, </w:t>
      </w:r>
      <w:hyperlink r:id="rId6" w:history="1">
        <w:r w:rsidRPr="001429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государственными программами</w:t>
        </w:r>
      </w:hyperlink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субъекта Российской Федерации, адресными инвестиционными программами), объектов незавершенного строительства.</w:t>
      </w:r>
    </w:p>
    <w:p w:rsidR="0014299C" w:rsidRPr="0014299C" w:rsidRDefault="00ED6374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dfasz58fg7"/>
      <w:bookmarkStart w:id="57" w:name="bssPhr35"/>
      <w:bookmarkStart w:id="58" w:name="volg_80_OD_part1_52"/>
      <w:bookmarkEnd w:id="56"/>
      <w:bookmarkEnd w:id="57"/>
      <w:bookmarkEnd w:id="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14299C" w:rsidRPr="0014299C" w:rsidRDefault="00ED6374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dfasgvk0pr"/>
      <w:bookmarkStart w:id="60" w:name="bssPhr36"/>
      <w:bookmarkStart w:id="61" w:name="volg_80_OD_part1_53"/>
      <w:bookmarkEnd w:id="59"/>
      <w:bookmarkEnd w:id="60"/>
      <w:bookmarkEnd w:id="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14299C" w:rsidRPr="0014299C" w:rsidRDefault="00ED6374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dfasebwqic"/>
      <w:bookmarkStart w:id="63" w:name="bssPhr37"/>
      <w:bookmarkStart w:id="64" w:name="volg_80_OD_part1_54"/>
      <w:bookmarkEnd w:id="62"/>
      <w:bookmarkEnd w:id="63"/>
      <w:bookmarkEnd w:id="6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текстовой части схемы границ прилегающей территории приводятся: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dfaskun75p"/>
      <w:bookmarkStart w:id="66" w:name="bssPhr38"/>
      <w:bookmarkStart w:id="67" w:name="volg_80_OD_part1_55"/>
      <w:bookmarkEnd w:id="65"/>
      <w:bookmarkEnd w:id="66"/>
      <w:bookmarkEnd w:id="67"/>
      <w:proofErr w:type="gramStart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местоположение прилегающей территории, кадастровый номер объекта, обслуживаемого прилегающей территории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  <w:proofErr w:type="gramEnd"/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dfasg6wnbq"/>
      <w:bookmarkStart w:id="69" w:name="bssPhr39"/>
      <w:bookmarkStart w:id="70" w:name="volg_80_OD_part1_56"/>
      <w:bookmarkEnd w:id="68"/>
      <w:bookmarkEnd w:id="69"/>
      <w:bookmarkEnd w:id="70"/>
      <w:proofErr w:type="gramStart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dfastnmxhx"/>
      <w:bookmarkStart w:id="72" w:name="bssPhr40"/>
      <w:bookmarkStart w:id="73" w:name="volg_80_OD_part1_57"/>
      <w:bookmarkEnd w:id="71"/>
      <w:bookmarkEnd w:id="72"/>
      <w:bookmarkEnd w:id="73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dfasp42ztv"/>
      <w:bookmarkStart w:id="75" w:name="bssPhr41"/>
      <w:bookmarkStart w:id="76" w:name="volg_80_OD_part1_58"/>
      <w:bookmarkEnd w:id="74"/>
      <w:bookmarkEnd w:id="75"/>
      <w:bookmarkEnd w:id="76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объектов (в том числе благоустройства), расположенных на прилегающей территории с их описанием;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dfasn71qde"/>
      <w:bookmarkStart w:id="78" w:name="bssPhr42"/>
      <w:bookmarkStart w:id="79" w:name="volg_80_OD_part1_59"/>
      <w:bookmarkEnd w:id="77"/>
      <w:bookmarkEnd w:id="78"/>
      <w:bookmarkEnd w:id="79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площадь озелененной территории с указанием состава озеленения;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dfas6ip2st"/>
      <w:bookmarkStart w:id="81" w:name="bssPhr43"/>
      <w:bookmarkStart w:id="82" w:name="volg_80_OD_part1_60"/>
      <w:bookmarkEnd w:id="80"/>
      <w:bookmarkEnd w:id="81"/>
      <w:bookmarkEnd w:id="82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dfas69zg5k"/>
      <w:bookmarkStart w:id="84" w:name="bssPhr44"/>
      <w:bookmarkStart w:id="85" w:name="volg_80_OD_part1_61"/>
      <w:bookmarkEnd w:id="83"/>
      <w:bookmarkEnd w:id="84"/>
      <w:bookmarkEnd w:id="85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dfas513qmk"/>
      <w:bookmarkStart w:id="87" w:name="bssPhr45"/>
      <w:bookmarkStart w:id="88" w:name="volg_80_OD_part1_62"/>
      <w:bookmarkEnd w:id="86"/>
      <w:bookmarkEnd w:id="87"/>
      <w:bookmarkEnd w:id="88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14299C" w:rsidRPr="0014299C" w:rsidRDefault="00ED6374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dfasbncyus"/>
      <w:bookmarkStart w:id="90" w:name="bssPhr46"/>
      <w:bookmarkStart w:id="91" w:name="volg_80_OD_part1_63"/>
      <w:bookmarkEnd w:id="89"/>
      <w:bookmarkEnd w:id="90"/>
      <w:bookmarkEnd w:id="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299C"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Проектная площадь прилегающей территории вычисляется с использованием технологических и программных средств.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dfas99ywfc"/>
      <w:bookmarkStart w:id="93" w:name="bssPhr47"/>
      <w:bookmarkStart w:id="94" w:name="volg_80_OD_part1_64"/>
      <w:bookmarkEnd w:id="92"/>
      <w:bookmarkEnd w:id="93"/>
      <w:bookmarkEnd w:id="94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границ прилегающей территории должна быть заверена подписью и печатью (при наличии) заявителя.</w:t>
      </w:r>
    </w:p>
    <w:p w:rsidR="0014299C" w:rsidRPr="0014299C" w:rsidRDefault="0014299C" w:rsidP="004D04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dfasgx4ab6"/>
      <w:bookmarkStart w:id="96" w:name="bssPhr48"/>
      <w:bookmarkStart w:id="97" w:name="volg_80_OD_part1_65"/>
      <w:bookmarkEnd w:id="95"/>
      <w:bookmarkEnd w:id="96"/>
      <w:bookmarkEnd w:id="97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 схемы прилегающей территории составляется в масштабе 1:500 или 1:1000 с использованием систем координат, применяемой при ведении Единого государственного реестра недвижимости.</w:t>
      </w:r>
    </w:p>
    <w:p w:rsidR="00E577E1" w:rsidRDefault="00E577E1" w:rsidP="00E577E1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8" w:name="dfash5qri2"/>
      <w:bookmarkStart w:id="99" w:name="bssPhr49"/>
      <w:bookmarkStart w:id="100" w:name="volg_80_OD_part1_66"/>
      <w:bookmarkEnd w:id="98"/>
      <w:bookmarkEnd w:id="99"/>
      <w:bookmarkEnd w:id="100"/>
    </w:p>
    <w:p w:rsidR="00E577E1" w:rsidRPr="00E577E1" w:rsidRDefault="0014299C" w:rsidP="00E577E1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77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01" w:name="dfasewson7"/>
      <w:bookmarkStart w:id="102" w:name="bssPhr50"/>
      <w:bookmarkStart w:id="103" w:name="volg_80_OD_part1_67"/>
      <w:bookmarkEnd w:id="101"/>
      <w:bookmarkEnd w:id="102"/>
      <w:bookmarkEnd w:id="103"/>
      <w:r w:rsidR="00E577E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577E1" w:rsidRPr="00E577E1">
        <w:rPr>
          <w:rFonts w:ascii="Times New Roman" w:eastAsia="Times New Roman" w:hAnsi="Times New Roman" w:cs="Times New Roman"/>
          <w:sz w:val="28"/>
          <w:szCs w:val="28"/>
          <w:lang w:eastAsia="ar-SA"/>
        </w:rPr>
        <w:t>.Настоящее решение вступает в силу после его официального обнародования.</w:t>
      </w:r>
    </w:p>
    <w:p w:rsidR="00E577E1" w:rsidRPr="00E577E1" w:rsidRDefault="00E577E1" w:rsidP="00E577E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7E1" w:rsidRPr="00E577E1" w:rsidRDefault="00E577E1" w:rsidP="00E57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7E1" w:rsidRPr="00E577E1" w:rsidRDefault="00E577E1" w:rsidP="00E577E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577E1" w:rsidRPr="00E577E1" w:rsidRDefault="00E577E1" w:rsidP="00E57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577E1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E577E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E577E1" w:rsidRPr="00E577E1" w:rsidRDefault="00E577E1" w:rsidP="00E57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577E1" w:rsidRPr="00E577E1" w:rsidRDefault="00E577E1" w:rsidP="00E57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577E1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Pr="00E577E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А.Л. </w:t>
      </w:r>
      <w:proofErr w:type="spellStart"/>
      <w:r w:rsidRPr="00E577E1">
        <w:rPr>
          <w:rFonts w:ascii="Times New Roman" w:hAnsi="Times New Roman" w:cs="Times New Roman"/>
          <w:sz w:val="28"/>
          <w:szCs w:val="28"/>
        </w:rPr>
        <w:t>Кутыркин</w:t>
      </w:r>
      <w:proofErr w:type="spellEnd"/>
    </w:p>
    <w:p w:rsidR="00E577E1" w:rsidRPr="00E577E1" w:rsidRDefault="00E577E1" w:rsidP="00E577E1">
      <w:pPr>
        <w:pStyle w:val="a7"/>
        <w:jc w:val="center"/>
        <w:rPr>
          <w:sz w:val="28"/>
          <w:szCs w:val="28"/>
        </w:rPr>
      </w:pPr>
    </w:p>
    <w:p w:rsidR="0014299C" w:rsidRDefault="0014299C" w:rsidP="00E577E1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33" w:rsidRDefault="004D0433" w:rsidP="004D04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4" w:name="volg_80_OD_part1_68"/>
      <w:bookmarkStart w:id="105" w:name="tit4"/>
      <w:bookmarkStart w:id="106" w:name="tpos4"/>
      <w:bookmarkStart w:id="107" w:name="dfas8nc17s"/>
      <w:bookmarkStart w:id="108" w:name="bssPhr51"/>
      <w:bookmarkEnd w:id="104"/>
      <w:bookmarkEnd w:id="105"/>
      <w:bookmarkEnd w:id="106"/>
      <w:bookmarkEnd w:id="107"/>
      <w:bookmarkEnd w:id="108"/>
    </w:p>
    <w:p w:rsidR="004D0433" w:rsidRPr="004D0433" w:rsidRDefault="004D0433" w:rsidP="004D04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4D0433" w:rsidRPr="004D0433" w:rsidRDefault="004D0433" w:rsidP="004D04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4D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ешению Совета депутатов</w:t>
      </w:r>
    </w:p>
    <w:p w:rsidR="004D0433" w:rsidRPr="004D0433" w:rsidRDefault="004D0433" w:rsidP="004D04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D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Акчернского</w:t>
      </w:r>
      <w:proofErr w:type="spellEnd"/>
      <w:r w:rsidRPr="004D0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4D0433" w:rsidRPr="004D0433" w:rsidRDefault="0022338C" w:rsidP="004D04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</w:t>
      </w:r>
      <w:bookmarkStart w:id="109" w:name="_GoBack"/>
      <w:bookmarkEnd w:id="10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г. № /</w:t>
      </w:r>
    </w:p>
    <w:p w:rsidR="004D0433" w:rsidRDefault="004D0433" w:rsidP="001429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299C" w:rsidRPr="0014299C" w:rsidRDefault="0014299C" w:rsidP="001429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14299C" w:rsidRPr="0014299C" w:rsidRDefault="0014299C" w:rsidP="0014299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0" w:name="dfasovmn8l"/>
      <w:bookmarkStart w:id="111" w:name="bssPhr52"/>
      <w:bookmarkStart w:id="112" w:name="volg_80_OD_part1_69"/>
      <w:bookmarkEnd w:id="110"/>
      <w:bookmarkEnd w:id="111"/>
      <w:bookmarkEnd w:id="112"/>
      <w:r w:rsidRPr="0014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схемы границ прилегающей территории</w:t>
      </w: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1511"/>
        <w:gridCol w:w="2876"/>
        <w:gridCol w:w="1511"/>
      </w:tblGrid>
      <w:tr w:rsidR="0014299C" w:rsidRPr="0014299C" w:rsidTr="0014299C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500577">
            <w:pPr>
              <w:spacing w:after="0" w:line="39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3" w:name="volg_80_OD_part1_0"/>
            <w:bookmarkStart w:id="114" w:name="bssPhr53"/>
            <w:bookmarkStart w:id="115" w:name="dfasyp8f52"/>
            <w:bookmarkEnd w:id="113"/>
            <w:bookmarkEnd w:id="114"/>
            <w:bookmarkEnd w:id="115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14299C" w:rsidRPr="0014299C" w:rsidTr="0014299C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6" w:name="bssPhr54"/>
            <w:bookmarkStart w:id="117" w:name="dfasefnxgn"/>
            <w:bookmarkEnd w:id="116"/>
            <w:bookmarkEnd w:id="117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299C" w:rsidRPr="0014299C" w:rsidTr="0014299C">
        <w:tc>
          <w:tcPr>
            <w:tcW w:w="0" w:type="auto"/>
            <w:gridSpan w:val="4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8" w:name="volg_80_OD_part1_2"/>
            <w:bookmarkStart w:id="119" w:name="volg_80_OD_part1_1"/>
            <w:bookmarkStart w:id="120" w:name="bssPhr55"/>
            <w:bookmarkStart w:id="121" w:name="dfas3gl26l"/>
            <w:bookmarkEnd w:id="118"/>
            <w:bookmarkEnd w:id="119"/>
            <w:bookmarkEnd w:id="120"/>
            <w:bookmarkEnd w:id="121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документа об утверждении, включая наименования органа местного самоуправления, принявшего решение об утверждении схемы)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2" w:name="volg_80_OD_part1_3"/>
            <w:bookmarkStart w:id="123" w:name="bssPhr56"/>
            <w:bookmarkStart w:id="124" w:name="dfaskmaa4t"/>
            <w:bookmarkEnd w:id="122"/>
            <w:bookmarkEnd w:id="123"/>
            <w:bookmarkEnd w:id="124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299C" w:rsidRPr="0014299C" w:rsidRDefault="0014299C" w:rsidP="0014299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5" w:name="dfas6hi9zm"/>
      <w:bookmarkStart w:id="126" w:name="bssPhr57"/>
      <w:bookmarkStart w:id="127" w:name="volg_80_OD_part1_70"/>
      <w:bookmarkStart w:id="128" w:name="volg_80_OD_part1_96"/>
      <w:bookmarkEnd w:id="125"/>
      <w:bookmarkEnd w:id="126"/>
      <w:bookmarkEnd w:id="127"/>
      <w:bookmarkEnd w:id="128"/>
      <w:r w:rsidRPr="0014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29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Схема прилегающей территории_____________________</w:t>
      </w: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9" w:name="dfasla9ero"/>
      <w:bookmarkStart w:id="130" w:name="bssPhr58"/>
      <w:bookmarkStart w:id="131" w:name="volg_80_OD_part1_71"/>
      <w:bookmarkEnd w:id="129"/>
      <w:bookmarkEnd w:id="130"/>
      <w:bookmarkEnd w:id="131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Местоположение прилегающей территории (адресные ориентиры) 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2" w:name="volg_80_OD_part1_97"/>
      <w:bookmarkEnd w:id="132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33" w:name="volg_80_OD_part1_98"/>
      <w:bookmarkEnd w:id="133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4" w:name="dfasgcebrc"/>
      <w:bookmarkStart w:id="135" w:name="bssPhr59"/>
      <w:bookmarkStart w:id="136" w:name="volg_80_OD_part1_72"/>
      <w:bookmarkEnd w:id="134"/>
      <w:bookmarkEnd w:id="135"/>
      <w:bookmarkEnd w:id="136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Кадастровый номер объекта, по отношению к которому устанавливается прилегающая территория __________________________________________________________________</w:t>
      </w: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7" w:name="dfaskfob10"/>
      <w:bookmarkStart w:id="138" w:name="bssPhr60"/>
      <w:bookmarkStart w:id="139" w:name="volg_80_OD_part1_73"/>
      <w:bookmarkEnd w:id="137"/>
      <w:bookmarkEnd w:id="138"/>
      <w:bookmarkEnd w:id="139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собственнике и (или) ином законном владельце здания, строения, сооружения, земельного участка, а также уполномоченном лице: 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0" w:name="volg_80_OD_part1_99"/>
      <w:bookmarkEnd w:id="140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1" w:name="volg_80_OD_part1_100"/>
      <w:bookmarkEnd w:id="141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2" w:name="dfasvxpznc"/>
      <w:bookmarkStart w:id="143" w:name="bssPhr61"/>
      <w:bookmarkStart w:id="144" w:name="volg_80_OD_part1_74"/>
      <w:bookmarkEnd w:id="142"/>
      <w:bookmarkEnd w:id="143"/>
      <w:bookmarkEnd w:id="144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Площадь прилегающей территории: _________________ (кв. м)</w:t>
      </w: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5" w:name="dfasdvhx49"/>
      <w:bookmarkStart w:id="146" w:name="bssPhr62"/>
      <w:bookmarkStart w:id="147" w:name="volg_80_OD_part1_75"/>
      <w:bookmarkEnd w:id="145"/>
      <w:bookmarkEnd w:id="146"/>
      <w:bookmarkEnd w:id="147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Вид разрешенного использования земельного участка, по отношению к которому устанавливается прилегающая территория: 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8" w:name="volg_80_OD_part1_101"/>
      <w:bookmarkEnd w:id="148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(при наличии)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49" w:name="volg_80_OD_part1_102"/>
      <w:bookmarkEnd w:id="149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0" w:name="dfasxai4s4"/>
      <w:bookmarkStart w:id="151" w:name="bssPhr63"/>
      <w:bookmarkStart w:id="152" w:name="volg_80_OD_part1_76"/>
      <w:bookmarkEnd w:id="150"/>
      <w:bookmarkEnd w:id="151"/>
      <w:bookmarkEnd w:id="152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Наличие объектов (в том числе благоустройства), расположенных на прилегающей территории с их описанием 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53" w:name="volg_80_OD_part1_103"/>
      <w:bookmarkEnd w:id="153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4" w:name="dfas6ksdbl"/>
      <w:bookmarkStart w:id="155" w:name="bssPhr64"/>
      <w:bookmarkStart w:id="156" w:name="volg_80_OD_part1_77"/>
      <w:bookmarkEnd w:id="154"/>
      <w:bookmarkEnd w:id="155"/>
      <w:bookmarkEnd w:id="156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Площадь озелененной территории (при ее наличии ______кв. м.), состав озеленения (при наличии - деревья в ____________</w:t>
      </w:r>
      <w:proofErr w:type="spellStart"/>
      <w:proofErr w:type="gramStart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proofErr w:type="gramEnd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газон, цветники в кв.м. __________)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2748"/>
        <w:gridCol w:w="2748"/>
      </w:tblGrid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7" w:name="volg_80_OD_part1_4"/>
            <w:bookmarkStart w:id="158" w:name="bssPhr65"/>
            <w:bookmarkStart w:id="159" w:name="dfas6sus94"/>
            <w:bookmarkEnd w:id="157"/>
            <w:bookmarkEnd w:id="158"/>
            <w:bookmarkEnd w:id="159"/>
            <w:r w:rsidRPr="00142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142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1429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0" w:name="bssPhr66"/>
            <w:bookmarkStart w:id="161" w:name="dfas969xgb"/>
            <w:bookmarkEnd w:id="160"/>
            <w:bookmarkEnd w:id="161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2" w:name="volg_80_OD_part1_5"/>
            <w:bookmarkEnd w:id="162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3" w:name="bssPhr67"/>
            <w:bookmarkStart w:id="164" w:name="dfasmz525k"/>
            <w:bookmarkEnd w:id="163"/>
            <w:bookmarkEnd w:id="164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5" w:name="bssPhr68"/>
            <w:bookmarkStart w:id="166" w:name="dfas3maxax"/>
            <w:bookmarkEnd w:id="165"/>
            <w:bookmarkEnd w:id="166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7" w:name="bssPhr69"/>
      <w:bookmarkStart w:id="168" w:name="dfasbrsuqf"/>
      <w:bookmarkStart w:id="169" w:name="dfashkwa8p"/>
      <w:bookmarkStart w:id="170" w:name="bssPhr70"/>
      <w:bookmarkStart w:id="171" w:name="volg_80_OD_part1_6"/>
      <w:bookmarkStart w:id="172" w:name="volg_80_OD_part1_7"/>
      <w:bookmarkStart w:id="173" w:name="volg_80_OD_part1_8"/>
      <w:bookmarkStart w:id="174" w:name="volg_80_OD_part1_78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912"/>
        <w:gridCol w:w="314"/>
        <w:gridCol w:w="4608"/>
      </w:tblGrid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5" w:name="volg_80_OD_part1_9"/>
            <w:bookmarkStart w:id="176" w:name="bssPhr71"/>
            <w:bookmarkStart w:id="177" w:name="dfasawegba"/>
            <w:bookmarkEnd w:id="175"/>
            <w:bookmarkEnd w:id="176"/>
            <w:bookmarkEnd w:id="177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8" w:name="bssPhr72"/>
            <w:bookmarkStart w:id="179" w:name="dfass9btto"/>
            <w:bookmarkEnd w:id="178"/>
            <w:bookmarkEnd w:id="179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0" w:name="volg_80_OD_part1_10"/>
            <w:bookmarkEnd w:id="180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1" w:name="dfas6pggk2"/>
      <w:bookmarkStart w:id="182" w:name="bssPhr73"/>
      <w:bookmarkStart w:id="183" w:name="volg_80_OD_part1_79"/>
      <w:bookmarkEnd w:id="181"/>
      <w:bookmarkEnd w:id="182"/>
      <w:bookmarkEnd w:id="183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84" w:name="volg_80_OD_part1_104"/>
      <w:bookmarkEnd w:id="184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dfasg92zq3"/>
      <w:bookmarkStart w:id="186" w:name="bssPhr74"/>
      <w:bookmarkStart w:id="187" w:name="volg_80_OD_part1_80"/>
      <w:bookmarkEnd w:id="185"/>
      <w:bookmarkEnd w:id="186"/>
      <w:bookmarkEnd w:id="187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 и индивидуальных предпринимателей)</w:t>
      </w:r>
    </w:p>
    <w:p w:rsid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8" w:name="dfase1qo6v"/>
      <w:bookmarkStart w:id="189" w:name="bssPhr75"/>
      <w:bookmarkStart w:id="190" w:name="volg_80_OD_part1_81"/>
      <w:bookmarkEnd w:id="188"/>
      <w:bookmarkEnd w:id="189"/>
      <w:bookmarkEnd w:id="190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часть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</w:tblGrid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1" w:name="bssPhr76"/>
            <w:bookmarkStart w:id="192" w:name="dfashm38dp"/>
            <w:bookmarkEnd w:id="191"/>
            <w:bookmarkEnd w:id="192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3" w:name="volg_80_OD_part1_12"/>
            <w:bookmarkStart w:id="194" w:name="volg_80_OD_part1_11"/>
            <w:bookmarkStart w:id="195" w:name="bssPhr77"/>
            <w:bookmarkStart w:id="196" w:name="dfasgz12ga"/>
            <w:bookmarkEnd w:id="193"/>
            <w:bookmarkEnd w:id="194"/>
            <w:bookmarkEnd w:id="195"/>
            <w:bookmarkEnd w:id="196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Масштаб 1:500 (1:1000)</w:t>
            </w:r>
          </w:p>
        </w:tc>
      </w:tr>
    </w:tbl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7" w:name="dfasz04kii"/>
      <w:bookmarkStart w:id="198" w:name="bssPhr78"/>
      <w:bookmarkStart w:id="199" w:name="volg_80_OD_part1_82"/>
      <w:bookmarkEnd w:id="197"/>
      <w:bookmarkEnd w:id="198"/>
      <w:bookmarkEnd w:id="199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00" w:name="volg_80_OD_part1_105"/>
      <w:bookmarkEnd w:id="200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обозначения: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6975"/>
      </w:tblGrid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1" w:name="volg_80_OD_part1_13"/>
            <w:bookmarkStart w:id="202" w:name="bssPhr79"/>
            <w:bookmarkStart w:id="203" w:name="dfasx27ak1"/>
            <w:bookmarkEnd w:id="201"/>
            <w:bookmarkEnd w:id="202"/>
            <w:bookmarkEnd w:id="203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 прилегающей территории (отображается оранжевым цветом)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4" w:name="volg_80_OD_part1_14"/>
            <w:bookmarkStart w:id="205" w:name="bssPhr80"/>
            <w:bookmarkStart w:id="206" w:name="dfaspg13tv"/>
            <w:bookmarkEnd w:id="204"/>
            <w:bookmarkEnd w:id="205"/>
            <w:bookmarkEnd w:id="206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•1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7" w:name="volg_80_OD_part1_15"/>
            <w:bookmarkStart w:id="208" w:name="bssPhr81"/>
            <w:bookmarkStart w:id="209" w:name="dfasgtmawv"/>
            <w:bookmarkEnd w:id="207"/>
            <w:bookmarkEnd w:id="208"/>
            <w:bookmarkEnd w:id="209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34:хх</w:t>
            </w:r>
            <w:proofErr w:type="gramStart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:х</w:t>
            </w:r>
            <w:proofErr w:type="gramEnd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ххххх:хх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0" w:name="volg_80_OD_part1_16"/>
            <w:bookmarkStart w:id="211" w:name="bssPhr82"/>
            <w:bookmarkStart w:id="212" w:name="dfashmcbkb"/>
            <w:bookmarkEnd w:id="210"/>
            <w:bookmarkEnd w:id="211"/>
            <w:bookmarkEnd w:id="212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34:хх</w:t>
            </w:r>
            <w:proofErr w:type="gramStart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:х</w:t>
            </w:r>
            <w:proofErr w:type="gramEnd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хххххх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квартал (отображается голубым цветом)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3" w:name="volg_80_OD_part1_17"/>
            <w:bookmarkStart w:id="214" w:name="bssPhr83"/>
            <w:bookmarkStart w:id="215" w:name="dfaslwq8bt"/>
            <w:bookmarkEnd w:id="213"/>
            <w:bookmarkEnd w:id="214"/>
            <w:bookmarkEnd w:id="215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 кадастрового квартала (отображается голубым цветом)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6" w:name="volg_80_OD_part1_18"/>
            <w:bookmarkStart w:id="217" w:name="bssPhr84"/>
            <w:bookmarkStart w:id="218" w:name="dfasex7dlh"/>
            <w:bookmarkEnd w:id="216"/>
            <w:bookmarkEnd w:id="217"/>
            <w:bookmarkEnd w:id="218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9" w:name="dfasl1yo6e"/>
      <w:bookmarkStart w:id="220" w:name="bssPhr85"/>
      <w:bookmarkStart w:id="221" w:name="volg_80_OD_part1_83"/>
      <w:bookmarkEnd w:id="219"/>
      <w:bookmarkEnd w:id="220"/>
      <w:bookmarkEnd w:id="221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1"/>
        <w:gridCol w:w="1912"/>
        <w:gridCol w:w="314"/>
        <w:gridCol w:w="4608"/>
      </w:tblGrid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2" w:name="volg_80_OD_part1_19"/>
            <w:bookmarkStart w:id="223" w:name="bssPhr86"/>
            <w:bookmarkStart w:id="224" w:name="dfas4z3c6p"/>
            <w:bookmarkEnd w:id="222"/>
            <w:bookmarkEnd w:id="223"/>
            <w:bookmarkEnd w:id="224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FEE6E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</w:t>
            </w:r>
          </w:p>
        </w:tc>
      </w:tr>
      <w:tr w:rsidR="0014299C" w:rsidRPr="0014299C" w:rsidTr="0014299C"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5" w:name="bssPhr87"/>
            <w:bookmarkStart w:id="226" w:name="dfasrp9ug2"/>
            <w:bookmarkEnd w:id="225"/>
            <w:bookmarkEnd w:id="226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7" w:name="volg_80_OD_part1_20"/>
            <w:bookmarkEnd w:id="227"/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14299C" w:rsidRPr="0014299C" w:rsidRDefault="0014299C" w:rsidP="0014299C">
            <w:pPr>
              <w:spacing w:after="0" w:line="39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</w:tbl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8" w:name="dfasntdp4g"/>
      <w:bookmarkStart w:id="229" w:name="bssPhr88"/>
      <w:bookmarkStart w:id="230" w:name="volg_80_OD_part1_84"/>
      <w:bookmarkEnd w:id="228"/>
      <w:bookmarkEnd w:id="229"/>
      <w:bookmarkEnd w:id="230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31" w:name="volg_80_OD_part1_106"/>
      <w:bookmarkEnd w:id="231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4299C" w:rsidRPr="0014299C" w:rsidRDefault="0014299C" w:rsidP="0014299C">
      <w:pPr>
        <w:spacing w:after="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2" w:name="dfaskbm9wi"/>
      <w:bookmarkStart w:id="233" w:name="bssPhr89"/>
      <w:bookmarkStart w:id="234" w:name="volg_80_OD_part1_85"/>
      <w:bookmarkEnd w:id="232"/>
      <w:bookmarkEnd w:id="233"/>
      <w:bookmarkEnd w:id="234"/>
      <w:r w:rsidRPr="001429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юридических лиц и индивидуальных предпринимателей)</w:t>
      </w:r>
    </w:p>
    <w:p w:rsidR="0014299C" w:rsidRPr="0014299C" w:rsidRDefault="0014299C" w:rsidP="00142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99C" w:rsidRPr="0014299C" w:rsidRDefault="0014299C" w:rsidP="00142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99C" w:rsidRPr="0014299C" w:rsidRDefault="0014299C" w:rsidP="00142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99C" w:rsidRPr="0014299C" w:rsidRDefault="0014299C" w:rsidP="00142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299C" w:rsidRPr="0014299C" w:rsidSect="00E577E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B1A"/>
    <w:rsid w:val="00034B6D"/>
    <w:rsid w:val="00034FA5"/>
    <w:rsid w:val="0014299C"/>
    <w:rsid w:val="0022338C"/>
    <w:rsid w:val="00365210"/>
    <w:rsid w:val="00492D07"/>
    <w:rsid w:val="004D0433"/>
    <w:rsid w:val="00500577"/>
    <w:rsid w:val="00527050"/>
    <w:rsid w:val="00723F56"/>
    <w:rsid w:val="00766B1A"/>
    <w:rsid w:val="00780F81"/>
    <w:rsid w:val="007C3468"/>
    <w:rsid w:val="00832424"/>
    <w:rsid w:val="009F34F6"/>
    <w:rsid w:val="00A2275F"/>
    <w:rsid w:val="00AA532A"/>
    <w:rsid w:val="00BC163B"/>
    <w:rsid w:val="00BF2AE0"/>
    <w:rsid w:val="00C745F1"/>
    <w:rsid w:val="00E5684D"/>
    <w:rsid w:val="00E577E1"/>
    <w:rsid w:val="00ED6374"/>
    <w:rsid w:val="00E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1"/>
  </w:style>
  <w:style w:type="paragraph" w:styleId="3">
    <w:name w:val="heading 3"/>
    <w:basedOn w:val="a"/>
    <w:link w:val="30"/>
    <w:uiPriority w:val="9"/>
    <w:qFormat/>
    <w:rsid w:val="001429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9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4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2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3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77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97_83127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12</cp:revision>
  <cp:lastPrinted>2018-11-27T09:52:00Z</cp:lastPrinted>
  <dcterms:created xsi:type="dcterms:W3CDTF">2018-10-01T05:40:00Z</dcterms:created>
  <dcterms:modified xsi:type="dcterms:W3CDTF">2020-03-24T05:24:00Z</dcterms:modified>
</cp:coreProperties>
</file>