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35806">
        <w:rPr>
          <w:rFonts w:ascii="Times New Roman" w:hAnsi="Times New Roman" w:cs="Times New Roman"/>
          <w:b/>
          <w:sz w:val="28"/>
          <w:szCs w:val="28"/>
        </w:rPr>
        <w:br/>
        <w:t>САМАРСКАЯ ОБЛАСТЬ</w:t>
      </w: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Pr="00335806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335806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335806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335806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Pr="00335806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35806" w:rsidRPr="00335806" w:rsidRDefault="005758F7" w:rsidP="0033580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НОВОЕ ГАНЬКИНО</w:t>
      </w: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06" w:rsidRPr="00335806" w:rsidRDefault="00335806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806" w:rsidRPr="00335806" w:rsidRDefault="005758F7" w:rsidP="003358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марта 2022 года № 35</w:t>
      </w:r>
    </w:p>
    <w:p w:rsidR="00335806" w:rsidRPr="00335806" w:rsidRDefault="00335806" w:rsidP="003358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5806" w:rsidRPr="00335806" w:rsidRDefault="00335806" w:rsidP="0033580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80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335806">
        <w:rPr>
          <w:rFonts w:ascii="Times New Roman" w:hAnsi="Times New Roman" w:cs="Times New Roman"/>
          <w:b/>
          <w:sz w:val="28"/>
          <w:szCs w:val="28"/>
        </w:rPr>
        <w:t xml:space="preserve">Порядка осуществления казначейского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сопровождения </w:t>
      </w:r>
      <w:r w:rsidRPr="00335806">
        <w:rPr>
          <w:rFonts w:ascii="Times New Roman" w:hAnsi="Times New Roman" w:cs="Times New Roman"/>
          <w:b/>
          <w:sz w:val="28"/>
          <w:szCs w:val="28"/>
        </w:rPr>
        <w:t>средств бюджета сельского поселения</w:t>
      </w:r>
      <w:proofErr w:type="gramEnd"/>
      <w:r w:rsidRPr="003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8F7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5758F7">
        <w:rPr>
          <w:rFonts w:ascii="Times New Roman" w:hAnsi="Times New Roman" w:cs="Times New Roman"/>
          <w:b/>
          <w:sz w:val="28"/>
          <w:szCs w:val="28"/>
        </w:rPr>
        <w:t>Ганькино</w:t>
      </w:r>
      <w:proofErr w:type="spellEnd"/>
      <w:r w:rsidRPr="003358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335806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3358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5758F7">
          <w:rPr>
            <w:rStyle w:val="a8"/>
            <w:color w:val="000000" w:themeColor="text1"/>
            <w:sz w:val="28"/>
            <w:szCs w:val="28"/>
            <w:u w:val="none"/>
          </w:rPr>
          <w:t>статьей 242.23</w:t>
        </w:r>
      </w:hyperlink>
      <w:r w:rsidRPr="0057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758F7">
          <w:rPr>
            <w:rStyle w:val="a8"/>
            <w:color w:val="000000" w:themeColor="text1"/>
            <w:sz w:val="28"/>
            <w:szCs w:val="28"/>
            <w:u w:val="none"/>
          </w:rPr>
          <w:t>общими требованиями</w:t>
        </w:r>
      </w:hyperlink>
      <w:r w:rsidRPr="0057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осуществления финансовыми органами субъектов Российской Федерации (муниципальных образований) казначейского сопровождения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средств, утвержденными </w:t>
      </w:r>
      <w:hyperlink r:id="rId9" w:history="1">
        <w:r w:rsidRPr="005758F7">
          <w:rPr>
            <w:rStyle w:val="a8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57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01.12.2021 № 2155, руководствуясь </w:t>
      </w:r>
      <w:bookmarkStart w:id="0" w:name="_Hlk97374303"/>
      <w:r w:rsidRPr="005758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Pr="005758F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758F7" w:rsidRPr="005758F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758F7" w:rsidRPr="005758F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5758F7" w:rsidRPr="003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8F7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го района </w:t>
      </w:r>
      <w:proofErr w:type="spellStart"/>
      <w:r w:rsidRPr="00335806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bookmarkEnd w:id="0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758F7" w:rsidRPr="005758F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758F7" w:rsidRPr="005758F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5758F7" w:rsidRPr="003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35806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proofErr w:type="gramEnd"/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</w:t>
      </w:r>
      <w:proofErr w:type="gramStart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казначейского сопровождения средств бюджета сельского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proofErr w:type="gramEnd"/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8F7" w:rsidRPr="005758F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758F7" w:rsidRPr="005758F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5758F7" w:rsidRPr="003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35806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hyperlink r:id="rId10" w:anchor="sub_1000" w:history="1">
        <w:r w:rsidRPr="00335806">
          <w:rPr>
            <w:rStyle w:val="a8"/>
            <w:color w:val="000000" w:themeColor="text1"/>
            <w:sz w:val="28"/>
            <w:szCs w:val="28"/>
            <w:u w:val="none"/>
          </w:rPr>
          <w:t>приложению</w:t>
        </w:r>
      </w:hyperlink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bookmarkEnd w:id="1"/>
    <w:p w:rsidR="00335806" w:rsidRPr="00335806" w:rsidRDefault="00335806" w:rsidP="00335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сельского поселения </w:t>
      </w:r>
      <w:r w:rsidR="005758F7" w:rsidRPr="005758F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758F7" w:rsidRPr="005758F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335806">
        <w:rPr>
          <w:rFonts w:ascii="Times New Roman" w:hAnsi="Times New Roman" w:cs="Times New Roman"/>
          <w:sz w:val="28"/>
          <w:szCs w:val="28"/>
        </w:rPr>
        <w:t>» и разместить в информационно-телекоммуникационной сети «Интернет».</w:t>
      </w:r>
    </w:p>
    <w:p w:rsidR="00335806" w:rsidRPr="00335806" w:rsidRDefault="00335806" w:rsidP="00335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35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58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35806" w:rsidRPr="00335806" w:rsidRDefault="00335806" w:rsidP="0033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806" w:rsidRPr="00335806" w:rsidRDefault="005758F7" w:rsidP="005758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5806" w:rsidRPr="0033580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35806" w:rsidRPr="003358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758F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Pr="005758F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:rsidR="00335806" w:rsidRPr="00335806" w:rsidRDefault="00335806" w:rsidP="0033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335806" w:rsidRDefault="00335806" w:rsidP="0033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806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580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000"/>
      <w:r w:rsidR="005758F7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="005758F7">
        <w:rPr>
          <w:rFonts w:ascii="Times New Roman" w:hAnsi="Times New Roman" w:cs="Times New Roman"/>
          <w:sz w:val="28"/>
          <w:szCs w:val="28"/>
        </w:rPr>
        <w:t>Ильмендеева</w:t>
      </w:r>
      <w:proofErr w:type="spellEnd"/>
    </w:p>
    <w:p w:rsidR="00335806" w:rsidRPr="00335806" w:rsidRDefault="00335806" w:rsidP="003358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5806" w:rsidRDefault="00335806" w:rsidP="0033580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</w:t>
      </w:r>
      <w:hyperlink r:id="rId11" w:anchor="sub_0" w:history="1">
        <w:r w:rsidRPr="00335806">
          <w:rPr>
            <w:rStyle w:val="a8"/>
            <w:color w:val="000000" w:themeColor="text1"/>
            <w:sz w:val="28"/>
            <w:szCs w:val="28"/>
            <w:u w:val="none"/>
          </w:rPr>
          <w:t>постановлению</w:t>
        </w:r>
      </w:hyperlink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72CD9" w:rsidRPr="005758F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72CD9" w:rsidRPr="005758F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</w:p>
    <w:p w:rsidR="00335806" w:rsidRDefault="00335806" w:rsidP="00335806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580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335806" w:rsidRPr="00335806" w:rsidRDefault="00335806" w:rsidP="00335806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Исаклинский Самарской области</w:t>
      </w:r>
      <w:r w:rsidR="00572C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30.03.2022 № 35</w:t>
      </w:r>
    </w:p>
    <w:bookmarkEnd w:id="2"/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5806" w:rsidRPr="00335806" w:rsidRDefault="00335806" w:rsidP="0033580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Pr="003358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proofErr w:type="gramStart"/>
      <w:r w:rsidRPr="0033580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осуществления казначейского сопровождения средств бюджета </w:t>
      </w:r>
      <w:r w:rsidRPr="0033580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Pr="003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CD9" w:rsidRPr="00572CD9">
        <w:rPr>
          <w:rFonts w:ascii="Times New Roman" w:hAnsi="Times New Roman" w:cs="Times New Roman"/>
          <w:b/>
          <w:sz w:val="28"/>
          <w:szCs w:val="28"/>
        </w:rPr>
        <w:t xml:space="preserve">Новое </w:t>
      </w:r>
      <w:proofErr w:type="spellStart"/>
      <w:r w:rsidR="00572CD9" w:rsidRPr="00572CD9">
        <w:rPr>
          <w:rFonts w:ascii="Times New Roman" w:hAnsi="Times New Roman" w:cs="Times New Roman"/>
          <w:b/>
          <w:sz w:val="28"/>
          <w:szCs w:val="28"/>
        </w:rPr>
        <w:t>Ганькино</w:t>
      </w:r>
      <w:proofErr w:type="spellEnd"/>
      <w:r w:rsidR="00572CD9" w:rsidRPr="003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80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35806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335806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01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Порядком устанавливаются правила осуществления Администрацией 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72CD9" w:rsidRPr="005758F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72CD9" w:rsidRPr="005758F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572CD9" w:rsidRPr="003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35806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(далее - Администрация) казначейского сопровождения средств бюджета сельского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72CD9" w:rsidRPr="005758F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72CD9" w:rsidRPr="005758F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Исаклинский Самарской области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получаемых юридическими лицами, индивидуальными предпринимателями, физическими лицами - производителями товаров, работ, услуг, подлежащих казначейскому сопровождению (далее - участник казначейского сопровождения) в случаях, определенных решением Собрания представителей 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72CD9" w:rsidRPr="005758F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72CD9" w:rsidRPr="005758F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572CD9" w:rsidRPr="003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proofErr w:type="gramEnd"/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35806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на текущий финансовый год и на плановый период (далее - целевые средства).</w:t>
      </w:r>
    </w:p>
    <w:bookmarkEnd w:id="3"/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Целевые средства предоставляются на основании муниципальных контрактов о поставке товаров, выполнении работ, оказании услуг (далее - муниципальный контракт), договоров (соглашений) о предоставлении субсидий, договоров о предоставлении бюджетных инвестиций в соответствии </w:t>
      </w:r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2" w:history="1">
        <w:r w:rsidRPr="00572CD9">
          <w:rPr>
            <w:rStyle w:val="a8"/>
            <w:color w:val="000000" w:themeColor="text1"/>
            <w:sz w:val="28"/>
            <w:szCs w:val="28"/>
            <w:u w:val="none"/>
          </w:rPr>
          <w:t>статьей 80</w:t>
        </w:r>
      </w:hyperlink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которых являются указанные субсидии и</w:t>
      </w:r>
      <w:proofErr w:type="gramEnd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инвестиции (далее - договор (соглашение)),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договоров, соглашений (далее - контракт (договор)), содержащих положения, указанные в пункте </w:t>
      </w:r>
      <w:hyperlink r:id="rId13" w:anchor="sub_1009" w:history="1">
        <w:r w:rsidRPr="00335806">
          <w:rPr>
            <w:rStyle w:val="a8"/>
            <w:color w:val="000000" w:themeColor="text1"/>
            <w:sz w:val="28"/>
            <w:szCs w:val="28"/>
          </w:rPr>
          <w:t>10</w:t>
        </w:r>
      </w:hyperlink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Положения настоящего Порядка, установленные для юридических лиц, являющихся участниками казначейского сопровождения, распространяются на их обособленные (структурные) подразделения и крестьянские (фермерские) хозяйства.</w:t>
      </w:r>
      <w:proofErr w:type="gramEnd"/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02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2.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сопровождения, открытых Администрации в Управлении Федерального казначейства по Самарской области.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03"/>
      <w:bookmarkEnd w:id="4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Операции с целевыми средствами участника казначейского сопровождения отражаются на лицевом счете участника казначейского сопровождения, определенном </w:t>
      </w:r>
      <w:hyperlink r:id="rId14" w:history="1">
        <w:r w:rsidRPr="00335806">
          <w:rPr>
            <w:rStyle w:val="a8"/>
            <w:color w:val="000000" w:themeColor="text1"/>
            <w:sz w:val="28"/>
            <w:szCs w:val="28"/>
            <w:u w:val="none"/>
          </w:rPr>
          <w:t>пунктом 7.1 статьи 220.1</w:t>
        </w:r>
      </w:hyperlink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в разрезе каждого муниципального контракта, договора (соглашения), контракта (договора).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04"/>
      <w:bookmarkEnd w:id="5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4. При казначейском сопровождении целевых средств Администрация осуществляет санкционирование операций с целевыми средствами в установленном ею порядке (далее - порядок санкционирования целевых средств).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05"/>
      <w:bookmarkEnd w:id="6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Операции по списанию средств, отраженных на лицевых счетах, указанных в </w:t>
      </w:r>
      <w:hyperlink r:id="rId15" w:anchor="sub_1003" w:history="1">
        <w:r w:rsidRPr="00335806">
          <w:rPr>
            <w:rStyle w:val="a8"/>
            <w:color w:val="000000" w:themeColor="text1"/>
            <w:sz w:val="28"/>
            <w:szCs w:val="28"/>
            <w:u w:val="none"/>
          </w:rPr>
          <w:t>пункте 3</w:t>
        </w:r>
      </w:hyperlink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осуществляются в пределах суммы, необходимой для оплаты обязательств по расходам участников казначейского сопровождения, источником финансового обеспечения которых являются целевые средства, после представления в Администрацию документов, установленных порядком санкционирования целевых средств, подтверждающих возникновение соответствующих денежных обязательств (далее - документы-основания).</w:t>
      </w:r>
      <w:proofErr w:type="gramEnd"/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06"/>
      <w:bookmarkEnd w:id="7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Администрацию сведениями об операциях с целевыми средствами, сформированными в соответствии с положениями порядка санкционирования целевых средств и утверждаемыми на срок действия муниципального контракта, договора (соглашения), контракта (договора).</w:t>
      </w:r>
      <w:proofErr w:type="gramEnd"/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07"/>
      <w:bookmarkEnd w:id="8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Участник казначейского сопровождения обязан соблюдать условия ведения и использования лицевого счета (режима лицевого счета), указанные в </w:t>
      </w:r>
      <w:hyperlink r:id="rId16" w:history="1">
        <w:r w:rsidRPr="00335806">
          <w:rPr>
            <w:rStyle w:val="a8"/>
            <w:color w:val="000000" w:themeColor="text1"/>
            <w:sz w:val="28"/>
            <w:szCs w:val="28"/>
            <w:u w:val="none"/>
          </w:rPr>
          <w:t>пункте 3 статьи 242.23</w:t>
        </w:r>
      </w:hyperlink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08"/>
      <w:bookmarkEnd w:id="9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8. Бюджетный мониторинг при открытии лицевых счетов в Администрации и осуществлении операций на указанных лицевых счетах проводится в соответствии </w:t>
      </w:r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7" w:history="1">
        <w:r w:rsidRPr="00572CD9">
          <w:rPr>
            <w:rStyle w:val="a8"/>
            <w:color w:val="000000" w:themeColor="text1"/>
            <w:sz w:val="28"/>
            <w:szCs w:val="28"/>
            <w:u w:val="none"/>
          </w:rPr>
          <w:t>статьей 242.13-1</w:t>
        </w:r>
      </w:hyperlink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в порядке, установленном Правительством Российской Федерации.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09"/>
      <w:bookmarkEnd w:id="10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335806">
        <w:rPr>
          <w:rFonts w:ascii="Times New Roman" w:hAnsi="Times New Roman" w:cs="Times New Roman"/>
          <w:color w:val="000000"/>
          <w:sz w:val="28"/>
          <w:szCs w:val="28"/>
        </w:rPr>
        <w:t>Администрация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10.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bookmarkEnd w:id="11"/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об открытии участнику казначейского сопровождения лицевого счета в Администрации в порядке, установленном Администрацией;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о представлении в Администрацию документов, установленных порядком санкционирования целевых средств;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color w:val="000000"/>
          <w:sz w:val="28"/>
          <w:szCs w:val="28"/>
        </w:rPr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сформированного в порядке, установленном Министерством финансов Российской Федерации;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которые установлены Министерством финансов Российской Федерации;</w:t>
      </w:r>
      <w:proofErr w:type="gramEnd"/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соблюдении участником казначейского сопровождения условий ведения и использования лицевого счета (режима лицевого счета), указанных </w:t>
      </w:r>
      <w:r w:rsidRPr="0034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8" w:history="1">
        <w:r w:rsidRPr="003420A7">
          <w:rPr>
            <w:rStyle w:val="a8"/>
            <w:color w:val="000000" w:themeColor="text1"/>
            <w:sz w:val="28"/>
            <w:szCs w:val="28"/>
            <w:u w:val="none"/>
          </w:rPr>
          <w:t>пункте 3 статьи 242.23</w:t>
        </w:r>
      </w:hyperlink>
      <w:r w:rsidRPr="00342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Федерации;</w:t>
      </w:r>
    </w:p>
    <w:p w:rsidR="00335806" w:rsidRPr="00572CD9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о соблюдении в установленных Правительством Российской Федерации случаях</w:t>
      </w:r>
      <w:bookmarkStart w:id="12" w:name="_GoBack"/>
      <w:bookmarkEnd w:id="12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положений, </w:t>
      </w:r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9" w:history="1">
        <w:r w:rsidRPr="00572CD9">
          <w:rPr>
            <w:rStyle w:val="a8"/>
            <w:color w:val="000000" w:themeColor="text1"/>
            <w:sz w:val="28"/>
            <w:szCs w:val="28"/>
            <w:u w:val="none"/>
          </w:rPr>
          <w:t>статьей 242.24</w:t>
        </w:r>
      </w:hyperlink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ведении и использовании лицевого счета участника казначейского сопровождения в соответствии с </w:t>
      </w:r>
      <w:hyperlink r:id="rId20" w:history="1">
        <w:r w:rsidRPr="00572CD9">
          <w:rPr>
            <w:rStyle w:val="a8"/>
            <w:color w:val="000000" w:themeColor="text1"/>
            <w:sz w:val="28"/>
            <w:szCs w:val="28"/>
            <w:u w:val="none"/>
          </w:rPr>
          <w:t>пунктом 5</w:t>
        </w:r>
      </w:hyperlink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расширенного казначейского сопровождения, утвержденных </w:t>
      </w:r>
      <w:hyperlink r:id="rId21" w:history="1">
        <w:r w:rsidRPr="00572CD9">
          <w:rPr>
            <w:rStyle w:val="a8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24.11.2021 № 2024 (в случае осуществления расширенного казначейского сопровождения);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об информировании Администрации о привлечении соисполнителя при исполнении муниципального контракта, контракта (договора);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Управлением Федерального казначейства по Самарской области в порядке, установленном Правительством Российской Федерации в </w:t>
      </w:r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22" w:history="1">
        <w:r w:rsidRPr="00572CD9">
          <w:rPr>
            <w:rStyle w:val="a8"/>
            <w:color w:val="000000" w:themeColor="text1"/>
            <w:sz w:val="28"/>
            <w:szCs w:val="28"/>
            <w:u w:val="none"/>
          </w:rPr>
          <w:t>статьей 242.13-1</w:t>
        </w:r>
      </w:hyperlink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бюджетного мониторинга при открытии лицевых счетов и осуществлении операций на указанных лицевых счетах;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иные условия, определенные нормативными правовыми актами Российской Федерации и Администрацией.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10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В случае если федеральными законами или решениями Правительства Российской Федерации, предусмотренными </w:t>
      </w:r>
      <w:hyperlink r:id="rId23" w:history="1">
        <w:r w:rsidRPr="00572CD9">
          <w:rPr>
            <w:rStyle w:val="a8"/>
            <w:color w:val="000000" w:themeColor="text1"/>
            <w:sz w:val="28"/>
            <w:szCs w:val="28"/>
            <w:u w:val="none"/>
          </w:rPr>
          <w:t>подпунктом 2 пункта 1 статьи 242.26</w:t>
        </w:r>
      </w:hyperlink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установлены требования о казначейском сопровождении целевых средств, предоставляемых на основании концессионных соглашений, соглашений о </w:t>
      </w:r>
      <w:proofErr w:type="spellStart"/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>-ч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>астном партнерстве, то положения настоящего Порядка, касающиеся договоров (соглашений), распространяются в отношении указанных соглашений.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11"/>
      <w:bookmarkEnd w:id="13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gramStart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при осуществлении операций с целевыми средствами, а также при обмене документами между Администрацией, получателем средств бюджета 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572CD9" w:rsidRPr="005758F7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572CD9" w:rsidRPr="005758F7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572CD9" w:rsidRPr="0033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335806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335806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которому доведены лимиты бюджетных обязательств на предоставление целевых средств, и участниками казначейского сопровождения осуществляется с учетом соблюдения порядка санкционирования целевых средств и 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требований, </w:t>
      </w:r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hyperlink r:id="rId24" w:history="1">
        <w:r w:rsidRPr="00572CD9">
          <w:rPr>
            <w:rStyle w:val="a8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о государственной и иной охраняемой в соответствии</w:t>
      </w:r>
      <w:proofErr w:type="gramEnd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12"/>
      <w:bookmarkEnd w:id="14"/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В случаях и порядке, установленных Правительством Российской Федерации, Администрация вправе осуществлять расширенное казначейское сопровождение в соответствии </w:t>
      </w:r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25" w:history="1">
        <w:r w:rsidRPr="00572CD9">
          <w:rPr>
            <w:rStyle w:val="a8"/>
            <w:color w:val="000000" w:themeColor="text1"/>
            <w:sz w:val="28"/>
            <w:szCs w:val="28"/>
            <w:u w:val="none"/>
          </w:rPr>
          <w:t>пунктом 3 статьи 242.24</w:t>
        </w:r>
      </w:hyperlink>
      <w:r w:rsidRPr="0057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</w:t>
      </w:r>
      <w:r w:rsidRPr="00335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Федерации.</w:t>
      </w:r>
    </w:p>
    <w:bookmarkEnd w:id="15"/>
    <w:p w:rsidR="00335806" w:rsidRPr="00335806" w:rsidRDefault="00335806" w:rsidP="0033580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B59" w:rsidRPr="00335806" w:rsidRDefault="008F4B59" w:rsidP="003358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4B59" w:rsidRPr="00335806" w:rsidSect="0093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F1" w:rsidRDefault="009F2EF1" w:rsidP="00DA414D">
      <w:pPr>
        <w:spacing w:after="0" w:line="240" w:lineRule="auto"/>
      </w:pPr>
      <w:r>
        <w:separator/>
      </w:r>
    </w:p>
  </w:endnote>
  <w:endnote w:type="continuationSeparator" w:id="0">
    <w:p w:rsidR="009F2EF1" w:rsidRDefault="009F2EF1" w:rsidP="00DA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F1" w:rsidRDefault="009F2EF1" w:rsidP="00DA414D">
      <w:pPr>
        <w:spacing w:after="0" w:line="240" w:lineRule="auto"/>
      </w:pPr>
      <w:r>
        <w:separator/>
      </w:r>
    </w:p>
  </w:footnote>
  <w:footnote w:type="continuationSeparator" w:id="0">
    <w:p w:rsidR="009F2EF1" w:rsidRDefault="009F2EF1" w:rsidP="00DA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B89"/>
    <w:rsid w:val="000155A2"/>
    <w:rsid w:val="00091BA8"/>
    <w:rsid w:val="00145E80"/>
    <w:rsid w:val="001926D8"/>
    <w:rsid w:val="001A61C5"/>
    <w:rsid w:val="002C51AA"/>
    <w:rsid w:val="002D7874"/>
    <w:rsid w:val="00335806"/>
    <w:rsid w:val="003420A7"/>
    <w:rsid w:val="003B4817"/>
    <w:rsid w:val="00572CD9"/>
    <w:rsid w:val="005758F7"/>
    <w:rsid w:val="00596409"/>
    <w:rsid w:val="005E7903"/>
    <w:rsid w:val="008F4B59"/>
    <w:rsid w:val="0091508E"/>
    <w:rsid w:val="0092072A"/>
    <w:rsid w:val="00931284"/>
    <w:rsid w:val="009F2EF1"/>
    <w:rsid w:val="00A42E35"/>
    <w:rsid w:val="00B30175"/>
    <w:rsid w:val="00B67312"/>
    <w:rsid w:val="00C25C3F"/>
    <w:rsid w:val="00C5660D"/>
    <w:rsid w:val="00CE0167"/>
    <w:rsid w:val="00D54B89"/>
    <w:rsid w:val="00D73CE1"/>
    <w:rsid w:val="00DA414D"/>
    <w:rsid w:val="00FA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A41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header"/>
    <w:basedOn w:val="a"/>
    <w:link w:val="a5"/>
    <w:uiPriority w:val="99"/>
    <w:unhideWhenUsed/>
    <w:rsid w:val="00DA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14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A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14D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335806"/>
    <w:rPr>
      <w:rFonts w:ascii="Times New Roman" w:hAnsi="Times New Roman" w:cs="Times New Roman" w:hint="default"/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4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20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170799/1000" TargetMode="External"/><Relationship Id="rId13" Type="http://schemas.openxmlformats.org/officeDocument/2006/relationships/hyperlink" Target="file:///G:\2022\&#1055;&#1086;&#1089;&#1090;&#1072;&#1085;&#1086;&#1074;&#1083;&#1077;&#1085;&#1080;&#1103;%202022\&#1087;&#1086;&#1089;&#1090;.%20&#8470;%2023%20&#1086;&#1090;%2023.03.2022%20%20&#1055;&#1086;%20&#1087;&#1086;&#1088;&#1103;&#1076;&#1082;&#1091;%20&#1086;&#1089;&#1091;&#1097;.%20&#1082;&#1072;&#1079;&#1085;&#1072;&#1095;&#1077;&#1081;&#1089;&#1082;&#1086;&#1075;&#1086;%20&#1089;&#1086;&#1087;&#1088;&#1086;&#1074;&#1086;&#1078;&#1076;&#1077;&#1085;&#1080;&#1103;.rtf" TargetMode="External"/><Relationship Id="rId18" Type="http://schemas.openxmlformats.org/officeDocument/2006/relationships/hyperlink" Target="http://internet.garant.ru/document/redirect/12112604/24223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403118889/0" TargetMode="External"/><Relationship Id="rId7" Type="http://schemas.openxmlformats.org/officeDocument/2006/relationships/hyperlink" Target="http://internet.garant.ru/document/redirect/12112604/24223" TargetMode="External"/><Relationship Id="rId12" Type="http://schemas.openxmlformats.org/officeDocument/2006/relationships/hyperlink" Target="http://internet.garant.ru/document/redirect/12112604/80" TargetMode="External"/><Relationship Id="rId17" Type="http://schemas.openxmlformats.org/officeDocument/2006/relationships/hyperlink" Target="http://internet.garant.ru/document/redirect/12112604/242131" TargetMode="External"/><Relationship Id="rId25" Type="http://schemas.openxmlformats.org/officeDocument/2006/relationships/hyperlink" Target="http://internet.garant.ru/document/redirect/12112604/24224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12604/242233" TargetMode="External"/><Relationship Id="rId20" Type="http://schemas.openxmlformats.org/officeDocument/2006/relationships/hyperlink" Target="http://internet.garant.ru/document/redirect/403118889/200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G:\2022\&#1055;&#1086;&#1089;&#1090;&#1072;&#1085;&#1086;&#1074;&#1083;&#1077;&#1085;&#1080;&#1103;%202022\&#1087;&#1086;&#1089;&#1090;.%20&#8470;%2023%20&#1086;&#1090;%2023.03.2022%20%20&#1055;&#1086;%20&#1087;&#1086;&#1088;&#1103;&#1076;&#1082;&#1091;%20&#1086;&#1089;&#1091;&#1097;.%20&#1082;&#1072;&#1079;&#1085;&#1072;&#1095;&#1077;&#1081;&#1089;&#1082;&#1086;&#1075;&#1086;%20&#1089;&#1086;&#1087;&#1088;&#1086;&#1074;&#1086;&#1078;&#1076;&#1077;&#1085;&#1080;&#1103;.rtf" TargetMode="External"/><Relationship Id="rId24" Type="http://schemas.openxmlformats.org/officeDocument/2006/relationships/hyperlink" Target="http://internet.garant.ru/document/redirect/10102673/3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G:\2022\&#1055;&#1086;&#1089;&#1090;&#1072;&#1085;&#1086;&#1074;&#1083;&#1077;&#1085;&#1080;&#1103;%202022\&#1087;&#1086;&#1089;&#1090;.%20&#8470;%2023%20&#1086;&#1090;%2023.03.2022%20%20&#1055;&#1086;%20&#1087;&#1086;&#1088;&#1103;&#1076;&#1082;&#1091;%20&#1086;&#1089;&#1091;&#1097;.%20&#1082;&#1072;&#1079;&#1085;&#1072;&#1095;&#1077;&#1081;&#1089;&#1082;&#1086;&#1075;&#1086;%20&#1089;&#1086;&#1087;&#1088;&#1086;&#1074;&#1086;&#1078;&#1076;&#1077;&#1085;&#1080;&#1103;.rtf" TargetMode="External"/><Relationship Id="rId23" Type="http://schemas.openxmlformats.org/officeDocument/2006/relationships/hyperlink" Target="http://internet.garant.ru/document/redirect/12112604/2422612" TargetMode="External"/><Relationship Id="rId10" Type="http://schemas.openxmlformats.org/officeDocument/2006/relationships/hyperlink" Target="file:///G:\2022\&#1055;&#1086;&#1089;&#1090;&#1072;&#1085;&#1086;&#1074;&#1083;&#1077;&#1085;&#1080;&#1103;%202022\&#1087;&#1086;&#1089;&#1090;.%20&#8470;%2023%20&#1086;&#1090;%2023.03.2022%20%20&#1055;&#1086;%20&#1087;&#1086;&#1088;&#1103;&#1076;&#1082;&#1091;%20&#1086;&#1089;&#1091;&#1097;.%20&#1082;&#1072;&#1079;&#1085;&#1072;&#1095;&#1077;&#1081;&#1089;&#1082;&#1086;&#1075;&#1086;%20&#1089;&#1086;&#1087;&#1088;&#1086;&#1074;&#1086;&#1078;&#1076;&#1077;&#1085;&#1080;&#1103;.rtf" TargetMode="External"/><Relationship Id="rId19" Type="http://schemas.openxmlformats.org/officeDocument/2006/relationships/hyperlink" Target="http://internet.garant.ru/document/redirect/12112604/242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170799/0" TargetMode="External"/><Relationship Id="rId14" Type="http://schemas.openxmlformats.org/officeDocument/2006/relationships/hyperlink" Target="http://internet.garant.ru/document/redirect/12112604/220171" TargetMode="External"/><Relationship Id="rId22" Type="http://schemas.openxmlformats.org/officeDocument/2006/relationships/hyperlink" Target="http://internet.garant.ru/document/redirect/12112604/24213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2022-04-06T12:37:00Z</cp:lastPrinted>
  <dcterms:created xsi:type="dcterms:W3CDTF">2020-03-03T04:27:00Z</dcterms:created>
  <dcterms:modified xsi:type="dcterms:W3CDTF">2022-04-06T12:38:00Z</dcterms:modified>
</cp:coreProperties>
</file>