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проект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 ЗАБОРСКОГО СЕЛЬСКОГО ПОСЕЛЕНИЯ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28"/>
          <w:szCs w:val="28"/>
        </w:rPr>
        <w:t>ТАРНОГСКОГО МУНИЦИПАЛЬНОГО РАЙОНА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28"/>
          <w:szCs w:val="28"/>
        </w:rPr>
        <w:t>ВОЛОГОДСКОЙ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от __ ______ 2021 г.                                                                           № 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 внесении изменений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Заборского сельского поселения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от 23.09.2016 г. № 110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Заборского сельского поселения, администрация Заборского сельского поселения 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ПОСТАНОВЛЯЕТ: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Заборского сельского поселения от 23.09.2016 г. № 110 «О порядке осуществления контроля муниципальными заказчиками за исполнением поставщиком (подрядчиком, исполнителем) условий контракта» следующие изменения: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1.1 Порядок осуществления контроля муниципальными заказчиками за исполнением поставщиком (подрядчиком, исполнителем) условий контракта изложить в новой редакции (прилагается).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его подписания,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М.А.Токарева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Утвержден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Заборского сельского поселения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от __ _______ 2021 г. № ____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(Приложение № 1)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>
        <w:rPr>
          <w:b/>
          <w:szCs w:val="28"/>
        </w:rPr>
        <w:t>ПОРЯДОК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осуществления контроля муниципальными заказчиками за исполнением поставщиком (подрядчиком, исполнителем) условий контракта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P3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>
      <w:pPr>
        <w:pStyle w:val="P3"/>
        <w:spacing w:beforeAutospacing="0" w:before="0" w:afterAutospacing="0" w:after="0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3"/>
        <w:tabs>
          <w:tab w:val="left" w:pos="1260" w:leader="none"/>
        </w:tabs>
        <w:spacing w:beforeAutospacing="0" w:before="0" w:afterAutospacing="0" w:after="0"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1.1. Порядок  разработан  </w:t>
      </w:r>
      <w:r>
        <w:rPr>
          <w:rStyle w:val="Style14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в  целях исполнения требований статьи 101 Федерального закона от 05 апреля 2013 года № 44-ФЗ, обеспечения единого подхода к порядку осуществления контроля заказчиком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>
      <w:pPr>
        <w:pStyle w:val="P3"/>
        <w:spacing w:beforeAutospacing="0" w:before="0" w:afterAutospacing="0" w:after="0"/>
        <w:ind w:firstLine="709"/>
        <w:jc w:val="both"/>
        <w:rPr/>
      </w:pPr>
      <w:r>
        <w:rPr>
          <w:rStyle w:val="S2"/>
          <w:sz w:val="28"/>
          <w:szCs w:val="28"/>
        </w:rPr>
        <w:t xml:space="preserve">1.2. Предметом контроля в сфере закупок, осуществляемого заказчиком, является исполнение поставщиком (подрядчиком, исполнителем) условий контракта в соответствии с законодательством Российской Федерации и предусмотренным </w:t>
      </w:r>
      <w:hyperlink r:id="rId2">
        <w:r>
          <w:rPr>
            <w:rStyle w:val="S2"/>
            <w:sz w:val="28"/>
            <w:szCs w:val="28"/>
          </w:rPr>
          <w:t>частью 5 статьи 30</w:t>
        </w:r>
      </w:hyperlink>
      <w:r>
        <w:rPr>
          <w:rStyle w:val="S2"/>
          <w:sz w:val="28"/>
          <w:szCs w:val="28"/>
        </w:rPr>
        <w:t xml:space="preserve"> Федерального закона от 05 апреля 2013 года № 44-ФЗ,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 осуществлении контроля заказчик осуществляет, в том числе контроль в отношении: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своевременности применения мер ответственности и совершения иных действий в случае нарушения поставщиком (подрядчиком, исполнителем) условий контракта;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соответствия   поставленного   товара,      выполненной работы (ее результата) или оказанной услуги условиям контракта;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своевременности, полноты и достоверности отражения в документах учета поставленного товара, выполненной работы (ее результата) или оказанной услуги в соответствии с условиями контракта;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соответствия документов, передаваемых поставщиком (подрядчиком, исполнителем) заказчику для подтверждения соответствия качества поставленного товара, выполненной работы (ее результата) или оказанной услуги в соответствии с условиями контракта;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изменений условий контракта в случаях, предусмотренных статьей 34 и статьей 95 Федерального закона от 05 апреля 2013 года № 44-ФЗ;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своевременности   направления   требований   об    уплате  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условиями контракта;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условий в случаях, определённых в части 22 статьи 34 Федерального закона от 05 апреля 2013 года № 44-ФЗ;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соблюдения   условий   о  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 случае, предусмотренном частью 5 статьи 30 Федерального закона от 05 апреля 2013 года № 44-ФЗ, включаемых в контракты;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своевременности        применения     мер     гражданско-правовой ответственности поставщиков (подрядчиков, исполнителей) за неисполнение условия, и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включённых в контракт.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Контроль осуществляется контрактным управляющим (далее – должностное лицо), определенными в соответствии со статьей 38 Федерального закона от 05 апреля 2013 года № 44-ФЗ.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Должностное лицо заказчика ведет журнал регистрации нарушений поставщиками (подрядчиками, исполнителями) условий контрактов по форме согласно приложению № 1 к Порядку. Журнал может быть единым для всех контрактов и (или) индивидуальным для каждого контракта отдельно. Указанный журнал подлежит хранению у заказчика в течение трех лет со дня внесения в него последней записи.</w:t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осуществлении контроля за исполнением поставщиком (подрядчиком, исполнителем) условий контракта, заказчик вправе привлекать иных лиц, имеющих необходимые специальные знания, навыки и опыт, которыми не владеют должностные лица заказчика, создавать комиссии, рабочие группы, положения о деятельности которых утверждаются правовыми актами заказчика, посещать место проведения работ, оказания услуг, запрашивать, необходимые материалы и документы у поставщика (подрядчика, исполнителя), связанные с условиями исполнения контракта.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3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Порядок осуществления контроля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3"/>
        <w:tabs>
          <w:tab w:val="left" w:pos="144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В случае, если в ходе исполнения контракта должностным лицом заказчика будет установлен факт (факты) неисполнения поставщиком (подрядчиком, исполнителем) условий контракта, а также факт (факты)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закупки, он обязан незамедлительно:</w:t>
      </w:r>
    </w:p>
    <w:p>
      <w:pPr>
        <w:pStyle w:val="P3"/>
        <w:tabs>
          <w:tab w:val="left" w:pos="108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проинформировать об этом заказчика;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назначить место, дату и время начала работы по факту несоблюдения условий контракта;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уведомить заинтересованных лиц заказчика и иных лиц о дате и времени начала работы;</w:t>
      </w:r>
    </w:p>
    <w:p>
      <w:pPr>
        <w:pStyle w:val="P3"/>
        <w:tabs>
          <w:tab w:val="left" w:pos="126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уведомить   поставщика   (подрядчика,   исполнителя) о дате и времени начала работы по факту несоблюдения условий контракта и предложить ему направить своего представителя для участия работе по такому факту.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функции должностного лица заказчика входит:</w:t>
      </w:r>
    </w:p>
    <w:p>
      <w:pPr>
        <w:pStyle w:val="P3"/>
        <w:tabs>
          <w:tab w:val="left" w:pos="108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установление и фиксация факта (фактов) соблюдения (несоблюдения) поставщиком (подрядчиком, исполнителем) условий контракта;</w:t>
      </w:r>
    </w:p>
    <w:p>
      <w:pPr>
        <w:pStyle w:val="P3"/>
        <w:tabs>
          <w:tab w:val="left" w:pos="108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 акта  по  результатам контроля исполнения поставщиком (подрядчиком, исполнителем) условий контракта (далее - акт), в соответствии с пунктом 10 Порядка по форме согласно приложению № 2 к настоящему Порядку;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подписание акта;</w:t>
      </w:r>
    </w:p>
    <w:p>
      <w:pPr>
        <w:pStyle w:val="P3"/>
        <w:tabs>
          <w:tab w:val="left" w:pos="126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  иных   полномочий,    предусмотренных     Федеральным законом от 05 апреля 2013 года № 44-ФЗ.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Акт составляется в двух экземплярах в течение 5 рабочих дней со дня установления и фиксация факта (фактов) соблюдения (несоблюдения) поставщиком (подрядчиком, исполнителем) условий контракта, а также факта (фактов)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 - по одному для заказчика и поставщика (подрядчика, исполнителя). В акте отражаются, в том числе результаты контроля, определённые в пункте 1.4. настоящего Порядка в случае установления таких фактов, мнение представителя поставщика (подрядчика, исполнителя), в случае его участия в работе по установленным фактам. Если поставщик (подрядчик, исполнитель) был своевременно проинформирован о месте, дате и времени начала работы и его представитель не прибыл для участия в работе должностных лиц, в акте делается соответствующая запись. Рекомендации поставщику (подрядчику, исполнителю) и заказчику по устранению нарушений условий контракта, целесообразность инициирования заказчиком обращения в суд с иском к поставщику (подрядчику, исполнителю) также отражаются в акте.</w:t>
      </w:r>
    </w:p>
    <w:p>
      <w:pPr>
        <w:pStyle w:val="P3"/>
        <w:spacing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3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Результаты контроля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3"/>
        <w:tabs>
          <w:tab w:val="left" w:pos="126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течение дня, следующего за днем поступления акта, заказчик готовит и принимает решение о направлении поставщику (подрядчику, исполнителю) письменной претензии с требованием об устранении нарушений условий контракта, и один экземпляр акта. В претензии должен быть установлен срок для устранения поставщиком (подрядчиком, исполнителем) нарушений условий контракта. Такой срок устанавливается в соответствии с условиями контракта и содержащихся в акте сведений. Претензия должна быть подписана заказчиком. Заказчик обязан обеспечить направление претензии поставщику (подрядчику, исполнителю).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Заказчик применяет к поставщику (подрядчику, исполнителю) меры ответственности за неисполнение условий контракта, предусмотренные контрактом с учётом положений статьи 34 Федерального закона от 05 апреля 2013 года № 44-ФЗ, а также не привлечение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закупки.</w:t>
      </w:r>
    </w:p>
    <w:p>
      <w:pPr>
        <w:pStyle w:val="P3"/>
        <w:tabs>
          <w:tab w:val="left" w:pos="126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нарушений поставщиком (подрядчиком, исполнителем) условий контракта, а также не привлечения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в случае если заказчиком установлено такое требование в извещении об осуществлении закупки, заказчик вправе принять решение о расторжении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законодательством, с учётом положений статьи 95 Федерального закона от 05 апреля 2013 года № 44-ФЗ.</w:t>
      </w:r>
    </w:p>
    <w:p>
      <w:pPr>
        <w:pStyle w:val="Normal"/>
        <w:tabs>
          <w:tab w:val="left" w:pos="1260" w:leader="none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3.4. В случае, если при осуществлении контроля должностными лицами заказчика выявлены факты, в которых усматриваются признаки преступления или административного правонарушения, заказчик незамедлительно передает материалы и документы в правоохранительные органы.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286" w:charSpace="4294952959"/>
        </w:sect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Заборского сельского поселения</w:t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 ______ 2021 г.</w:t>
      </w:r>
    </w:p>
    <w:p>
      <w:pPr>
        <w:pStyle w:val="Normal"/>
        <w:tabs>
          <w:tab w:val="left" w:pos="126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ind w:right="17" w:firstLine="567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ЖУРНАЛ</w:t>
      </w:r>
    </w:p>
    <w:p>
      <w:pPr>
        <w:pStyle w:val="Normal"/>
        <w:spacing w:lineRule="auto" w:line="276"/>
        <w:ind w:right="17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регистрации нарушений поставщиками</w:t>
      </w:r>
    </w:p>
    <w:p>
      <w:pPr>
        <w:pStyle w:val="Normal"/>
        <w:spacing w:lineRule="auto" w:line="276"/>
        <w:ind w:right="17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(подрядчиками, исполнителями) условий контрактов</w:t>
      </w:r>
    </w:p>
    <w:p>
      <w:pPr>
        <w:pStyle w:val="Normal"/>
        <w:spacing w:lineRule="auto" w:line="276"/>
        <w:ind w:right="17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>
      <w:pPr>
        <w:pStyle w:val="Normal"/>
        <w:spacing w:lineRule="auto" w:line="276"/>
        <w:ind w:right="17" w:firstLine="567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>(наименование заказчика)</w:t>
      </w:r>
    </w:p>
    <w:p>
      <w:pPr>
        <w:pStyle w:val="Normal"/>
        <w:spacing w:lineRule="auto" w:line="276"/>
        <w:ind w:right="1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4040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1"/>
        <w:gridCol w:w="1276"/>
        <w:gridCol w:w="1275"/>
        <w:gridCol w:w="2178"/>
        <w:gridCol w:w="1800"/>
        <w:gridCol w:w="1799"/>
        <w:gridCol w:w="2272"/>
        <w:gridCol w:w="1688"/>
        <w:gridCol w:w="1259"/>
      </w:tblGrid>
      <w:tr>
        <w:trPr/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внесения записи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№ контракта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обнаружения нарушений поставщиками (подрядчиками, исполнителями) условий контракта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обнаруженных нарушений условий контракта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Меры, принятые для устранения нарушений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поставщика (подрядчика, исполнителя) по устранению нарушений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должностного лица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</w:tr>
      <w:tr>
        <w:trPr/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right="17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126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286" w:charSpace="4294952959"/>
        </w:sect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Заборского сельского поселения</w:t>
      </w:r>
    </w:p>
    <w:p>
      <w:pPr>
        <w:pStyle w:val="Normal"/>
        <w:tabs>
          <w:tab w:val="left" w:pos="126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 ______ 2021 г.</w:t>
      </w:r>
    </w:p>
    <w:p>
      <w:pPr>
        <w:pStyle w:val="Normal"/>
        <w:tabs>
          <w:tab w:val="left" w:pos="126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P3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Акт №</w:t>
      </w:r>
    </w:p>
    <w:p>
      <w:pPr>
        <w:pStyle w:val="P3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результатам контроля исполнения поставщиком (подрядчиком, исполнителем) условий контракта</w:t>
      </w:r>
    </w:p>
    <w:p>
      <w:pPr>
        <w:pStyle w:val="P3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3"/>
        <w:spacing w:beforeAutospacing="0" w:before="0" w:afterAutospacing="0" w:after="0"/>
        <w:ind w:firstLine="709"/>
        <w:jc w:val="right"/>
        <w:rPr>
          <w:szCs w:val="28"/>
        </w:rPr>
      </w:pPr>
      <w:r>
        <w:rPr>
          <w:szCs w:val="28"/>
        </w:rPr>
        <w:t xml:space="preserve">«___»____________20__г.                                                                                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Должностное лицо (а) заказчика _________________________________________ в составе:                                                              (наименование заказчика)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________________________________________________________________________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(перечень с указанием должности, фамилии, имени, отчества).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По результатам контроля исполнения поставщиком (подрядчиком, исполнителем) условий контракта от «____» __________ 20__ г. № ____(на поставку товара, выполнения работ, оказания услуг) заключённому с _____________________________________________________ ,</w:t>
      </w:r>
    </w:p>
    <w:p>
      <w:pPr>
        <w:pStyle w:val="P3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(указать наименование поставщика (подрядчика, исполнителя)</w:t>
      </w:r>
    </w:p>
    <w:p>
      <w:pPr>
        <w:pStyle w:val="P3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с участием (без участия) представителя поставщика (исполнителя, подрядчика) - ____________________________________________________________________________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(указать должность, фамилию, имя, отчество)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Поставщик получил уведомление о месте, дате и времени начала работы по контролю  «____» __________ 20__ г. Уведомление было направлено поставщику (исполнителю, подрядчику) посредством (указать способ передачи уведомления - телефонограмма, письменно, почтовым отправлением и т.п.). 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Было установлено следующее: _________________________________________________________________________________________________________________________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(указать факт (факты) неисполнения поставщиком (подрядчиком, исполнителем) условий контракта, со ссылками на статьи контракта; указать обстоятельства непосредственно связанные с неисполнением условий контракта; причины оказавшие влияние на неисполнением условий контракта).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Рекомендации поставщику и заказчику:__________________________________________________________________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________________________________________________________________________(указать рекомендации поставщику (подрядчику, исполнителю) и заказчику по устранению нарушений условий контракта, целесообразность инициирования заказчиком обращения в суд с иском к поставщику (подрядчику, исполнителю).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 xml:space="preserve">        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 xml:space="preserve">Мнение представителя поставщика (исполнителя, подрядчика): </w:t>
      </w:r>
    </w:p>
    <w:p>
      <w:pPr>
        <w:pStyle w:val="P3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P3"/>
        <w:spacing w:beforeAutospacing="0" w:before="0" w:afterAutospacing="0" w:after="0"/>
        <w:ind w:firstLine="709"/>
        <w:jc w:val="both"/>
        <w:rPr>
          <w:szCs w:val="28"/>
        </w:rPr>
      </w:pPr>
      <w:r>
        <w:rPr>
          <w:szCs w:val="28"/>
        </w:rPr>
        <w:t>Настоящий акт составлен в двух экземплярах - по одному для заказчика и поставщика (исполнителя, подрядчика).</w:t>
      </w:r>
    </w:p>
    <w:p>
      <w:pPr>
        <w:pStyle w:val="P3"/>
        <w:spacing w:beforeAutospacing="0" w:before="0" w:afterAutospacing="0" w:after="0"/>
        <w:ind w:firstLine="709"/>
        <w:jc w:val="both"/>
        <w:rPr/>
      </w:pPr>
      <w:r>
        <w:rPr>
          <w:szCs w:val="28"/>
        </w:rPr>
        <w:t xml:space="preserve">Подписи должностного лиц (а) заказчика, представителя поставщика (исполнителя, подрядчика) (в случае его подписания представителем).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f33"/>
    <w:pPr>
      <w:widowControl/>
      <w:bidi w:val="0"/>
      <w:jc w:val="left"/>
    </w:pPr>
    <w:rPr>
      <w:rFonts w:ascii="Times New Roman" w:hAnsi="Times New Roman" w:eastAsia="Calibri" w:cs="Arial" w:eastAsiaTheme="minorHAnsi"/>
      <w:color w:val="auto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015b75"/>
    <w:rPr>
      <w:rFonts w:eastAsia="Times New Roman" w:cs="Times New Roman"/>
      <w:b/>
      <w:bCs/>
      <w:lang w:eastAsia="ar-SA"/>
    </w:rPr>
  </w:style>
  <w:style w:type="character" w:styleId="S2" w:customStyle="1">
    <w:name w:val="s2"/>
    <w:basedOn w:val="DefaultParagraphFont"/>
    <w:uiPriority w:val="99"/>
    <w:qFormat/>
    <w:rsid w:val="00015b75"/>
    <w:rPr>
      <w:rFonts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uiPriority w:val="99"/>
    <w:semiHidden/>
    <w:rsid w:val="00015b75"/>
    <w:pPr>
      <w:suppressAutoHyphens w:val="true"/>
      <w:jc w:val="center"/>
    </w:pPr>
    <w:rPr>
      <w:rFonts w:eastAsia="Times New Roman" w:cs="Times New Roman"/>
      <w:b/>
      <w:bCs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3" w:customStyle="1">
    <w:name w:val="p3"/>
    <w:basedOn w:val="Normal"/>
    <w:uiPriority w:val="99"/>
    <w:qFormat/>
    <w:rsid w:val="00015b75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ck.yandex.ru/redir/dv/*data=url%3Dconsultantplus%253A%252F%252Foffline%252Fref%253D08BE6B60EFFC9E4F651B885322AB20A01419069CDF353CB348297D3F7DBC2CE7A291FAE1168595D8OAz2J%26ts%3D1473160637%26uid%3D9102686731470123339&amp;sign=d94579a752c700f6c185da2864f0f4af&amp;keyno=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LibreOffice/5.3.2.2$Windows_X86_64 LibreOffice_project/6cd4f1ef626f15116896b1d8e1398b56da0d0ee1</Application>
  <Pages>7</Pages>
  <Words>1499</Words>
  <Characters>11745</Characters>
  <CharactersWithSpaces>13600</CharactersWithSpaces>
  <Paragraphs>98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2021-01-15T07:33:00Z</dcterms:created>
  <dc:creator>PC</dc:creator>
  <dc:description/>
  <dc:language>ru-RU</dc:language>
  <cp:lastModifiedBy/>
  <cp:lastPrinted>2021-01-19T16:11:47Z</cp:lastPrinted>
  <dcterms:modified xsi:type="dcterms:W3CDTF">2021-01-19T16:12:01Z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