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after="0" w:afterAutospacing="0" w:line="240" w:lineRule="auto"/>
        <w:jc w:val="center"/>
        <w:rPr>
          <w:lang w:val="en-US"/>
        </w:rPr>
      </w:pPr>
      <w:r>
        <w:rPr>
          <w:rFonts w:ascii="Times New Roman CYR" w:hAnsi="Times New Roman CYR" w:eastAsia="Times New Roman CYR" w:cs="Times New Roman CYR"/>
          <w:b/>
          <w:sz w:val="28"/>
          <w:szCs w:val="28"/>
          <w:lang w:val="ru"/>
        </w:rPr>
        <w:t>АДМИНИСТРАЦИЯ МУНИЦИПАЛЬНОГО ОБРАЗОВАНИЯ</w:t>
      </w:r>
      <w:r>
        <w:rPr>
          <w:rFonts w:hint="default" w:ascii="Times New Roman CYR" w:hAnsi="Times New Roman CYR" w:eastAsia="Times New Roman CYR" w:cs="Times New Roman CYR"/>
          <w:b/>
          <w:sz w:val="28"/>
          <w:szCs w:val="28"/>
          <w:lang w:val="ru-RU"/>
        </w:rPr>
        <w:t xml:space="preserve">   </w:t>
      </w:r>
      <w:r>
        <w:rPr>
          <w:rFonts w:hint="default" w:ascii="Times New Roman CYR" w:hAnsi="Times New Roman CYR" w:eastAsia="Times New Roman CYR" w:cs="Times New Roman CYR"/>
          <w:b/>
          <w:sz w:val="28"/>
          <w:szCs w:val="28"/>
          <w:lang w:val="ru"/>
        </w:rPr>
        <w:t>СОВЕТСКОЕ ГОРОДСКОЕ ПОСЕЛЕНИЕ</w:t>
      </w:r>
      <w:r>
        <w:rPr>
          <w:rFonts w:hint="default" w:ascii="Times New Roman CYR" w:hAnsi="Times New Roman CYR" w:eastAsia="Times New Roman CYR" w:cs="Times New Roman CYR"/>
          <w:b/>
          <w:sz w:val="28"/>
          <w:szCs w:val="28"/>
          <w:lang w:val="ru-RU"/>
        </w:rPr>
        <w:t xml:space="preserve">                                     </w:t>
      </w:r>
      <w:r>
        <w:rPr>
          <w:rFonts w:hint="default" w:ascii="Times New Roman CYR" w:hAnsi="Times New Roman CYR" w:eastAsia="Times New Roman CYR" w:cs="Times New Roman CYR"/>
          <w:b/>
          <w:sz w:val="28"/>
          <w:szCs w:val="28"/>
          <w:lang w:val="ru"/>
        </w:rPr>
        <w:t xml:space="preserve">СОВЕТСКОГО РАЙОНА </w:t>
      </w:r>
      <w:r>
        <w:rPr>
          <w:rFonts w:hint="default" w:ascii="Times New Roman CYR" w:hAnsi="Times New Roman CYR" w:eastAsia="Times New Roman CYR" w:cs="Times New Roman CYR"/>
          <w:b/>
          <w:sz w:val="28"/>
          <w:szCs w:val="28"/>
          <w:lang w:val="ru-RU"/>
        </w:rPr>
        <w:t xml:space="preserve"> </w:t>
      </w:r>
      <w:r>
        <w:rPr>
          <w:rFonts w:hint="default" w:ascii="Times New Roman CYR" w:hAnsi="Times New Roman CYR" w:eastAsia="Times New Roman CYR" w:cs="Times New Roman CYR"/>
          <w:b/>
          <w:sz w:val="28"/>
          <w:szCs w:val="28"/>
          <w:lang w:val="ru"/>
        </w:rPr>
        <w:t>КИРОВСКОЙ ОБЛАСТИ</w:t>
      </w:r>
    </w:p>
    <w:p>
      <w:pPr>
        <w:pStyle w:val="6"/>
        <w:keepNext w:val="0"/>
        <w:keepLines w:val="0"/>
        <w:widowControl/>
        <w:suppressLineNumbers w:val="0"/>
        <w:spacing w:after="0" w:afterAutospacing="0" w:line="240" w:lineRule="auto"/>
        <w:jc w:val="center"/>
        <w:rPr>
          <w:b w:val="0"/>
        </w:rPr>
      </w:pPr>
      <w:r>
        <w:rPr>
          <w:rFonts w:hint="default" w:ascii="Times New Roman CYR" w:hAnsi="Times New Roman CYR" w:eastAsia="Times New Roman CYR" w:cs="Times New Roman CYR"/>
          <w:b/>
          <w:sz w:val="32"/>
          <w:szCs w:val="32"/>
          <w:lang w:val="ru"/>
        </w:rPr>
        <w:t>ПОСТАНОВЛЕНИЕ</w:t>
      </w:r>
    </w:p>
    <w:p>
      <w:pPr>
        <w:pStyle w:val="6"/>
        <w:keepNext w:val="0"/>
        <w:keepLines w:val="0"/>
        <w:widowControl/>
        <w:suppressLineNumbers w:val="0"/>
        <w:spacing w:after="0" w:afterAutospacing="0" w:line="240" w:lineRule="auto"/>
        <w:jc w:val="both"/>
        <w:rPr>
          <w:b w:val="0"/>
        </w:rPr>
      </w:pPr>
      <w:r>
        <w:rPr>
          <w:rFonts w:hint="default" w:ascii="Times New Roman CYR" w:hAnsi="Times New Roman CYR" w:eastAsia="Times New Roman CYR" w:cs="Times New Roman CYR"/>
          <w:b w:val="0"/>
          <w:sz w:val="28"/>
          <w:szCs w:val="28"/>
          <w:lang w:val="ru"/>
        </w:rPr>
        <w:t xml:space="preserve">_____________ </w:t>
      </w:r>
      <w:r>
        <w:rPr>
          <w:rFonts w:hint="default" w:ascii="Times New Roman CYR" w:hAnsi="Times New Roman CYR" w:eastAsia="Times New Roman CYR" w:cs="Times New Roman CYR"/>
          <w:b w:val="0"/>
          <w:sz w:val="28"/>
          <w:szCs w:val="28"/>
          <w:lang w:val="ru-RU"/>
        </w:rPr>
        <w:t xml:space="preserve">                                                                            </w:t>
      </w:r>
      <w:r>
        <w:rPr>
          <w:rFonts w:hint="default" w:ascii="Times New Roman CYR" w:hAnsi="Times New Roman CYR" w:eastAsia="Times New Roman CYR" w:cs="Times New Roman CYR"/>
          <w:b w:val="0"/>
          <w:sz w:val="28"/>
          <w:szCs w:val="28"/>
          <w:lang w:val="ru"/>
        </w:rPr>
        <w:t>№_____</w:t>
      </w:r>
    </w:p>
    <w:p>
      <w:pPr>
        <w:pStyle w:val="6"/>
        <w:keepNext w:val="0"/>
        <w:keepLines w:val="0"/>
        <w:widowControl/>
        <w:suppressLineNumbers w:val="0"/>
        <w:spacing w:after="0" w:afterAutospacing="0" w:line="240" w:lineRule="auto"/>
        <w:ind w:firstLine="3780" w:firstLineChars="1350"/>
        <w:jc w:val="both"/>
        <w:rPr>
          <w:b w:val="0"/>
        </w:rPr>
      </w:pPr>
      <w:r>
        <w:rPr>
          <w:rFonts w:hint="default" w:ascii="Times New Roman" w:hAnsi="Times New Roman" w:cs="Times New Roman"/>
          <w:b w:val="0"/>
          <w:sz w:val="28"/>
          <w:szCs w:val="28"/>
          <w:lang w:val="ru"/>
        </w:rPr>
        <w:t>г. Советск</w:t>
      </w:r>
      <w:r>
        <w:rPr>
          <w:rFonts w:hint="default" w:ascii="Times New Roman" w:hAnsi="Times New Roman" w:cs="Times New Roman"/>
          <w:b/>
          <w:color w:val="000000"/>
          <w:sz w:val="24"/>
          <w:szCs w:val="24"/>
          <w:lang w:val="ru"/>
        </w:rPr>
        <w:t xml:space="preserve"> </w:t>
      </w:r>
    </w:p>
    <w:p/>
    <w:p>
      <w:pPr>
        <w:pStyle w:val="23"/>
        <w:jc w:val="center"/>
        <w:rPr>
          <w:rFonts w:ascii="Times New Roman" w:hAnsi="Times New Roman"/>
          <w:b/>
          <w:sz w:val="28"/>
          <w:szCs w:val="28"/>
        </w:rPr>
      </w:pPr>
    </w:p>
    <w:p>
      <w:pPr>
        <w:pStyle w:val="23"/>
        <w:jc w:val="center"/>
        <w:rPr>
          <w:rFonts w:ascii="Times New Roman" w:hAnsi="Times New Roman"/>
          <w:b/>
          <w:sz w:val="28"/>
          <w:szCs w:val="28"/>
        </w:rPr>
      </w:pPr>
    </w:p>
    <w:p>
      <w:pPr>
        <w:pStyle w:val="23"/>
        <w:jc w:val="center"/>
        <w:rPr>
          <w:rFonts w:ascii="Times New Roman" w:hAnsi="Times New Roman"/>
          <w:b/>
          <w:sz w:val="28"/>
          <w:szCs w:val="28"/>
        </w:rPr>
      </w:pPr>
      <w:r>
        <w:rPr>
          <w:rFonts w:ascii="Times New Roman" w:hAnsi="Times New Roman"/>
          <w:b/>
          <w:sz w:val="28"/>
          <w:szCs w:val="28"/>
        </w:rPr>
        <w:t>Об утверждении административного регламента</w:t>
      </w:r>
    </w:p>
    <w:p>
      <w:pPr>
        <w:pStyle w:val="23"/>
        <w:jc w:val="center"/>
        <w:rPr>
          <w:rFonts w:ascii="Times New Roman" w:hAnsi="Times New Roman"/>
          <w:b/>
          <w:sz w:val="28"/>
          <w:szCs w:val="28"/>
        </w:rPr>
      </w:pPr>
      <w:r>
        <w:rPr>
          <w:rFonts w:ascii="Times New Roman" w:hAnsi="Times New Roman"/>
          <w:b/>
          <w:sz w:val="28"/>
          <w:szCs w:val="28"/>
        </w:rPr>
        <w:t xml:space="preserve">предоставления муниципальной услуги </w:t>
      </w:r>
      <w:r>
        <w:rPr>
          <w:rFonts w:ascii="Times New Roman" w:hAnsi="Times New Roman"/>
          <w:b/>
          <w:bCs/>
          <w:sz w:val="28"/>
          <w:szCs w:val="28"/>
        </w:rPr>
        <w:t>«</w:t>
      </w:r>
      <w:bookmarkStart w:id="8" w:name="_GoBack"/>
      <w:r>
        <w:rPr>
          <w:rFonts w:ascii="Times New Roman" w:hAnsi="Times New Roman" w:cs="Times New Roman"/>
          <w:b/>
          <w:sz w:val="28"/>
          <w:szCs w:val="28"/>
        </w:rPr>
        <w:t>Прекращение прав физических и юридических лиц на земельные участки,</w:t>
      </w:r>
      <w:bookmarkEnd w:id="8"/>
      <w:r>
        <w:rPr>
          <w:rFonts w:ascii="Times New Roman" w:hAnsi="Times New Roman" w:cs="Times New Roman"/>
          <w:b/>
          <w:sz w:val="28"/>
          <w:szCs w:val="28"/>
        </w:rPr>
        <w:t xml:space="preserve"> расположенные на территории муниципального образования</w:t>
      </w:r>
      <w:r>
        <w:rPr>
          <w:rFonts w:ascii="Times New Roman" w:hAnsi="Times New Roman"/>
          <w:b/>
          <w:sz w:val="28"/>
          <w:szCs w:val="28"/>
        </w:rPr>
        <w:t>»</w:t>
      </w:r>
    </w:p>
    <w:p>
      <w:pPr>
        <w:spacing w:after="0" w:line="240" w:lineRule="auto"/>
        <w:jc w:val="center"/>
        <w:rPr>
          <w:b/>
          <w:bCs/>
          <w:sz w:val="48"/>
          <w:szCs w:val="48"/>
        </w:rPr>
      </w:pPr>
    </w:p>
    <w:p>
      <w:pPr>
        <w:shd w:val="clear" w:color="auto" w:fill="FFFFFF"/>
        <w:spacing w:after="0"/>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В соответствии с Федеральным законом от 27.07.2010 №  210-ФЗ «Об организации предоставления государственных и муниципальных услуг» администрация</w:t>
      </w:r>
      <w:r>
        <w:rPr>
          <w:rFonts w:hint="default" w:ascii="Times New Roman" w:hAnsi="Times New Roman" w:cs="Times New Roman"/>
          <w:spacing w:val="-1"/>
          <w:sz w:val="28"/>
          <w:szCs w:val="28"/>
          <w:lang w:val="ru-RU"/>
        </w:rPr>
        <w:t xml:space="preserve"> Советского городского  </w:t>
      </w:r>
      <w:r>
        <w:rPr>
          <w:rFonts w:ascii="Times New Roman" w:hAnsi="Times New Roman" w:cs="Times New Roman"/>
          <w:spacing w:val="-1"/>
          <w:sz w:val="28"/>
          <w:szCs w:val="28"/>
        </w:rPr>
        <w:t>поселения ПОСТАНОВЛЯЕТ:</w:t>
      </w:r>
    </w:p>
    <w:p>
      <w:pPr>
        <w:spacing w:after="0"/>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1. Утвердить а</w:t>
      </w:r>
      <w:r>
        <w:rPr>
          <w:rFonts w:ascii="Times New Roman" w:hAnsi="Times New Roman" w:cs="Times New Roman"/>
          <w:sz w:val="28"/>
          <w:szCs w:val="28"/>
        </w:rPr>
        <w:t xml:space="preserve">дминистративный регламент предоставления муниципальной услуги </w:t>
      </w:r>
      <w:r>
        <w:rPr>
          <w:rFonts w:ascii="Times New Roman" w:hAnsi="Times New Roman" w:cs="Times New Roman"/>
          <w:bCs/>
          <w:sz w:val="28"/>
          <w:szCs w:val="28"/>
        </w:rPr>
        <w:t>«</w:t>
      </w:r>
      <w:r>
        <w:rPr>
          <w:rFonts w:ascii="Times New Roman" w:hAnsi="Times New Roman" w:cs="Times New Roman"/>
          <w:sz w:val="28"/>
          <w:szCs w:val="28"/>
        </w:rPr>
        <w:t>Прекращение прав физических и юридических лиц на земельные участки, расположенные на территории муниципального образования» согласно приложению</w:t>
      </w:r>
      <w:r>
        <w:rPr>
          <w:rFonts w:ascii="Times New Roman" w:hAnsi="Times New Roman" w:cs="Times New Roman"/>
          <w:spacing w:val="-1"/>
          <w:sz w:val="28"/>
          <w:szCs w:val="28"/>
        </w:rPr>
        <w:t>.</w:t>
      </w:r>
    </w:p>
    <w:p>
      <w:pPr>
        <w:tabs>
          <w:tab w:val="left" w:pos="9354"/>
        </w:tabs>
        <w:suppressAutoHyphen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со дня его официального опубликования.</w:t>
      </w:r>
    </w:p>
    <w:p>
      <w:pPr>
        <w:tabs>
          <w:tab w:val="left" w:pos="9354"/>
        </w:tabs>
        <w:suppressAutoHyphens/>
        <w:autoSpaceDE w:val="0"/>
        <w:autoSpaceDN w:val="0"/>
        <w:adjustRightInd w:val="0"/>
        <w:spacing w:after="0" w:line="240" w:lineRule="auto"/>
        <w:jc w:val="both"/>
        <w:rPr>
          <w:rFonts w:hint="default" w:ascii="Times New Roman" w:hAnsi="Times New Roman"/>
          <w:sz w:val="28"/>
          <w:szCs w:val="28"/>
          <w:lang w:val="ru-RU"/>
        </w:rPr>
      </w:pPr>
      <w:r>
        <w:rPr>
          <w:rFonts w:ascii="Times New Roman" w:hAnsi="Times New Roman"/>
          <w:sz w:val="28"/>
          <w:szCs w:val="28"/>
          <w:lang w:val="ru-RU"/>
        </w:rPr>
        <w:t>И</w:t>
      </w:r>
      <w:r>
        <w:rPr>
          <w:rFonts w:hint="default" w:ascii="Times New Roman" w:hAnsi="Times New Roman"/>
          <w:sz w:val="28"/>
          <w:szCs w:val="28"/>
          <w:lang w:val="ru-RU"/>
        </w:rPr>
        <w:t>.о. главы  администрации</w:t>
      </w:r>
    </w:p>
    <w:p>
      <w:pPr>
        <w:tabs>
          <w:tab w:val="left" w:pos="9354"/>
        </w:tabs>
        <w:suppressAutoHyphens/>
        <w:autoSpaceDE w:val="0"/>
        <w:autoSpaceDN w:val="0"/>
        <w:adjustRightInd w:val="0"/>
        <w:spacing w:after="0" w:line="240" w:lineRule="auto"/>
        <w:jc w:val="both"/>
        <w:rPr>
          <w:rFonts w:hint="default" w:ascii="Times New Roman" w:hAnsi="Times New Roman"/>
          <w:sz w:val="28"/>
          <w:szCs w:val="28"/>
          <w:lang w:val="ru-RU"/>
        </w:rPr>
      </w:pPr>
      <w:r>
        <w:rPr>
          <w:rFonts w:hint="default" w:ascii="Times New Roman" w:hAnsi="Times New Roman"/>
          <w:sz w:val="28"/>
          <w:szCs w:val="28"/>
          <w:lang w:val="ru-RU"/>
        </w:rPr>
        <w:t>Муниципального образования</w:t>
      </w:r>
    </w:p>
    <w:p>
      <w:pPr>
        <w:tabs>
          <w:tab w:val="left" w:pos="9354"/>
        </w:tabs>
        <w:suppressAutoHyphens/>
        <w:autoSpaceDE w:val="0"/>
        <w:autoSpaceDN w:val="0"/>
        <w:adjustRightInd w:val="0"/>
        <w:spacing w:after="0" w:line="240" w:lineRule="auto"/>
        <w:jc w:val="both"/>
        <w:rPr>
          <w:rFonts w:hint="default" w:ascii="Times New Roman" w:hAnsi="Times New Roman"/>
          <w:sz w:val="28"/>
          <w:szCs w:val="28"/>
          <w:lang w:val="ru-RU"/>
        </w:rPr>
      </w:pPr>
      <w:r>
        <w:rPr>
          <w:rFonts w:hint="default" w:ascii="Times New Roman" w:hAnsi="Times New Roman"/>
          <w:sz w:val="28"/>
          <w:szCs w:val="28"/>
          <w:lang w:val="ru-RU"/>
        </w:rPr>
        <w:t xml:space="preserve">Советское городское  поселение </w:t>
      </w:r>
    </w:p>
    <w:p>
      <w:pPr>
        <w:tabs>
          <w:tab w:val="left" w:pos="9354"/>
        </w:tabs>
        <w:suppressAutoHyphens/>
        <w:autoSpaceDE w:val="0"/>
        <w:autoSpaceDN w:val="0"/>
        <w:adjustRightInd w:val="0"/>
        <w:spacing w:after="0" w:line="240" w:lineRule="auto"/>
        <w:jc w:val="both"/>
        <w:rPr>
          <w:rFonts w:hint="default" w:ascii="Times New Roman" w:hAnsi="Times New Roman"/>
          <w:sz w:val="28"/>
          <w:szCs w:val="28"/>
          <w:lang w:val="ru-RU"/>
        </w:rPr>
      </w:pPr>
      <w:r>
        <w:rPr>
          <w:rFonts w:hint="default" w:ascii="Times New Roman" w:hAnsi="Times New Roman"/>
          <w:sz w:val="28"/>
          <w:szCs w:val="28"/>
          <w:lang w:val="ru-RU"/>
        </w:rPr>
        <w:t>С.Н. Щекотова</w:t>
      </w:r>
    </w:p>
    <w:p>
      <w:pPr>
        <w:tabs>
          <w:tab w:val="left" w:pos="9354"/>
        </w:tabs>
        <w:suppressAutoHyphens/>
        <w:autoSpaceDE w:val="0"/>
        <w:autoSpaceDN w:val="0"/>
        <w:adjustRightInd w:val="0"/>
        <w:spacing w:after="0" w:line="240" w:lineRule="auto"/>
        <w:jc w:val="both"/>
        <w:rPr>
          <w:rFonts w:hint="default" w:ascii="Times New Roman" w:hAnsi="Times New Roman"/>
          <w:sz w:val="28"/>
          <w:szCs w:val="28"/>
          <w:lang w:val="ru-RU"/>
        </w:rPr>
      </w:pPr>
    </w:p>
    <w:p>
      <w:pPr>
        <w:tabs>
          <w:tab w:val="left" w:pos="9354"/>
        </w:tabs>
        <w:suppressAutoHyphens/>
        <w:autoSpaceDE w:val="0"/>
        <w:autoSpaceDN w:val="0"/>
        <w:adjustRightInd w:val="0"/>
        <w:spacing w:after="0" w:line="360" w:lineRule="auto"/>
        <w:jc w:val="both"/>
        <w:rPr>
          <w:rFonts w:hint="default" w:ascii="Times New Roman" w:hAnsi="Times New Roman"/>
          <w:sz w:val="28"/>
          <w:szCs w:val="28"/>
          <w:lang w:val="ru-RU"/>
        </w:rPr>
      </w:pPr>
    </w:p>
    <w:p>
      <w:pPr>
        <w:tabs>
          <w:tab w:val="left" w:pos="9354"/>
        </w:tabs>
        <w:suppressAutoHyphens/>
        <w:autoSpaceDE w:val="0"/>
        <w:autoSpaceDN w:val="0"/>
        <w:adjustRightInd w:val="0"/>
        <w:spacing w:after="0" w:line="360" w:lineRule="auto"/>
        <w:jc w:val="both"/>
        <w:rPr>
          <w:rFonts w:hint="default" w:ascii="Times New Roman" w:hAnsi="Times New Roman"/>
          <w:sz w:val="28"/>
          <w:szCs w:val="28"/>
          <w:lang w:val="ru-RU"/>
        </w:rPr>
      </w:pPr>
    </w:p>
    <w:p>
      <w:pPr>
        <w:tabs>
          <w:tab w:val="left" w:pos="9354"/>
        </w:tabs>
        <w:suppressAutoHyphens/>
        <w:autoSpaceDE w:val="0"/>
        <w:autoSpaceDN w:val="0"/>
        <w:adjustRightInd w:val="0"/>
        <w:spacing w:after="0" w:line="360" w:lineRule="auto"/>
        <w:jc w:val="both"/>
        <w:rPr>
          <w:rFonts w:hint="default" w:ascii="Times New Roman" w:hAnsi="Times New Roman"/>
          <w:sz w:val="28"/>
          <w:szCs w:val="28"/>
          <w:lang w:val="ru-RU"/>
        </w:rPr>
      </w:pPr>
    </w:p>
    <w:p>
      <w:pPr>
        <w:tabs>
          <w:tab w:val="left" w:pos="9354"/>
        </w:tabs>
        <w:suppressAutoHyphens/>
        <w:autoSpaceDE w:val="0"/>
        <w:autoSpaceDN w:val="0"/>
        <w:adjustRightInd w:val="0"/>
        <w:spacing w:after="0" w:line="360" w:lineRule="auto"/>
        <w:jc w:val="both"/>
        <w:rPr>
          <w:rFonts w:hint="default" w:ascii="Times New Roman" w:hAnsi="Times New Roman"/>
          <w:sz w:val="28"/>
          <w:szCs w:val="28"/>
          <w:lang w:val="ru-RU"/>
        </w:rPr>
      </w:pPr>
    </w:p>
    <w:p>
      <w:pPr>
        <w:tabs>
          <w:tab w:val="left" w:pos="9354"/>
        </w:tabs>
        <w:suppressAutoHyphens/>
        <w:autoSpaceDE w:val="0"/>
        <w:autoSpaceDN w:val="0"/>
        <w:adjustRightInd w:val="0"/>
        <w:spacing w:after="0" w:line="360" w:lineRule="auto"/>
        <w:jc w:val="both"/>
        <w:rPr>
          <w:rFonts w:hint="default" w:ascii="Times New Roman" w:hAnsi="Times New Roman"/>
          <w:sz w:val="28"/>
          <w:szCs w:val="28"/>
          <w:lang w:val="ru-RU"/>
        </w:rPr>
      </w:pPr>
    </w:p>
    <w:p>
      <w:pPr>
        <w:tabs>
          <w:tab w:val="left" w:pos="9354"/>
        </w:tabs>
        <w:suppressAutoHyphens/>
        <w:autoSpaceDE w:val="0"/>
        <w:autoSpaceDN w:val="0"/>
        <w:adjustRightInd w:val="0"/>
        <w:spacing w:after="0" w:line="360" w:lineRule="auto"/>
        <w:jc w:val="both"/>
        <w:rPr>
          <w:rFonts w:hint="default" w:ascii="Times New Roman" w:hAnsi="Times New Roman"/>
          <w:sz w:val="28"/>
          <w:szCs w:val="28"/>
          <w:lang w:val="ru-RU"/>
        </w:rPr>
      </w:pPr>
    </w:p>
    <w:p>
      <w:pPr>
        <w:tabs>
          <w:tab w:val="left" w:pos="9354"/>
        </w:tabs>
        <w:suppressAutoHyphens/>
        <w:autoSpaceDE w:val="0"/>
        <w:autoSpaceDN w:val="0"/>
        <w:adjustRightInd w:val="0"/>
        <w:spacing w:after="0" w:line="360" w:lineRule="auto"/>
        <w:jc w:val="both"/>
        <w:rPr>
          <w:rFonts w:hint="default" w:ascii="Times New Roman" w:hAnsi="Times New Roman"/>
          <w:sz w:val="28"/>
          <w:szCs w:val="28"/>
          <w:lang w:val="ru-RU"/>
        </w:rPr>
      </w:pPr>
    </w:p>
    <w:p>
      <w:pPr>
        <w:spacing w:after="0" w:line="240" w:lineRule="auto"/>
        <w:ind w:left="4962"/>
        <w:rPr>
          <w:rFonts w:ascii="Times New Roman" w:hAnsi="Times New Roman" w:cs="Times New Roman"/>
          <w:sz w:val="28"/>
          <w:szCs w:val="28"/>
        </w:rPr>
      </w:pPr>
    </w:p>
    <w:p>
      <w:pPr>
        <w:spacing w:after="0" w:line="240" w:lineRule="auto"/>
        <w:ind w:left="4962"/>
        <w:rPr>
          <w:rFonts w:ascii="Times New Roman" w:hAnsi="Times New Roman" w:cs="Times New Roman"/>
          <w:sz w:val="28"/>
          <w:szCs w:val="28"/>
        </w:rPr>
      </w:pPr>
    </w:p>
    <w:p>
      <w:pPr>
        <w:spacing w:after="0" w:line="240" w:lineRule="auto"/>
        <w:ind w:left="4962"/>
        <w:rPr>
          <w:rFonts w:ascii="Times New Roman" w:hAnsi="Times New Roman" w:cs="Times New Roman"/>
          <w:sz w:val="28"/>
          <w:szCs w:val="28"/>
        </w:rPr>
      </w:pPr>
    </w:p>
    <w:p>
      <w:pPr>
        <w:spacing w:after="0" w:line="240" w:lineRule="auto"/>
        <w:ind w:left="4962"/>
        <w:rPr>
          <w:rFonts w:ascii="Times New Roman" w:hAnsi="Times New Roman" w:cs="Times New Roman"/>
          <w:sz w:val="28"/>
          <w:szCs w:val="28"/>
        </w:rPr>
      </w:pPr>
    </w:p>
    <w:p>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Приложение</w:t>
      </w:r>
    </w:p>
    <w:p>
      <w:pPr>
        <w:spacing w:after="0" w:line="240" w:lineRule="auto"/>
        <w:ind w:left="4962"/>
        <w:rPr>
          <w:rFonts w:ascii="Times New Roman" w:hAnsi="Times New Roman" w:cs="Times New Roman"/>
          <w:sz w:val="28"/>
          <w:szCs w:val="28"/>
        </w:rPr>
      </w:pPr>
    </w:p>
    <w:p>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УТВЕРЖДЕН</w:t>
      </w:r>
    </w:p>
    <w:p>
      <w:pPr>
        <w:spacing w:after="0" w:line="240" w:lineRule="auto"/>
        <w:ind w:left="4962"/>
        <w:rPr>
          <w:rFonts w:ascii="Times New Roman" w:hAnsi="Times New Roman" w:cs="Times New Roman"/>
          <w:sz w:val="28"/>
          <w:szCs w:val="28"/>
        </w:rPr>
      </w:pPr>
    </w:p>
    <w:p>
      <w:pPr>
        <w:spacing w:after="0" w:line="240" w:lineRule="auto"/>
        <w:ind w:left="4962"/>
        <w:rPr>
          <w:rFonts w:hint="default" w:ascii="Times New Roman" w:hAnsi="Times New Roman" w:cs="Times New Roman"/>
          <w:sz w:val="28"/>
          <w:szCs w:val="28"/>
          <w:lang w:val="ru-RU"/>
        </w:rPr>
      </w:pPr>
      <w:r>
        <w:rPr>
          <w:rFonts w:ascii="Times New Roman" w:hAnsi="Times New Roman" w:cs="Times New Roman"/>
          <w:sz w:val="28"/>
          <w:szCs w:val="28"/>
        </w:rPr>
        <w:t xml:space="preserve">постановлением администрации </w:t>
      </w:r>
      <w:r>
        <w:rPr>
          <w:rFonts w:ascii="Times New Roman" w:hAnsi="Times New Roman" w:cs="Times New Roman"/>
          <w:sz w:val="28"/>
          <w:szCs w:val="28"/>
          <w:lang w:val="ru-RU"/>
        </w:rPr>
        <w:t>МО</w:t>
      </w:r>
      <w:r>
        <w:rPr>
          <w:rFonts w:hint="default" w:ascii="Times New Roman" w:hAnsi="Times New Roman" w:cs="Times New Roman"/>
          <w:sz w:val="28"/>
          <w:szCs w:val="28"/>
          <w:lang w:val="ru-RU"/>
        </w:rPr>
        <w:t xml:space="preserve"> Советского городского поселения </w:t>
      </w:r>
    </w:p>
    <w:p>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от __________ № ____</w:t>
      </w:r>
    </w:p>
    <w:p>
      <w:pPr>
        <w:tabs>
          <w:tab w:val="left" w:pos="9354"/>
        </w:tabs>
        <w:suppressAutoHyphens/>
        <w:autoSpaceDE w:val="0"/>
        <w:autoSpaceDN w:val="0"/>
        <w:adjustRightInd w:val="0"/>
        <w:spacing w:after="0"/>
        <w:ind w:firstLine="709"/>
        <w:jc w:val="both"/>
        <w:rPr>
          <w:rFonts w:ascii="Times New Roman" w:hAnsi="Times New Roman" w:cs="Times New Roman"/>
          <w:sz w:val="28"/>
          <w:szCs w:val="28"/>
        </w:rPr>
      </w:pPr>
    </w:p>
    <w:p>
      <w:pPr>
        <w:autoSpaceDE w:val="0"/>
        <w:autoSpaceDN w:val="0"/>
        <w:adjustRightInd w:val="0"/>
        <w:spacing w:after="0" w:line="240" w:lineRule="auto"/>
        <w:jc w:val="center"/>
        <w:rPr>
          <w:rFonts w:ascii="Times New Roman" w:hAnsi="Times New Roman" w:cs="Times New Roman"/>
          <w:b/>
          <w:bCs/>
          <w:sz w:val="28"/>
          <w:szCs w:val="28"/>
        </w:rPr>
      </w:pPr>
    </w:p>
    <w:p>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pPr>
        <w:autoSpaceDE w:val="0"/>
        <w:autoSpaceDN w:val="0"/>
        <w:adjustRightInd w:val="0"/>
        <w:spacing w:after="0" w:line="240" w:lineRule="auto"/>
        <w:jc w:val="center"/>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предоставления муниципальной услуги</w:t>
      </w:r>
    </w:p>
    <w:p>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«Прекращение прав физических и юридических лиц на земельные участки, расположенные на территории муниципального образования»</w:t>
      </w:r>
    </w:p>
    <w:p>
      <w:pPr>
        <w:shd w:val="clear" w:color="auto" w:fill="FFFFFF"/>
        <w:spacing w:after="0" w:line="360" w:lineRule="auto"/>
        <w:jc w:val="center"/>
        <w:rPr>
          <w:rFonts w:ascii="Times New Roman" w:hAnsi="Times New Roman" w:cs="Times New Roman"/>
          <w:b/>
          <w:sz w:val="28"/>
          <w:szCs w:val="28"/>
        </w:rPr>
      </w:pPr>
    </w:p>
    <w:p>
      <w:pPr>
        <w:numPr>
          <w:ilvl w:val="0"/>
          <w:numId w:val="1"/>
        </w:numPr>
        <w:spacing w:after="0" w:line="240" w:lineRule="auto"/>
        <w:ind w:left="0" w:firstLine="709"/>
        <w:rPr>
          <w:rFonts w:ascii="Times New Roman" w:hAnsi="Times New Roman" w:cs="Times New Roman"/>
          <w:b/>
          <w:bCs/>
          <w:sz w:val="28"/>
          <w:szCs w:val="28"/>
        </w:rPr>
      </w:pPr>
      <w:r>
        <w:rPr>
          <w:rFonts w:ascii="Times New Roman" w:hAnsi="Times New Roman" w:cs="Times New Roman"/>
          <w:b/>
          <w:bCs/>
          <w:sz w:val="28"/>
          <w:szCs w:val="28"/>
        </w:rPr>
        <w:t>Общие положения</w:t>
      </w:r>
    </w:p>
    <w:p>
      <w:pPr>
        <w:spacing w:after="0" w:line="240" w:lineRule="auto"/>
        <w:ind w:firstLine="709"/>
        <w:rPr>
          <w:rFonts w:ascii="Times New Roman" w:hAnsi="Times New Roman" w:cs="Times New Roman"/>
          <w:b/>
          <w:bCs/>
          <w:sz w:val="28"/>
          <w:szCs w:val="28"/>
        </w:rPr>
      </w:pPr>
    </w:p>
    <w:p>
      <w:pPr>
        <w:pStyle w:val="14"/>
        <w:numPr>
          <w:ilvl w:val="1"/>
          <w:numId w:val="2"/>
        </w:numPr>
        <w:suppressAutoHyphens/>
        <w:spacing w:after="0" w:line="24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Предмет регулирования Административного регламента</w:t>
      </w:r>
    </w:p>
    <w:p>
      <w:pPr>
        <w:pStyle w:val="14"/>
        <w:suppressAutoHyphens/>
        <w:ind w:left="0" w:firstLine="709"/>
        <w:jc w:val="both"/>
        <w:rPr>
          <w:rFonts w:ascii="Times New Roman" w:hAnsi="Times New Roman" w:cs="Times New Roman"/>
          <w:b/>
          <w:bCs/>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предоставления муниципальной услуги </w:t>
      </w:r>
      <w:r>
        <w:rPr>
          <w:rFonts w:ascii="Times New Roman" w:hAnsi="Times New Roman" w:cs="Times New Roman"/>
          <w:bCs/>
          <w:sz w:val="28"/>
          <w:szCs w:val="28"/>
        </w:rPr>
        <w:t>«</w:t>
      </w:r>
      <w:r>
        <w:rPr>
          <w:rFonts w:ascii="Times New Roman" w:hAnsi="Times New Roman" w:cs="Times New Roman"/>
          <w:sz w:val="28"/>
          <w:szCs w:val="28"/>
        </w:rPr>
        <w:t>Прекращение прав физических и юридических лиц на земельные участки, расположенные на территории муниципального образования»(далее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Pr>
          <w:rFonts w:ascii="Times New Roman" w:hAnsi="Times New Roman" w:cs="Times New Roman"/>
          <w:bCs/>
          <w:sz w:val="28"/>
          <w:szCs w:val="28"/>
        </w:rPr>
        <w:t>.</w:t>
      </w:r>
    </w:p>
    <w:p>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r>
        <w:fldChar w:fldCharType="begin"/>
      </w:r>
      <w:r>
        <w:instrText xml:space="preserve"> HYPERLINK "consultantplus://offline/ref=222C0816D136EDBAD47C55EC0B7A326BE0C0051680A3C74ABC20F6FBD0991DE02EAAA45D2D501FFCf4K6J" </w:instrText>
      </w:r>
      <w:r>
        <w:fldChar w:fldCharType="separate"/>
      </w:r>
      <w:r>
        <w:rPr>
          <w:rFonts w:ascii="Times New Roman" w:hAnsi="Times New Roman" w:cs="Times New Roman"/>
          <w:sz w:val="28"/>
          <w:szCs w:val="28"/>
        </w:rPr>
        <w:t>законе</w:t>
      </w:r>
      <w:r>
        <w:rPr>
          <w:rFonts w:ascii="Times New Roman" w:hAnsi="Times New Roman" w:cs="Times New Roman"/>
          <w:sz w:val="28"/>
          <w:szCs w:val="28"/>
        </w:rPr>
        <w:fldChar w:fldCharType="end"/>
      </w:r>
      <w:r>
        <w:rPr>
          <w:rFonts w:ascii="Times New Roman" w:hAnsi="Times New Roman" w:cs="Times New Roman"/>
          <w:sz w:val="28"/>
          <w:szCs w:val="28"/>
        </w:rPr>
        <w:t xml:space="preserve"> от 27.07.2010 № 210-ФЗ «Об организации предоставления государственных и муниципальных услуг» (далее - Федеральный закон от 27.07.2010 № 210-ФЗ) </w:t>
      </w:r>
      <w:r>
        <w:rPr>
          <w:rFonts w:ascii="Times New Roman" w:hAnsi="Times New Roman" w:cs="Times New Roman"/>
          <w:bCs/>
          <w:iCs/>
          <w:sz w:val="28"/>
          <w:szCs w:val="28"/>
        </w:rPr>
        <w:t>и иных нормативных правовых актах Российской Федерации и Кировской области.</w:t>
      </w:r>
    </w:p>
    <w:p>
      <w:pPr>
        <w:autoSpaceDE w:val="0"/>
        <w:autoSpaceDN w:val="0"/>
        <w:adjustRightInd w:val="0"/>
        <w:spacing w:after="0" w:line="240" w:lineRule="auto"/>
        <w:jc w:val="both"/>
        <w:rPr>
          <w:rFonts w:ascii="Times New Roman" w:hAnsi="Times New Roman" w:cs="Times New Roman"/>
          <w:bCs/>
          <w:iCs/>
          <w:sz w:val="28"/>
          <w:szCs w:val="28"/>
        </w:rPr>
      </w:pPr>
    </w:p>
    <w:p>
      <w:pPr>
        <w:pStyle w:val="14"/>
        <w:numPr>
          <w:ilvl w:val="1"/>
          <w:numId w:val="2"/>
        </w:numPr>
        <w:suppressAutoHyphens/>
        <w:autoSpaceDE w:val="0"/>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Круг заявителей</w:t>
      </w:r>
    </w:p>
    <w:p>
      <w:pPr>
        <w:autoSpaceDE w:val="0"/>
        <w:autoSpaceDN w:val="0"/>
        <w:adjustRightInd w:val="0"/>
        <w:spacing w:after="0" w:line="240" w:lineRule="auto"/>
        <w:jc w:val="both"/>
        <w:rPr>
          <w:rFonts w:ascii="Times New Roman" w:hAnsi="Times New Roman" w:cs="Times New Roman"/>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Заявителем при п</w:t>
      </w:r>
      <w:r>
        <w:rPr>
          <w:rFonts w:ascii="Times New Roman" w:hAnsi="Times New Roman" w:cs="Times New Roman"/>
          <w:bCs/>
          <w:sz w:val="28"/>
          <w:szCs w:val="28"/>
        </w:rPr>
        <w:t xml:space="preserve">редоставлении муниципальной услуги является – </w:t>
      </w:r>
      <w:r>
        <w:rPr>
          <w:rFonts w:ascii="Times New Roman" w:hAnsi="Times New Roman" w:cs="Times New Roman"/>
          <w:sz w:val="28"/>
          <w:szCs w:val="28"/>
        </w:rPr>
        <w:t xml:space="preserve">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лиц, указанных в части 1.1 статьи 45 Градостроительного кодекса Российской Федерации) </w:t>
      </w:r>
      <w:r>
        <w:rPr>
          <w:rFonts w:ascii="Times New Roman" w:hAnsi="Times New Roman" w:cs="Times New Roman"/>
          <w:bCs/>
          <w:sz w:val="28"/>
          <w:szCs w:val="28"/>
        </w:rPr>
        <w:t xml:space="preserve">либо его уполномоченный представитель, </w:t>
      </w:r>
      <w:r>
        <w:rPr>
          <w:rFonts w:ascii="Times New Roman" w:hAnsi="Times New Roman" w:cs="Times New Roman"/>
          <w:sz w:val="28"/>
          <w:szCs w:val="28"/>
        </w:rPr>
        <w:t>обратившиеся в орган, предоставляющий муниципальную услугу, либо в организации, указанные в частях 2 и 3 статьи 1 Федерального закона от 27.07.2010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от 27.07.2010 № 210-ФЗ, выраженным в письменной или электронной форме (далее – заявление)».</w:t>
      </w:r>
    </w:p>
    <w:p>
      <w:pPr>
        <w:autoSpaceDE w:val="0"/>
        <w:autoSpaceDN w:val="0"/>
        <w:adjustRightInd w:val="0"/>
        <w:spacing w:after="0" w:line="240" w:lineRule="auto"/>
        <w:ind w:firstLine="709"/>
        <w:jc w:val="both"/>
        <w:rPr>
          <w:rFonts w:ascii="Times New Roman" w:hAnsi="Times New Roman" w:cs="Times New Roman"/>
          <w:sz w:val="28"/>
          <w:szCs w:val="28"/>
        </w:rPr>
      </w:pPr>
    </w:p>
    <w:p>
      <w:pPr>
        <w:numPr>
          <w:ilvl w:val="1"/>
          <w:numId w:val="1"/>
        </w:numPr>
        <w:suppressAutoHyphens/>
        <w:autoSpaceDE w:val="0"/>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Требования к порядку информирования о предоставлении муниципальной услуги</w:t>
      </w:r>
    </w:p>
    <w:p>
      <w:pPr>
        <w:suppressAutoHyphens/>
        <w:autoSpaceDE w:val="0"/>
        <w:spacing w:after="0" w:line="240" w:lineRule="auto"/>
        <w:ind w:firstLine="709"/>
        <w:jc w:val="both"/>
        <w:rPr>
          <w:rFonts w:ascii="Times New Roman" w:hAnsi="Times New Roman" w:cs="Times New Roman"/>
          <w:b/>
          <w:sz w:val="28"/>
          <w:szCs w:val="28"/>
        </w:rPr>
      </w:pPr>
    </w:p>
    <w:p>
      <w:pPr>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администрации </w:t>
      </w:r>
      <w:r>
        <w:rPr>
          <w:rFonts w:hint="default" w:ascii="Times New Roman" w:hAnsi="Times New Roman" w:cs="Times New Roman"/>
          <w:sz w:val="28"/>
          <w:szCs w:val="28"/>
          <w:lang w:val="ru-RU"/>
        </w:rPr>
        <w:t xml:space="preserve"> Советского городского </w:t>
      </w:r>
      <w:r>
        <w:rPr>
          <w:rFonts w:ascii="Times New Roman" w:hAnsi="Times New Roman" w:cs="Times New Roman"/>
          <w:sz w:val="28"/>
          <w:szCs w:val="28"/>
        </w:rPr>
        <w:t xml:space="preserve"> поселения Советского района Кировской области;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iCs/>
          <w:sz w:val="28"/>
          <w:szCs w:val="28"/>
          <w:shd w:val="clear" w:color="auto" w:fill="FFFFFF"/>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региональной государственной информационной системе «Реестр государственных услуг (функций) Кировской области» (далее - Региональный реестр);</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информационной системе «Портал государственных и муниципальных услуг (функций) Кировской области» (далее - Региональный портал);</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в местах предоставления муниципальной услуги;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обращении в письменной форме, в форме электронного документа.</w:t>
      </w:r>
    </w:p>
    <w:p>
      <w:pPr>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pPr>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 предоставляющего муниципальную услугу.</w:t>
      </w:r>
    </w:p>
    <w:p>
      <w:pPr>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pPr>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1.3.5.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pPr>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 xml:space="preserve">1.3.6. 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 обратной связи органа, предоставляющего муниципальную услугу, в сети Интернет, можно получить: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официальном сайте;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Федеральном реестре;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Региональном реестре;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Едином портале;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Региональном портале;</w:t>
      </w:r>
    </w:p>
    <w:p>
      <w:pPr>
        <w:pStyle w:val="14"/>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в местах предоставления муниципальной услуги.</w:t>
      </w:r>
    </w:p>
    <w:p>
      <w:pPr>
        <w:pStyle w:val="14"/>
        <w:autoSpaceDE w:val="0"/>
        <w:autoSpaceDN w:val="0"/>
        <w:adjustRightInd w:val="0"/>
        <w:ind w:left="0" w:firstLine="709"/>
        <w:jc w:val="both"/>
        <w:rPr>
          <w:rFonts w:ascii="Times New Roman" w:hAnsi="Times New Roman" w:cs="Times New Roman"/>
          <w:sz w:val="28"/>
          <w:szCs w:val="28"/>
        </w:rPr>
      </w:pPr>
    </w:p>
    <w:p>
      <w:pPr>
        <w:pStyle w:val="14"/>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Стандарт предоставления муниципальной услуги</w:t>
      </w:r>
    </w:p>
    <w:p>
      <w:pPr>
        <w:pStyle w:val="14"/>
        <w:spacing w:after="0" w:line="240" w:lineRule="auto"/>
        <w:ind w:left="1068"/>
        <w:jc w:val="both"/>
        <w:rPr>
          <w:rFonts w:ascii="Times New Roman" w:hAnsi="Times New Roman" w:cs="Times New Roman"/>
          <w:b/>
          <w:sz w:val="28"/>
          <w:szCs w:val="28"/>
        </w:rPr>
      </w:pPr>
    </w:p>
    <w:p>
      <w:pPr>
        <w:suppressAutoHyphens/>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2.1. Наименование муниципальной услуги</w:t>
      </w:r>
    </w:p>
    <w:p>
      <w:pPr>
        <w:suppressAutoHyphens/>
        <w:autoSpaceDE w:val="0"/>
        <w:spacing w:after="0" w:line="240" w:lineRule="auto"/>
        <w:ind w:firstLine="709"/>
        <w:jc w:val="both"/>
        <w:rPr>
          <w:rFonts w:ascii="Times New Roman" w:hAnsi="Times New Roman" w:cs="Times New Roman"/>
          <w:b/>
          <w:sz w:val="28"/>
          <w:szCs w:val="28"/>
        </w:rPr>
      </w:pPr>
    </w:p>
    <w:p>
      <w:pPr>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Наименование муниципальной услуги: «Прекращение прав физических и юридических лиц на земельные участки, расположенные на территории муниципального образования».</w:t>
      </w:r>
    </w:p>
    <w:p>
      <w:pPr>
        <w:suppressAutoHyphens/>
        <w:autoSpaceDE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709"/>
        <w:jc w:val="both"/>
        <w:outlineLvl w:val="2"/>
        <w:rPr>
          <w:rFonts w:ascii="Times New Roman" w:hAnsi="Times New Roman" w:cs="Times New Roman"/>
          <w:b/>
          <w:sz w:val="28"/>
          <w:szCs w:val="28"/>
        </w:rPr>
      </w:pPr>
      <w:r>
        <w:rPr>
          <w:rFonts w:ascii="Times New Roman" w:hAnsi="Times New Roman" w:cs="Times New Roman"/>
          <w:b/>
          <w:sz w:val="28"/>
          <w:szCs w:val="28"/>
        </w:rPr>
        <w:t>2.2.</w:t>
      </w:r>
      <w:r>
        <w:rPr>
          <w:rFonts w:ascii="Times New Roman" w:hAnsi="Times New Roman" w:cs="Times New Roman"/>
          <w:b/>
          <w:sz w:val="28"/>
          <w:szCs w:val="28"/>
        </w:rPr>
        <w:tab/>
      </w:r>
      <w:r>
        <w:rPr>
          <w:rFonts w:ascii="Times New Roman" w:hAnsi="Times New Roman" w:cs="Times New Roman"/>
          <w:b/>
          <w:sz w:val="28"/>
          <w:szCs w:val="28"/>
        </w:rPr>
        <w:t>Наименование органа, предоставляющего муниципальную  услугу</w:t>
      </w:r>
    </w:p>
    <w:p>
      <w:pPr>
        <w:autoSpaceDE w:val="0"/>
        <w:autoSpaceDN w:val="0"/>
        <w:adjustRightInd w:val="0"/>
        <w:spacing w:after="0" w:line="240" w:lineRule="auto"/>
        <w:ind w:firstLine="709"/>
        <w:jc w:val="both"/>
        <w:outlineLvl w:val="2"/>
        <w:rPr>
          <w:rFonts w:ascii="Times New Roman" w:hAnsi="Times New Roman" w:cs="Times New Roman"/>
          <w:b/>
          <w:sz w:val="28"/>
          <w:szCs w:val="28"/>
        </w:rPr>
      </w:pPr>
    </w:p>
    <w:p>
      <w:pPr>
        <w:autoSpaceDE w:val="0"/>
        <w:autoSpaceDN w:val="0"/>
        <w:adjustRightInd w:val="0"/>
        <w:spacing w:after="0" w:line="240" w:lineRule="auto"/>
        <w:ind w:firstLine="709"/>
        <w:jc w:val="both"/>
        <w:outlineLvl w:val="2"/>
        <w:rPr>
          <w:rFonts w:ascii="Times New Roman" w:hAnsi="Times New Roman" w:cs="Times New Roman"/>
          <w:bCs/>
          <w:sz w:val="28"/>
          <w:szCs w:val="28"/>
        </w:rPr>
      </w:pPr>
      <w:r>
        <w:rPr>
          <w:rFonts w:ascii="Times New Roman" w:hAnsi="Times New Roman"/>
          <w:sz w:val="28"/>
          <w:szCs w:val="28"/>
        </w:rPr>
        <w:t xml:space="preserve">Муниципальная услуга предоставляется </w:t>
      </w:r>
      <w:r>
        <w:rPr>
          <w:rFonts w:ascii="Times New Roman" w:hAnsi="Times New Roman"/>
          <w:bCs/>
          <w:sz w:val="28"/>
          <w:szCs w:val="28"/>
        </w:rPr>
        <w:t xml:space="preserve">администрацией муниципального образования </w:t>
      </w:r>
      <w:r>
        <w:rPr>
          <w:rFonts w:ascii="Times New Roman" w:hAnsi="Times New Roman"/>
          <w:bCs/>
          <w:sz w:val="28"/>
          <w:szCs w:val="28"/>
          <w:lang w:val="ru-RU"/>
        </w:rPr>
        <w:t>Советское</w:t>
      </w:r>
      <w:r>
        <w:rPr>
          <w:rFonts w:hint="default" w:ascii="Times New Roman" w:hAnsi="Times New Roman"/>
          <w:bCs/>
          <w:sz w:val="28"/>
          <w:szCs w:val="28"/>
          <w:lang w:val="ru-RU"/>
        </w:rPr>
        <w:t xml:space="preserve"> городское</w:t>
      </w:r>
      <w:r>
        <w:rPr>
          <w:rFonts w:ascii="Times New Roman" w:hAnsi="Times New Roman"/>
          <w:bCs/>
          <w:sz w:val="28"/>
          <w:szCs w:val="28"/>
        </w:rPr>
        <w:t xml:space="preserve"> поселение Советского района Кировской области (далее – администрация).</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pPr>
        <w:spacing w:after="0" w:line="240" w:lineRule="auto"/>
        <w:ind w:firstLine="709"/>
        <w:jc w:val="both"/>
        <w:rPr>
          <w:rFonts w:ascii="Times New Roman" w:hAnsi="Times New Roman" w:cs="Times New Roman"/>
          <w:bCs/>
          <w:sz w:val="28"/>
          <w:szCs w:val="28"/>
        </w:rPr>
      </w:pPr>
    </w:p>
    <w:p>
      <w:pPr>
        <w:autoSpaceDE w:val="0"/>
        <w:autoSpaceDN w:val="0"/>
        <w:adjustRightInd w:val="0"/>
        <w:spacing w:after="0" w:line="240" w:lineRule="auto"/>
        <w:ind w:firstLine="709"/>
        <w:outlineLvl w:val="2"/>
        <w:rPr>
          <w:rFonts w:ascii="Times New Roman" w:hAnsi="Times New Roman" w:cs="Times New Roman"/>
          <w:b/>
          <w:bCs/>
          <w:sz w:val="28"/>
          <w:szCs w:val="28"/>
        </w:rPr>
      </w:pPr>
      <w:r>
        <w:rPr>
          <w:rFonts w:ascii="Times New Roman" w:hAnsi="Times New Roman" w:cs="Times New Roman"/>
          <w:b/>
          <w:bCs/>
          <w:sz w:val="28"/>
          <w:szCs w:val="28"/>
        </w:rPr>
        <w:t xml:space="preserve">2.3. Результат предоставления муниципальной услуги </w:t>
      </w:r>
    </w:p>
    <w:p>
      <w:pPr>
        <w:autoSpaceDE w:val="0"/>
        <w:autoSpaceDN w:val="0"/>
        <w:adjustRightInd w:val="0"/>
        <w:spacing w:after="0" w:line="240" w:lineRule="auto"/>
        <w:ind w:firstLine="709"/>
        <w:outlineLvl w:val="2"/>
        <w:rPr>
          <w:rFonts w:ascii="Times New Roman" w:hAnsi="Times New Roman" w:cs="Times New Roman"/>
          <w:b/>
          <w:bCs/>
          <w:sz w:val="28"/>
          <w:szCs w:val="28"/>
        </w:rPr>
      </w:pPr>
    </w:p>
    <w:p>
      <w:pPr>
        <w:autoSpaceDE w:val="0"/>
        <w:autoSpaceDN w:val="0"/>
        <w:adjustRightInd w:val="0"/>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Результатом предоставления муниципальной услуги является: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о прекращении права постоянного (бессрочного) пользования;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соглашение о расторжении договора аренды;</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соглашение о расторжении договора безвозмездного пользования;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отказ в прекращении права.</w:t>
      </w:r>
    </w:p>
    <w:p>
      <w:pPr>
        <w:autoSpaceDE w:val="0"/>
        <w:autoSpaceDN w:val="0"/>
        <w:adjustRightInd w:val="0"/>
        <w:spacing w:after="0" w:line="240" w:lineRule="auto"/>
        <w:ind w:firstLine="709"/>
        <w:jc w:val="both"/>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2.4. Срок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b/>
          <w:sz w:val="28"/>
          <w:szCs w:val="28"/>
        </w:rPr>
      </w:pPr>
    </w:p>
    <w:p>
      <w:pPr>
        <w:autoSpaceDE w:val="0"/>
        <w:autoSpaceDN w:val="0"/>
        <w:adjustRightInd w:val="0"/>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Максимальный срок предоставления муниципальной услуги составляет 30 дней со дня поступления заявления.</w:t>
      </w:r>
    </w:p>
    <w:p>
      <w:pPr>
        <w:autoSpaceDE w:val="0"/>
        <w:autoSpaceDN w:val="0"/>
        <w:adjustRightInd w:val="0"/>
        <w:spacing w:after="0" w:line="240" w:lineRule="auto"/>
        <w:ind w:firstLine="709"/>
        <w:jc w:val="both"/>
        <w:rPr>
          <w:rFonts w:ascii="Times New Roman" w:hAnsi="Times New Roman" w:eastAsia="Times New Roman" w:cs="Times New Roman"/>
          <w:sz w:val="28"/>
          <w:szCs w:val="28"/>
        </w:rPr>
      </w:pPr>
    </w:p>
    <w:p>
      <w:pPr>
        <w:autoSpaceDE w:val="0"/>
        <w:autoSpaceDN w:val="0"/>
        <w:adjustRightInd w:val="0"/>
        <w:spacing w:after="0" w:line="240" w:lineRule="auto"/>
        <w:ind w:firstLine="709"/>
        <w:jc w:val="both"/>
        <w:outlineLvl w:val="2"/>
        <w:rPr>
          <w:rFonts w:ascii="Times New Roman" w:hAnsi="Times New Roman" w:cs="Times New Roman"/>
          <w:b/>
          <w:sz w:val="28"/>
          <w:szCs w:val="28"/>
        </w:rPr>
      </w:pPr>
      <w:r>
        <w:rPr>
          <w:rFonts w:ascii="Times New Roman" w:hAnsi="Times New Roman" w:cs="Times New Roman"/>
          <w:b/>
          <w:sz w:val="28"/>
          <w:szCs w:val="28"/>
        </w:rPr>
        <w:t>2.5.</w:t>
      </w:r>
      <w:r>
        <w:rPr>
          <w:rFonts w:ascii="Times New Roman" w:hAnsi="Times New Roman" w:cs="Times New Roman"/>
          <w:b/>
          <w:sz w:val="28"/>
          <w:szCs w:val="28"/>
        </w:rPr>
        <w:tab/>
      </w:r>
      <w:r>
        <w:rPr>
          <w:rFonts w:ascii="Times New Roman" w:hAnsi="Times New Roman" w:cs="Times New Roman"/>
          <w:b/>
          <w:sz w:val="28"/>
          <w:szCs w:val="28"/>
        </w:rPr>
        <w:t>Нормативные правовые акты, регулирующие предоставление муниципальной услуги</w:t>
      </w:r>
    </w:p>
    <w:p>
      <w:pPr>
        <w:autoSpaceDE w:val="0"/>
        <w:autoSpaceDN w:val="0"/>
        <w:adjustRightInd w:val="0"/>
        <w:spacing w:after="0" w:line="240" w:lineRule="auto"/>
        <w:ind w:firstLine="709"/>
        <w:jc w:val="both"/>
        <w:outlineLvl w:val="2"/>
        <w:rPr>
          <w:rFonts w:ascii="Times New Roman" w:hAnsi="Times New Roman" w:cs="Times New Roman"/>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официальном сайте;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Федеральном реестре;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Региональном реестре;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Едином портале;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Региональном портале.</w:t>
      </w:r>
    </w:p>
    <w:p>
      <w:pPr>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2.6.</w:t>
      </w:r>
      <w:r>
        <w:rPr>
          <w:rFonts w:ascii="Times New Roman" w:hAnsi="Times New Roman" w:cs="Times New Roman"/>
          <w:b/>
          <w:sz w:val="28"/>
          <w:szCs w:val="28"/>
        </w:rPr>
        <w:tab/>
      </w:r>
      <w:r>
        <w:rPr>
          <w:rFonts w:ascii="Times New Roman" w:hAnsi="Times New Roman" w:cs="Times New Roman"/>
          <w:b/>
          <w:sz w:val="28"/>
          <w:szCs w:val="28"/>
        </w:rPr>
        <w:t>Перечень документов, необходимых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b/>
          <w:sz w:val="28"/>
          <w:szCs w:val="28"/>
        </w:rPr>
      </w:pPr>
    </w:p>
    <w:p>
      <w:pPr>
        <w:pStyle w:val="21"/>
        <w:shd w:val="clear" w:color="auto" w:fill="FFFFFF"/>
        <w:spacing w:before="0" w:beforeAutospacing="0" w:after="0" w:afterAutospacing="0"/>
        <w:ind w:firstLine="709"/>
        <w:jc w:val="both"/>
        <w:rPr>
          <w:sz w:val="28"/>
          <w:szCs w:val="28"/>
        </w:rPr>
      </w:pPr>
      <w:r>
        <w:rPr>
          <w:sz w:val="28"/>
          <w:szCs w:val="28"/>
        </w:rPr>
        <w:t>2.6.1. Документы, которые заявитель должен предоставить самостоятельно:</w:t>
      </w:r>
    </w:p>
    <w:p>
      <w:pPr>
        <w:shd w:val="clear" w:color="auto" w:fill="FFFFFF"/>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shd w:val="clear" w:color="auto" w:fill="FFFFFF"/>
        </w:rPr>
        <w:t>заявление (приложение № 1 к настоящему Административному регламенту);</w:t>
      </w:r>
    </w:p>
    <w:p>
      <w:pPr>
        <w:shd w:val="clear" w:color="auto" w:fill="FFFFFF"/>
        <w:spacing w:after="0" w:line="240" w:lineRule="auto"/>
        <w:ind w:firstLine="709"/>
        <w:jc w:val="both"/>
        <w:rPr>
          <w:rFonts w:ascii="Times New Roman" w:hAnsi="Times New Roman" w:eastAsia="Times New Roman" w:cs="Times New Roman"/>
          <w:sz w:val="28"/>
          <w:szCs w:val="28"/>
          <w:shd w:val="clear" w:color="auto" w:fill="FFFFFF"/>
        </w:rPr>
      </w:pPr>
      <w:r>
        <w:rPr>
          <w:rFonts w:ascii="Times New Roman" w:hAnsi="Times New Roman" w:eastAsia="Times New Roman" w:cs="Times New Roman"/>
          <w:sz w:val="28"/>
          <w:szCs w:val="28"/>
          <w:shd w:val="clear" w:color="auto" w:fill="FFFFFF"/>
        </w:rPr>
        <w:t>копии документов, удостоверяющих личность заявителя и представителя заявителя;</w:t>
      </w:r>
    </w:p>
    <w:p>
      <w:pPr>
        <w:shd w:val="clear" w:color="auto" w:fill="FFFFFF"/>
        <w:spacing w:after="0" w:line="240" w:lineRule="auto"/>
        <w:ind w:firstLine="709"/>
        <w:jc w:val="both"/>
        <w:rPr>
          <w:rFonts w:ascii="Times New Roman" w:hAnsi="Times New Roman" w:eastAsia="Times New Roman" w:cs="Times New Roman"/>
          <w:sz w:val="28"/>
          <w:szCs w:val="28"/>
          <w:shd w:val="clear" w:color="auto" w:fill="FFFFFF"/>
        </w:rPr>
      </w:pPr>
      <w:r>
        <w:rPr>
          <w:rFonts w:ascii="Times New Roman" w:hAnsi="Times New Roman" w:eastAsia="Times New Roman" w:cs="Times New Roman"/>
          <w:sz w:val="28"/>
          <w:szCs w:val="28"/>
          <w:shd w:val="clear" w:color="auto" w:fill="FFFFFF"/>
        </w:rPr>
        <w:t>копия документа, подтверждающего полномочия представителя заявителя (в случае, если заявление подается представителем заявителя).</w:t>
      </w:r>
    </w:p>
    <w:p>
      <w:pPr>
        <w:shd w:val="clear" w:color="auto" w:fill="FFFFFF"/>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shd w:val="clear" w:color="auto" w:fill="FFFFFF"/>
        </w:rPr>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pPr>
        <w:shd w:val="clear" w:color="auto" w:fill="FFFFFF"/>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shd w:val="clear" w:color="auto" w:fill="FFFFFF"/>
        </w:rPr>
        <w:t>кадастровая выписка о земельном участке или кадастровый паспорт земельного участка;</w:t>
      </w:r>
    </w:p>
    <w:p>
      <w:pPr>
        <w:shd w:val="clear" w:color="auto" w:fill="FFFFFF"/>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shd w:val="clear" w:color="auto" w:fill="FFFFFF"/>
        </w:rPr>
        <w:t>выписка из Единого государственного реестра недвижимости о правах на приобретаемый земельный участок (далее – ЕГРН);</w:t>
      </w:r>
    </w:p>
    <w:p>
      <w:pPr>
        <w:shd w:val="clear" w:color="auto" w:fill="FFFFFF"/>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shd w:val="clear" w:color="auto" w:fill="FFFFFF"/>
        </w:rPr>
        <w:t>В случае непредставления этих документов заявителем документы запрашиваются в рамках межведомственного информационного взаимодействия.</w:t>
      </w:r>
    </w:p>
    <w:p>
      <w:pPr>
        <w:pStyle w:val="21"/>
        <w:shd w:val="clear" w:color="auto" w:fill="FFFFFF"/>
        <w:spacing w:before="0" w:beforeAutospacing="0" w:after="0" w:afterAutospacing="0"/>
        <w:ind w:firstLine="709"/>
        <w:jc w:val="both"/>
        <w:rPr>
          <w:sz w:val="28"/>
          <w:szCs w:val="28"/>
        </w:rPr>
      </w:pPr>
      <w:bookmarkStart w:id="0" w:name="P90"/>
      <w:bookmarkEnd w:id="0"/>
      <w:r>
        <w:rPr>
          <w:sz w:val="28"/>
          <w:szCs w:val="28"/>
        </w:rPr>
        <w:t>2.6.3.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2.6.4. При предоставлении муниципальной услуги администрация не вправе требовать от заявителя: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Pr>
          <w:rStyle w:val="17"/>
          <w:rFonts w:ascii="Times New Roman" w:hAnsi="Times New Roman"/>
          <w:color w:val="auto"/>
          <w:sz w:val="28"/>
          <w:szCs w:val="28"/>
        </w:rPr>
        <w:t>частью 1 статьи 1</w:t>
      </w:r>
      <w:r>
        <w:rPr>
          <w:rFonts w:ascii="Times New Roman" w:hAnsi="Times New Roman" w:cs="Times New Roman"/>
          <w:sz w:val="28"/>
          <w:szCs w:val="28"/>
        </w:rPr>
        <w:t xml:space="preserve">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Pr>
          <w:rStyle w:val="17"/>
          <w:rFonts w:ascii="Times New Roman" w:hAnsi="Times New Roman"/>
          <w:color w:val="auto"/>
          <w:sz w:val="28"/>
          <w:szCs w:val="28"/>
        </w:rPr>
        <w:t>частью 6</w:t>
      </w:r>
      <w:r>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rStyle w:val="17"/>
          <w:rFonts w:ascii="Times New Roman" w:hAnsi="Times New Roman"/>
          <w:color w:val="auto"/>
          <w:sz w:val="28"/>
          <w:szCs w:val="28"/>
        </w:rPr>
        <w:t>части 1 статьи 9</w:t>
      </w:r>
      <w:r>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pPr>
        <w:autoSpaceDN w:val="0"/>
        <w:adjustRightInd w:val="0"/>
        <w:spacing w:after="0" w:line="240" w:lineRule="auto"/>
        <w:ind w:firstLine="709"/>
        <w:jc w:val="both"/>
        <w:rPr>
          <w:rFonts w:ascii="Times New Roman" w:hAnsi="Times New Roman" w:cs="Times New Roman"/>
          <w:sz w:val="28"/>
          <w:szCs w:val="28"/>
        </w:rPr>
      </w:pPr>
      <w:bookmarkStart w:id="1" w:name="sub_7014"/>
      <w:r>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1"/>
    <w:p>
      <w:pPr>
        <w:autoSpaceDN w:val="0"/>
        <w:adjustRightInd w:val="0"/>
        <w:spacing w:after="0" w:line="240" w:lineRule="auto"/>
        <w:ind w:firstLine="709"/>
        <w:jc w:val="both"/>
        <w:rPr>
          <w:rFonts w:ascii="Times New Roman" w:hAnsi="Times New Roman" w:cs="Times New Roman"/>
          <w:sz w:val="28"/>
          <w:szCs w:val="28"/>
        </w:rPr>
      </w:pPr>
      <w:bookmarkStart w:id="2" w:name="sub_7141"/>
      <w:r>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bookmarkEnd w:id="2"/>
    <w:p>
      <w:pPr>
        <w:autoSpaceDN w:val="0"/>
        <w:adjustRightInd w:val="0"/>
        <w:spacing w:after="0" w:line="240" w:lineRule="auto"/>
        <w:ind w:firstLine="709"/>
        <w:jc w:val="both"/>
        <w:rPr>
          <w:rFonts w:ascii="Times New Roman" w:hAnsi="Times New Roman" w:cs="Times New Roman"/>
          <w:sz w:val="28"/>
          <w:szCs w:val="28"/>
        </w:rPr>
      </w:pPr>
      <w:bookmarkStart w:id="3" w:name="sub_7142"/>
      <w:r>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bookmarkEnd w:id="3"/>
    <w:p>
      <w:pPr>
        <w:autoSpaceDN w:val="0"/>
        <w:adjustRightInd w:val="0"/>
        <w:spacing w:after="0" w:line="240" w:lineRule="auto"/>
        <w:ind w:firstLine="709"/>
        <w:jc w:val="both"/>
        <w:rPr>
          <w:rFonts w:ascii="Times New Roman" w:hAnsi="Times New Roman" w:cs="Times New Roman"/>
          <w:sz w:val="28"/>
          <w:szCs w:val="28"/>
        </w:rPr>
      </w:pPr>
      <w:bookmarkStart w:id="4" w:name="sub_7143"/>
      <w:r>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4"/>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pPr>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2.7.</w:t>
      </w:r>
      <w:r>
        <w:rPr>
          <w:rFonts w:ascii="Times New Roman" w:hAnsi="Times New Roman" w:cs="Times New Roman"/>
          <w:b/>
          <w:sz w:val="28"/>
          <w:szCs w:val="28"/>
        </w:rPr>
        <w:tab/>
      </w:r>
      <w:r>
        <w:rPr>
          <w:rFonts w:ascii="Times New Roman" w:hAnsi="Times New Roman" w:cs="Times New Roman"/>
          <w:b/>
          <w:sz w:val="28"/>
          <w:szCs w:val="28"/>
        </w:rPr>
        <w:t>Перечень оснований для отказа в приеме документов, необходимых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приеме документов, необходимых для предоставления муниципальной  услуги, отказывается в случае, если текст заявления и (или) в прилагаемых к заявлению документах не поддается прочтению либо отсутствует.</w:t>
      </w:r>
    </w:p>
    <w:p>
      <w:pPr>
        <w:autoSpaceDE w:val="0"/>
        <w:autoSpaceDN w:val="0"/>
        <w:adjustRightInd w:val="0"/>
        <w:spacing w:after="0" w:line="240" w:lineRule="auto"/>
        <w:ind w:left="709"/>
        <w:jc w:val="both"/>
        <w:rPr>
          <w:rFonts w:ascii="Times New Roman" w:hAnsi="Times New Roman" w:cs="Times New Roman"/>
          <w:b/>
          <w:sz w:val="28"/>
          <w:szCs w:val="28"/>
        </w:rPr>
      </w:pPr>
    </w:p>
    <w:p>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2.8. Перечень оснований для приостановления или отказа в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 Основания для приостановления предоставления муниципальной услуги отсутствуют.</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2.8.2. Основаниями для отказа в предоставлении муниципальной услуги являются: </w:t>
      </w:r>
    </w:p>
    <w:p>
      <w:pPr>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 у заявителя права на получение муниципальной услуги в соответствии с действующим законодательством;</w:t>
      </w:r>
    </w:p>
    <w:p>
      <w:pPr>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зарегистрированного права на здание, сооружение.</w:t>
      </w:r>
    </w:p>
    <w:p>
      <w:pPr>
        <w:autoSpaceDE w:val="0"/>
        <w:autoSpaceDN w:val="0"/>
        <w:adjustRightInd w:val="0"/>
        <w:spacing w:after="0" w:line="240" w:lineRule="auto"/>
        <w:jc w:val="both"/>
        <w:rPr>
          <w:rFonts w:ascii="Times New Roman" w:hAnsi="Times New Roman" w:cs="Times New Roman"/>
          <w:sz w:val="28"/>
          <w:szCs w:val="28"/>
        </w:rPr>
      </w:pPr>
    </w:p>
    <w:p>
      <w:pPr>
        <w:suppressAutoHyphens/>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sz w:val="28"/>
          <w:szCs w:val="28"/>
        </w:rPr>
        <w:t>2.9.</w:t>
      </w:r>
      <w:r>
        <w:rPr>
          <w:rFonts w:ascii="Times New Roman" w:hAnsi="Times New Roman" w:cs="Times New Roman"/>
          <w:b/>
          <w:sz w:val="28"/>
          <w:szCs w:val="28"/>
        </w:rPr>
        <w:tab/>
      </w:r>
      <w:r>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suppressAutoHyphens/>
        <w:autoSpaceDE w:val="0"/>
        <w:spacing w:after="0" w:line="240" w:lineRule="auto"/>
        <w:ind w:firstLine="709"/>
        <w:jc w:val="both"/>
        <w:rPr>
          <w:rFonts w:ascii="Times New Roman" w:hAnsi="Times New Roman" w:cs="Times New Roman"/>
          <w:b/>
          <w:sz w:val="28"/>
          <w:szCs w:val="28"/>
        </w:rPr>
      </w:pPr>
    </w:p>
    <w:p>
      <w:pPr>
        <w:shd w:val="clear" w:color="auto" w:fill="FFFFFF"/>
        <w:spacing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shd w:val="clear" w:color="auto" w:fill="FFFFFF"/>
        </w:rPr>
        <w:t>Услуги, которые являются необходимыми и обязательными для предоставления муниципальной услуги – отсутствуют.</w:t>
      </w:r>
    </w:p>
    <w:p>
      <w:pPr>
        <w:suppressAutoHyphens/>
        <w:autoSpaceDE w:val="0"/>
        <w:spacing w:after="0" w:line="240" w:lineRule="auto"/>
        <w:ind w:firstLine="709"/>
        <w:jc w:val="both"/>
        <w:rPr>
          <w:rFonts w:ascii="Times New Roman" w:hAnsi="Times New Roman" w:cs="Times New Roman"/>
          <w:sz w:val="28"/>
          <w:szCs w:val="28"/>
        </w:rPr>
      </w:pPr>
    </w:p>
    <w:p>
      <w:pPr>
        <w:suppressAutoHyphens/>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2.10.</w:t>
      </w:r>
      <w:r>
        <w:rPr>
          <w:rFonts w:ascii="Times New Roman" w:hAnsi="Times New Roman" w:cs="Times New Roman"/>
          <w:b/>
          <w:sz w:val="28"/>
          <w:szCs w:val="28"/>
        </w:rPr>
        <w:tab/>
      </w:r>
      <w:r>
        <w:rPr>
          <w:rFonts w:ascii="Times New Roman" w:hAnsi="Times New Roman" w:cs="Times New Roman"/>
          <w:b/>
          <w:sz w:val="28"/>
          <w:szCs w:val="28"/>
        </w:rPr>
        <w:t>Порядок, размер и основания взимания платы за предоставление муниципальной услуги</w:t>
      </w:r>
    </w:p>
    <w:p>
      <w:pPr>
        <w:suppressAutoHyphens/>
        <w:autoSpaceDE w:val="0"/>
        <w:spacing w:after="0" w:line="240" w:lineRule="auto"/>
        <w:ind w:firstLine="709"/>
        <w:jc w:val="both"/>
        <w:rPr>
          <w:rFonts w:ascii="Times New Roman" w:hAnsi="Times New Roman" w:cs="Times New Roman"/>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услуга оказывается бесплатно.</w:t>
      </w:r>
    </w:p>
    <w:p>
      <w:pPr>
        <w:autoSpaceDE w:val="0"/>
        <w:autoSpaceDN w:val="0"/>
        <w:adjustRightInd w:val="0"/>
        <w:spacing w:after="0" w:line="240" w:lineRule="auto"/>
        <w:jc w:val="both"/>
        <w:rPr>
          <w:rFonts w:ascii="Times New Roman" w:hAnsi="Times New Roman" w:cs="Times New Roman"/>
          <w:sz w:val="28"/>
          <w:szCs w:val="28"/>
        </w:rPr>
      </w:pPr>
    </w:p>
    <w:p>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2.11.</w:t>
      </w:r>
      <w:r>
        <w:rPr>
          <w:rFonts w:ascii="Times New Roman" w:hAnsi="Times New Roman" w:cs="Times New Roman"/>
          <w:b/>
          <w:sz w:val="28"/>
          <w:szCs w:val="28"/>
        </w:rPr>
        <w:tab/>
      </w:r>
      <w:r>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shd w:val="clear" w:color="auto" w:fill="FFFFFF"/>
        </w:rPr>
        <w:t>В связи с отсутствием необходимых и обязательных услуг для предоставления муниципальной услуги, плата не взимается.</w:t>
      </w:r>
    </w:p>
    <w:p>
      <w:pPr>
        <w:spacing w:after="0" w:line="240" w:lineRule="auto"/>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2.12. Срок ожидания в очереди при подаче запроса о предоставлении муниципальной услуги и при получении результата предоставления такой услуги</w:t>
      </w:r>
    </w:p>
    <w:p>
      <w:pPr>
        <w:spacing w:after="0" w:line="240" w:lineRule="auto"/>
        <w:ind w:left="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pPr>
        <w:suppressAutoHyphens/>
        <w:autoSpaceDE w:val="0"/>
        <w:spacing w:after="0" w:line="240" w:lineRule="auto"/>
        <w:ind w:firstLine="709"/>
        <w:jc w:val="both"/>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2.13. Срок и порядок регистрации запроса о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b/>
          <w:bCs/>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pPr>
        <w:spacing w:after="0" w:line="240" w:lineRule="auto"/>
        <w:ind w:firstLine="709"/>
        <w:jc w:val="both"/>
        <w:rPr>
          <w:rFonts w:ascii="Times New Roman" w:hAnsi="Times New Roman" w:cs="Times New Roman"/>
          <w:sz w:val="28"/>
          <w:szCs w:val="28"/>
        </w:rPr>
      </w:pPr>
    </w:p>
    <w:p>
      <w:pPr>
        <w:spacing w:after="0" w:line="240" w:lineRule="auto"/>
        <w:ind w:firstLine="709"/>
        <w:jc w:val="both"/>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b/>
          <w:bCs/>
          <w:sz w:val="28"/>
          <w:szCs w:val="28"/>
        </w:rPr>
      </w:pPr>
    </w:p>
    <w:p>
      <w:pPr>
        <w:spacing w:after="0" w:line="240" w:lineRule="auto"/>
        <w:ind w:firstLine="709"/>
        <w:jc w:val="both"/>
        <w:rPr>
          <w:rFonts w:ascii="Times New Roman" w:hAnsi="Times New Roman" w:cs="Times New Roman"/>
          <w:b/>
          <w:sz w:val="28"/>
          <w:szCs w:val="28"/>
        </w:rPr>
      </w:pPr>
      <w:r>
        <w:rPr>
          <w:rFonts w:ascii="Times New Roman" w:hAnsi="Times New Roman" w:cs="Times New Roman"/>
          <w:b/>
          <w:bCs/>
          <w:sz w:val="28"/>
          <w:szCs w:val="28"/>
        </w:rPr>
        <w:t xml:space="preserve">2.14. </w:t>
      </w:r>
      <w:r>
        <w:rPr>
          <w:rFonts w:ascii="Times New Roman"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spacing w:after="0" w:line="240" w:lineRule="auto"/>
        <w:ind w:firstLine="709"/>
        <w:jc w:val="both"/>
        <w:rPr>
          <w:rFonts w:ascii="Times New Roman" w:hAnsi="Times New Roman" w:cs="Times New Roman"/>
          <w:b/>
          <w:bCs/>
          <w:sz w:val="28"/>
          <w:szCs w:val="28"/>
        </w:rPr>
      </w:pP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бумагой и канцелярскими принадлежностями в количестве, достаточном для оформления документов заявителями.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Информационные стенды должны содержать следующую информацию:</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местонахождении и графике работы (часы приема) структурного подразделения администрации, предоставляющего муниципальную услугу,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формы документов для заполнения, образцы заполнения документов, бланки для заполнения;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должна размещаться в удобной для восприятия форме.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2.14.5. Кабинеты (кабинки) приема заявителей должны быть оборудованы информационными табличками с указанием:</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номера кабинета (кабинки);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фамилии, имени и отчества специалиста, осуществляющего прием заявителей;</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дней и часов приема, времени перерыва на обед.</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транспортное средство и высадки из него, в том числе с использованием кресла-коляски;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 сурдопереводчика и тифлосурдопереводчика;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 собаки-проводника на объекты (здания, помещения), в которых предоставляется услуга;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pPr>
        <w:spacing w:after="0" w:line="240" w:lineRule="auto"/>
        <w:ind w:firstLine="709"/>
        <w:jc w:val="both"/>
        <w:rPr>
          <w:rFonts w:ascii="Times New Roman" w:hAnsi="Times New Roman" w:cs="Times New Roman"/>
          <w:sz w:val="28"/>
          <w:szCs w:val="28"/>
        </w:rPr>
      </w:pPr>
    </w:p>
    <w:p>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2.15. Показатели доступности и качества муниципальной услуги</w:t>
      </w:r>
    </w:p>
    <w:p>
      <w:pPr>
        <w:spacing w:after="0" w:line="240" w:lineRule="auto"/>
        <w:ind w:firstLine="709"/>
        <w:jc w:val="both"/>
        <w:rPr>
          <w:rFonts w:ascii="Times New Roman" w:hAnsi="Times New Roman" w:cs="Times New Roman"/>
          <w:b/>
          <w:bCs/>
          <w:sz w:val="28"/>
          <w:szCs w:val="28"/>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2.15.1. Показателем доступности муниципальной услуги является: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транспортная доступность к местам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2.15.2. Показателями качества муниципальной услуги являются: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соблюдение срока предоставления муниципальной услуги;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r>
        <w:fldChar w:fldCharType="begin"/>
      </w:r>
      <w:r>
        <w:instrText xml:space="preserve"> HYPERLINK "garantF1://71812496.1000" </w:instrText>
      </w:r>
      <w:r>
        <w:fldChar w:fldCharType="separate"/>
      </w:r>
      <w:r>
        <w:rPr>
          <w:rFonts w:ascii="Times New Roman" w:hAnsi="Times New Roman" w:cs="Times New Roman"/>
          <w:sz w:val="28"/>
          <w:szCs w:val="28"/>
        </w:rPr>
        <w:t>запроса</w:t>
      </w:r>
      <w:r>
        <w:rPr>
          <w:rFonts w:ascii="Times New Roman" w:hAnsi="Times New Roman" w:cs="Times New Roman"/>
          <w:sz w:val="28"/>
          <w:szCs w:val="28"/>
        </w:rPr>
        <w:fldChar w:fldCharType="end"/>
      </w:r>
      <w:r>
        <w:rPr>
          <w:rFonts w:ascii="Times New Roman" w:hAnsi="Times New Roman" w:cs="Times New Roman"/>
          <w:sz w:val="28"/>
          <w:szCs w:val="28"/>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pPr>
        <w:tabs>
          <w:tab w:val="left" w:pos="3906"/>
        </w:tabs>
        <w:spacing w:after="0" w:line="240" w:lineRule="auto"/>
        <w:ind w:firstLine="714"/>
        <w:jc w:val="both"/>
        <w:rPr>
          <w:rFonts w:ascii="Times New Roman" w:hAnsi="Times New Roman" w:cs="Times New Roman"/>
          <w:sz w:val="28"/>
          <w:szCs w:val="28"/>
        </w:rPr>
      </w:pPr>
      <w:r>
        <w:rPr>
          <w:rFonts w:ascii="Times New Roman" w:hAnsi="Times New Roman" w:cs="Times New Roman"/>
          <w:sz w:val="28"/>
          <w:szCs w:val="28"/>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pPr>
        <w:pStyle w:val="3"/>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 Особенности предоставления муниципальной услуги в многофункциональном центре</w:t>
      </w:r>
    </w:p>
    <w:p>
      <w:pPr>
        <w:pStyle w:val="19"/>
        <w:ind w:firstLine="709"/>
        <w:jc w:val="both"/>
        <w:rPr>
          <w:rFonts w:ascii="Times New Roman" w:hAnsi="Times New Roman" w:cs="Times New Roman"/>
          <w:sz w:val="28"/>
          <w:szCs w:val="28"/>
        </w:rPr>
      </w:pP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pPr>
        <w:pStyle w:val="3"/>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2.17. Особенности предоставления муниципальной услуги в электронной форме</w:t>
      </w:r>
    </w:p>
    <w:p>
      <w:pPr>
        <w:pStyle w:val="19"/>
        <w:ind w:firstLine="709"/>
        <w:jc w:val="both"/>
        <w:rPr>
          <w:rFonts w:ascii="Times New Roman" w:hAnsi="Times New Roman" w:cs="Times New Roman"/>
          <w:sz w:val="28"/>
          <w:szCs w:val="28"/>
        </w:rPr>
      </w:pP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Особенности предоставления муниципальной услуги в электронной форме: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получение информации о предоставляемой муниципальной услуге в сети Интернет, в том числе на официальном сайте, на Едином портале, Региональном портале;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на Едином портале, Региональном портале;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представление заявления в электронной форме с использованием </w:t>
      </w:r>
      <w:r>
        <w:rPr>
          <w:rFonts w:ascii="Times New Roman" w:hAnsi="Times New Roman" w:cs="Times New Roman"/>
          <w:sz w:val="28"/>
          <w:szCs w:val="28"/>
        </w:rPr>
        <w:t>сети Интернет, в том числе Единого портала, Регионального портала через «Личный кабинет пользователя»</w:t>
      </w:r>
      <w:r>
        <w:rPr>
          <w:rFonts w:ascii="Times New Roman" w:hAnsi="Times New Roman" w:cs="Times New Roman"/>
          <w:bCs/>
          <w:sz w:val="28"/>
          <w:szCs w:val="28"/>
        </w:rPr>
        <w:t>;</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осуществление </w:t>
      </w:r>
      <w:r>
        <w:rPr>
          <w:rFonts w:ascii="Times New Roman" w:hAnsi="Times New Roman" w:cs="Times New Roman"/>
          <w:sz w:val="28"/>
          <w:szCs w:val="28"/>
        </w:rPr>
        <w:t>с использованием Единого портала, Регионального портала мониторинга хода предоставления муниципальной услуги через «Личный кабинет пользователя»</w:t>
      </w:r>
      <w:r>
        <w:rPr>
          <w:rFonts w:ascii="Times New Roman" w:hAnsi="Times New Roman" w:cs="Times New Roman"/>
          <w:bCs/>
          <w:sz w:val="28"/>
          <w:szCs w:val="28"/>
        </w:rPr>
        <w:t>;</w:t>
      </w:r>
    </w:p>
    <w:p>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для физических лиц: простая электронная подпись либо усиленная неквалифицированная подпись;</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для юридических лиц: усиленная квалифицированная подпись.</w:t>
      </w:r>
    </w:p>
    <w:p>
      <w:pPr>
        <w:autoSpaceDE w:val="0"/>
        <w:autoSpaceDN w:val="0"/>
        <w:adjustRightInd w:val="0"/>
        <w:spacing w:after="0" w:line="240" w:lineRule="auto"/>
        <w:ind w:firstLine="709"/>
        <w:jc w:val="both"/>
        <w:rPr>
          <w:rFonts w:ascii="Times New Roman" w:hAnsi="Times New Roman" w:cs="Times New Roman"/>
          <w:sz w:val="28"/>
          <w:szCs w:val="28"/>
        </w:rPr>
      </w:pPr>
    </w:p>
    <w:p>
      <w:pPr>
        <w:numPr>
          <w:ilvl w:val="0"/>
          <w:numId w:val="3"/>
        </w:numPr>
        <w:autoSpaceDE w:val="0"/>
        <w:autoSpaceDN w:val="0"/>
        <w:adjustRightInd w:val="0"/>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autoSpaceDE w:val="0"/>
        <w:autoSpaceDN w:val="0"/>
        <w:adjustRightInd w:val="0"/>
        <w:spacing w:after="0" w:line="240" w:lineRule="auto"/>
        <w:ind w:firstLine="709"/>
        <w:jc w:val="both"/>
        <w:rPr>
          <w:rFonts w:ascii="Times New Roman" w:hAnsi="Times New Roman" w:cs="Times New Roman"/>
          <w:b/>
          <w:sz w:val="28"/>
          <w:szCs w:val="28"/>
        </w:rPr>
      </w:pPr>
    </w:p>
    <w:p>
      <w:pPr>
        <w:numPr>
          <w:ilvl w:val="1"/>
          <w:numId w:val="3"/>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 Перечень административных процедур (действий) при предоставлении муниципальной услуги</w:t>
      </w:r>
    </w:p>
    <w:p>
      <w:pPr>
        <w:spacing w:after="0" w:line="240" w:lineRule="auto"/>
        <w:ind w:firstLine="709"/>
        <w:rPr>
          <w:rFonts w:ascii="Times New Roman" w:hAnsi="Times New Roman" w:cs="Times New Roman"/>
          <w:b/>
          <w:sz w:val="28"/>
          <w:szCs w:val="28"/>
        </w:rPr>
      </w:pPr>
    </w:p>
    <w:p>
      <w:pPr>
        <w:pStyle w:val="14"/>
        <w:numPr>
          <w:ilvl w:val="2"/>
          <w:numId w:val="3"/>
        </w:numPr>
        <w:autoSpaceDE w:val="0"/>
        <w:autoSpaceDN w:val="0"/>
        <w:adjustRightInd w:val="0"/>
        <w:spacing w:after="0" w:line="240" w:lineRule="auto"/>
        <w:ind w:left="0" w:firstLine="709"/>
        <w:jc w:val="both"/>
        <w:rPr>
          <w:rFonts w:ascii="Times New Roman" w:hAnsi="Times New Roman" w:cs="Times New Roman"/>
          <w:sz w:val="28"/>
          <w:szCs w:val="28"/>
        </w:rPr>
      </w:pPr>
      <w:bookmarkStart w:id="5" w:name="_Toc136239813"/>
      <w:bookmarkEnd w:id="5"/>
      <w:bookmarkStart w:id="6" w:name="_Toc136151977"/>
      <w:bookmarkEnd w:id="6"/>
      <w:bookmarkStart w:id="7" w:name="_Toc136321787"/>
      <w:bookmarkEnd w:id="7"/>
      <w:r>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направление межведомственных запросов;</w:t>
      </w:r>
    </w:p>
    <w:p>
      <w:pPr>
        <w:shd w:val="clear" w:color="auto" w:fill="FFFFFF"/>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shd w:val="clear" w:color="auto" w:fill="FFFFFF"/>
        </w:rPr>
        <w:t>принятие решения о предоставлении или об отказе в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направление (выдача) документов заявителю.</w:t>
      </w:r>
    </w:p>
    <w:p>
      <w:pPr>
        <w:pStyle w:val="14"/>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Перечень административных процедур при предоставлении муниципальной услуги в электронной форме: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направление межведомственных запросов;</w:t>
      </w:r>
    </w:p>
    <w:p>
      <w:pPr>
        <w:shd w:val="clear" w:color="auto" w:fill="FFFFFF"/>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shd w:val="clear" w:color="auto" w:fill="FFFFFF"/>
        </w:rPr>
        <w:t>принятие решения о предоставлении или об отказе в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направление (выдача) документов заявителю.</w:t>
      </w:r>
    </w:p>
    <w:p>
      <w:pPr>
        <w:pStyle w:val="19"/>
        <w:ind w:firstLine="720"/>
        <w:jc w:val="both"/>
        <w:rPr>
          <w:rFonts w:ascii="Times New Roman" w:hAnsi="Times New Roman" w:cs="Times New Roman"/>
          <w:sz w:val="28"/>
          <w:szCs w:val="28"/>
        </w:rPr>
      </w:pPr>
      <w:r>
        <w:rPr>
          <w:rFonts w:ascii="Times New Roman" w:hAnsi="Times New Roman" w:cs="Times New Roman"/>
          <w:sz w:val="28"/>
          <w:szCs w:val="28"/>
        </w:rPr>
        <w:t>3.1.3. Перечень процедур (действий), выполняемых многофункциональным центром:</w:t>
      </w:r>
    </w:p>
    <w:p>
      <w:pPr>
        <w:pStyle w:val="19"/>
        <w:ind w:firstLine="720"/>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 и представленных документов;</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документов.</w:t>
      </w:r>
    </w:p>
    <w:p>
      <w:pPr>
        <w:autoSpaceDE w:val="0"/>
        <w:autoSpaceDN w:val="0"/>
        <w:adjustRightInd w:val="0"/>
        <w:spacing w:after="0" w:line="240" w:lineRule="auto"/>
        <w:ind w:firstLine="709"/>
        <w:jc w:val="both"/>
        <w:outlineLvl w:val="0"/>
        <w:rPr>
          <w:rFonts w:ascii="Times New Roman" w:hAnsi="Times New Roman" w:cs="Times New Roman"/>
          <w:sz w:val="28"/>
          <w:szCs w:val="28"/>
        </w:rPr>
      </w:pP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b/>
          <w:sz w:val="28"/>
          <w:szCs w:val="28"/>
        </w:rPr>
        <w:t>3.2</w:t>
      </w:r>
      <w:r>
        <w:rPr>
          <w:rFonts w:ascii="Times New Roman" w:hAnsi="Times New Roman" w:cs="Times New Roman"/>
          <w:sz w:val="28"/>
          <w:szCs w:val="28"/>
        </w:rPr>
        <w:t xml:space="preserve">. </w:t>
      </w:r>
      <w:r>
        <w:rPr>
          <w:rFonts w:ascii="Times New Roman" w:hAnsi="Times New Roman" w:cs="Times New Roman"/>
          <w:b/>
          <w:sz w:val="28"/>
          <w:szCs w:val="28"/>
        </w:rPr>
        <w:t xml:space="preserve">Описание последовательности административных действий при приеме и регистрации заявления </w:t>
      </w:r>
    </w:p>
    <w:p>
      <w:pPr>
        <w:autoSpaceDE w:val="0"/>
        <w:autoSpaceDN w:val="0"/>
        <w:adjustRightInd w:val="0"/>
        <w:spacing w:after="0" w:line="240" w:lineRule="auto"/>
        <w:ind w:firstLine="709"/>
        <w:jc w:val="both"/>
        <w:outlineLvl w:val="0"/>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Заявители, которые заинтересованы в предоставлении муниципальной услуги, подают (направляют) заявление непосредственно в администрацию.</w:t>
      </w: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поступление в администрацию заявления.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прием и регистрацию документов:</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регистрирует в установленном порядке поступившее заявление;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устанавливает наличие оснований указанных в подразделе 2.7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Максимальный срок выполнения действий не может превышать 1 рабочего дня</w:t>
      </w:r>
      <w:r>
        <w:rPr>
          <w:rFonts w:ascii="Times New Roman" w:hAnsi="Times New Roman" w:cs="Times New Roman"/>
          <w:i/>
          <w:sz w:val="28"/>
          <w:szCs w:val="28"/>
        </w:rPr>
        <w:t>.</w:t>
      </w:r>
    </w:p>
    <w:p>
      <w:pPr>
        <w:autoSpaceDE w:val="0"/>
        <w:autoSpaceDN w:val="0"/>
        <w:adjustRightInd w:val="0"/>
        <w:spacing w:after="0" w:line="240" w:lineRule="auto"/>
        <w:ind w:firstLine="709"/>
        <w:jc w:val="both"/>
        <w:outlineLvl w:val="0"/>
        <w:rPr>
          <w:rFonts w:ascii="Times New Roman" w:hAnsi="Times New Roman" w:cs="Times New Roman"/>
          <w:sz w:val="28"/>
          <w:szCs w:val="28"/>
        </w:rPr>
      </w:pPr>
    </w:p>
    <w:p>
      <w:pPr>
        <w:tabs>
          <w:tab w:val="left" w:pos="567"/>
        </w:tabs>
        <w:autoSpaceDE w:val="0"/>
        <w:autoSpaceDN w:val="0"/>
        <w:adjustRightInd w:val="0"/>
        <w:spacing w:after="0" w:line="240" w:lineRule="auto"/>
        <w:ind w:firstLine="709"/>
        <w:jc w:val="both"/>
        <w:outlineLvl w:val="0"/>
        <w:rPr>
          <w:rFonts w:ascii="Times New Roman" w:hAnsi="Times New Roman" w:cs="Times New Roman"/>
          <w:b/>
          <w:sz w:val="28"/>
          <w:szCs w:val="28"/>
        </w:rPr>
      </w:pPr>
      <w:r>
        <w:rPr>
          <w:rFonts w:ascii="Times New Roman" w:hAnsi="Times New Roman" w:cs="Times New Roman"/>
          <w:b/>
          <w:sz w:val="28"/>
          <w:szCs w:val="28"/>
        </w:rPr>
        <w:t>3.3. Описание последовательности административных действий при направлении межведомственных запросов</w:t>
      </w:r>
    </w:p>
    <w:p>
      <w:pPr>
        <w:tabs>
          <w:tab w:val="left" w:pos="567"/>
        </w:tabs>
        <w:autoSpaceDE w:val="0"/>
        <w:autoSpaceDN w:val="0"/>
        <w:adjustRightInd w:val="0"/>
        <w:spacing w:after="0" w:line="240" w:lineRule="auto"/>
        <w:ind w:firstLine="709"/>
        <w:jc w:val="both"/>
        <w:rPr>
          <w:rFonts w:ascii="Times New Roman" w:hAnsi="Times New Roman" w:cs="Times New Roman"/>
          <w:b/>
          <w:sz w:val="28"/>
          <w:szCs w:val="28"/>
        </w:rPr>
      </w:pPr>
    </w:p>
    <w:p>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не может превышать 3 дней с момента поступления зарегистрированного заявления.</w:t>
      </w:r>
    </w:p>
    <w:p>
      <w:pPr>
        <w:widowControl w:val="0"/>
        <w:autoSpaceDE w:val="0"/>
        <w:autoSpaceDN w:val="0"/>
        <w:adjustRightInd w:val="0"/>
        <w:spacing w:after="0" w:line="240" w:lineRule="auto"/>
        <w:ind w:left="709"/>
        <w:jc w:val="both"/>
        <w:rPr>
          <w:rFonts w:ascii="Times New Roman" w:hAnsi="Times New Roman" w:cs="Times New Roman"/>
          <w:b/>
          <w:sz w:val="28"/>
          <w:szCs w:val="28"/>
        </w:rPr>
      </w:pPr>
    </w:p>
    <w:p>
      <w:pPr>
        <w:pStyle w:val="14"/>
        <w:numPr>
          <w:ilvl w:val="1"/>
          <w:numId w:val="4"/>
        </w:numPr>
        <w:shd w:val="clear" w:color="auto" w:fill="FFFFFF"/>
        <w:spacing w:after="0" w:line="240" w:lineRule="auto"/>
        <w:ind w:left="0" w:firstLine="709"/>
        <w:jc w:val="both"/>
        <w:rPr>
          <w:rFonts w:ascii="Times New Roman" w:hAnsi="Times New Roman" w:eastAsia="Times New Roman" w:cs="Times New Roman"/>
          <w:b/>
          <w:sz w:val="28"/>
          <w:szCs w:val="28"/>
          <w:shd w:val="clear" w:color="auto" w:fill="FFFFFF"/>
        </w:rPr>
      </w:pPr>
      <w:r>
        <w:rPr>
          <w:rFonts w:ascii="Times New Roman" w:hAnsi="Times New Roman" w:cs="Times New Roman"/>
          <w:b/>
          <w:sz w:val="28"/>
          <w:szCs w:val="28"/>
        </w:rPr>
        <w:t xml:space="preserve">Описание последовательности административных действий при </w:t>
      </w:r>
      <w:r>
        <w:rPr>
          <w:rFonts w:ascii="Times New Roman" w:hAnsi="Times New Roman" w:eastAsia="Times New Roman" w:cs="Times New Roman"/>
          <w:b/>
          <w:sz w:val="28"/>
          <w:szCs w:val="28"/>
          <w:shd w:val="clear" w:color="auto" w:fill="FFFFFF"/>
        </w:rPr>
        <w:t>принятии решения о предоставлении или об отказе в предоставлении муниципальной услуги</w:t>
      </w:r>
    </w:p>
    <w:p>
      <w:pPr>
        <w:pStyle w:val="14"/>
        <w:shd w:val="clear" w:color="auto" w:fill="FFFFFF"/>
        <w:spacing w:after="0" w:line="240" w:lineRule="auto"/>
        <w:ind w:left="709"/>
        <w:jc w:val="both"/>
        <w:rPr>
          <w:rFonts w:ascii="Times New Roman" w:hAnsi="Times New Roman" w:eastAsia="Times New Roman" w:cs="Times New Roman"/>
          <w:b/>
          <w:sz w:val="28"/>
          <w:szCs w:val="28"/>
          <w:shd w:val="clear" w:color="auto" w:fill="FFFFFF"/>
        </w:rPr>
      </w:pPr>
    </w:p>
    <w:p>
      <w:pPr>
        <w:numPr>
          <w:ilvl w:val="2"/>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pPr>
        <w:pStyle w:val="14"/>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подразделе 2.8 раздела 2 настоящего Административного регламента. При наличии таких оснований принимает решение об отказе в предоставлении муниципальной услуги, которое выдается (направляется) заявителю (Приложение № 2 к настоящему Административному регламенту).</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является направление заявителю решения об отказе в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действий не может превышать 3 дней.</w:t>
      </w:r>
    </w:p>
    <w:p>
      <w:pPr>
        <w:pStyle w:val="14"/>
        <w:numPr>
          <w:ilvl w:val="2"/>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земельного законодательства и настоящего Административного регламента. </w:t>
      </w:r>
    </w:p>
    <w:p>
      <w:pPr>
        <w:numPr>
          <w:ilvl w:val="2"/>
          <w:numId w:val="4"/>
        </w:numPr>
        <w:autoSpaceDE w:val="0"/>
        <w:autoSpaceDN w:val="0"/>
        <w:adjustRightInd w:val="0"/>
        <w:spacing w:after="0" w:line="240" w:lineRule="auto"/>
        <w:ind w:left="0"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Описание последовательности административных действий при прекращении права.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поступления заявления о прекращении права постоянного (бессрочного) пользования специалистом, ответственным за предоставление муниципальной услуги, готовится проект постановления о прекращении права постоянного (бессрочного) пользования.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поступления заявления о прекращении договора аренды специалистом, ответственным за предоставление муниципальной услуги, готовится проект соглашения о расторжении договора аренды.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поступления заявления о прекращении договора безвозмездного пользования специалистом, ответственным за предоставление муниципальной услуги, готовится проект соглашения о расторжении договора безвозмездного пользования.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является подготовка постановления о прекращении права постоянного (бессрочного) пользования; соглашения о расторжении договора аренды; соглашения о расторжении договора безвозмездного пользования.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действий не может превышать 30 дней с даты поступления заявления.</w:t>
      </w:r>
    </w:p>
    <w:p>
      <w:pPr>
        <w:autoSpaceDE w:val="0"/>
        <w:autoSpaceDN w:val="0"/>
        <w:adjustRightInd w:val="0"/>
        <w:spacing w:after="0" w:line="240" w:lineRule="auto"/>
        <w:ind w:firstLine="709"/>
        <w:jc w:val="both"/>
        <w:rPr>
          <w:rFonts w:ascii="Times New Roman" w:hAnsi="Times New Roman" w:cs="Times New Roman"/>
          <w:sz w:val="28"/>
          <w:szCs w:val="28"/>
        </w:rPr>
      </w:pPr>
    </w:p>
    <w:p>
      <w:pPr>
        <w:pStyle w:val="14"/>
        <w:numPr>
          <w:ilvl w:val="1"/>
          <w:numId w:val="5"/>
        </w:numPr>
        <w:autoSpaceDE w:val="0"/>
        <w:autoSpaceDN w:val="0"/>
        <w:adjustRightInd w:val="0"/>
        <w:spacing w:after="0" w:line="240" w:lineRule="auto"/>
        <w:ind w:left="0" w:firstLine="709"/>
        <w:jc w:val="both"/>
        <w:outlineLvl w:val="0"/>
        <w:rPr>
          <w:rFonts w:ascii="Times New Roman" w:hAnsi="Times New Roman" w:cs="Times New Roman"/>
          <w:b/>
          <w:sz w:val="28"/>
          <w:szCs w:val="28"/>
        </w:rPr>
      </w:pPr>
      <w:r>
        <w:rPr>
          <w:rFonts w:ascii="Times New Roman" w:hAnsi="Times New Roman" w:cs="Times New Roman"/>
          <w:b/>
          <w:sz w:val="28"/>
          <w:szCs w:val="28"/>
        </w:rPr>
        <w:t>Описание последовательности административных действий при направлении (выдаче) документов заявителю</w:t>
      </w:r>
    </w:p>
    <w:p>
      <w:pPr>
        <w:autoSpaceDE w:val="0"/>
        <w:autoSpaceDN w:val="0"/>
        <w:adjustRightInd w:val="0"/>
        <w:spacing w:after="0" w:line="240" w:lineRule="auto"/>
        <w:ind w:firstLine="709"/>
        <w:jc w:val="both"/>
        <w:outlineLvl w:val="0"/>
        <w:rPr>
          <w:rFonts w:ascii="Times New Roman" w:hAnsi="Times New Roman" w:cs="Times New Roman"/>
          <w:b/>
          <w:sz w:val="28"/>
          <w:szCs w:val="28"/>
        </w:rPr>
      </w:pPr>
    </w:p>
    <w:p>
      <w:pPr>
        <w:pStyle w:val="21"/>
        <w:shd w:val="clear" w:color="auto" w:fill="FFFFFF"/>
        <w:spacing w:before="0" w:beforeAutospacing="0" w:after="0" w:afterAutospacing="0"/>
        <w:ind w:firstLine="709"/>
        <w:jc w:val="both"/>
        <w:rPr>
          <w:sz w:val="28"/>
          <w:szCs w:val="28"/>
        </w:rPr>
      </w:pPr>
      <w:r>
        <w:rPr>
          <w:sz w:val="28"/>
          <w:szCs w:val="28"/>
        </w:rPr>
        <w:t>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w:t>
      </w:r>
    </w:p>
    <w:p>
      <w:pPr>
        <w:pStyle w:val="21"/>
        <w:shd w:val="clear" w:color="auto" w:fill="FFFFFF"/>
        <w:spacing w:before="0" w:beforeAutospacing="0" w:after="0" w:afterAutospacing="0"/>
        <w:ind w:firstLine="709"/>
        <w:jc w:val="both"/>
        <w:rPr>
          <w:sz w:val="28"/>
          <w:szCs w:val="28"/>
        </w:rPr>
      </w:pPr>
      <w:r>
        <w:rPr>
          <w:sz w:val="28"/>
          <w:szCs w:val="28"/>
        </w:rPr>
        <w:t xml:space="preserve">Срок выдачи результата предоставления муниципальной услуги не включается в срок предоставления муниципальной услуги, указанный в </w:t>
      </w:r>
      <w:r>
        <w:fldChar w:fldCharType="begin"/>
      </w:r>
      <w:r>
        <w:instrText xml:space="preserve"> HYPERLINK "http://nagorskcity.ru/munusluga/project/detail.php?id=847801" \l "P147" </w:instrText>
      </w:r>
      <w:r>
        <w:fldChar w:fldCharType="separate"/>
      </w:r>
      <w:r>
        <w:rPr>
          <w:rStyle w:val="8"/>
          <w:rFonts w:eastAsiaTheme="majorEastAsia"/>
          <w:color w:val="auto"/>
          <w:sz w:val="28"/>
          <w:szCs w:val="28"/>
          <w:u w:val="none"/>
        </w:rPr>
        <w:t>подразделе 2.4</w:t>
      </w:r>
      <w:r>
        <w:rPr>
          <w:rStyle w:val="8"/>
          <w:rFonts w:eastAsiaTheme="majorEastAsia"/>
          <w:color w:val="auto"/>
          <w:sz w:val="28"/>
          <w:szCs w:val="28"/>
          <w:u w:val="none"/>
        </w:rPr>
        <w:fldChar w:fldCharType="end"/>
      </w:r>
      <w:r>
        <w:rPr>
          <w:sz w:val="28"/>
          <w:szCs w:val="28"/>
        </w:rPr>
        <w:t xml:space="preserve"> раздела 2 настоящего Административного регламента.</w:t>
      </w:r>
    </w:p>
    <w:p>
      <w:pPr>
        <w:autoSpaceDE w:val="0"/>
        <w:autoSpaceDN w:val="0"/>
        <w:adjustRightInd w:val="0"/>
        <w:spacing w:after="0" w:line="240" w:lineRule="auto"/>
        <w:ind w:firstLine="709"/>
        <w:jc w:val="both"/>
        <w:rPr>
          <w:rFonts w:ascii="Times New Roman" w:hAnsi="Times New Roman" w:eastAsia="Times New Roman" w:cs="Times New Roman"/>
          <w:i/>
          <w:sz w:val="28"/>
          <w:szCs w:val="28"/>
        </w:rPr>
      </w:pPr>
      <w:r>
        <w:rPr>
          <w:rFonts w:ascii="Times New Roman" w:hAnsi="Times New Roman" w:eastAsia="Times New Roman" w:cs="Times New Roman"/>
          <w:sz w:val="28"/>
          <w:szCs w:val="28"/>
        </w:rPr>
        <w:t>Максимальный срок выполнения действий не может превышать двух рабочих дней</w:t>
      </w:r>
      <w:r>
        <w:rPr>
          <w:rFonts w:ascii="Times New Roman" w:hAnsi="Times New Roman" w:eastAsia="Times New Roman" w:cs="Times New Roman"/>
          <w:i/>
          <w:sz w:val="28"/>
          <w:szCs w:val="28"/>
        </w:rPr>
        <w:t>.</w:t>
      </w:r>
    </w:p>
    <w:p>
      <w:pPr>
        <w:pStyle w:val="3"/>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3.6. Порядок осуществления административных процедур (действий) в электронной форме, в том числе с использованием Единого портала и Регионального портала</w:t>
      </w:r>
    </w:p>
    <w:p>
      <w:pPr>
        <w:autoSpaceDE w:val="0"/>
        <w:autoSpaceDN w:val="0"/>
        <w:adjustRightInd w:val="0"/>
        <w:spacing w:after="0" w:line="240" w:lineRule="auto"/>
        <w:ind w:firstLine="709"/>
        <w:jc w:val="both"/>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 Информация о муниципальной услуге, о порядке и сроках предоставления муниципальной услуги размещается на Едином портале, Региональном портале.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заявления и документов, через Единый портал или Региональный портал, подписывать такие заявление и документы электронной цифровой подписью не требуется.</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3.6.2. Описание последовательности действий при приеме и регистрации заявления.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либо из Регионального портала.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не может превышать одного рабочего дня.</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3.6.3. Описание последовательности действий при направлении межведомственных запросов.</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r>
        <w:fldChar w:fldCharType="begin"/>
      </w:r>
      <w:r>
        <w:instrText xml:space="preserve"> HYPERLINK \l "P183" </w:instrText>
      </w:r>
      <w:r>
        <w:fldChar w:fldCharType="separate"/>
      </w:r>
      <w:r>
        <w:rPr>
          <w:rFonts w:ascii="Times New Roman" w:hAnsi="Times New Roman" w:cs="Times New Roman"/>
          <w:sz w:val="28"/>
          <w:szCs w:val="28"/>
        </w:rPr>
        <w:t>подразделом 3.3 раздела 3</w:t>
      </w:r>
      <w:r>
        <w:rPr>
          <w:rFonts w:ascii="Times New Roman" w:hAnsi="Times New Roman" w:cs="Times New Roman"/>
          <w:sz w:val="28"/>
          <w:szCs w:val="28"/>
        </w:rPr>
        <w:fldChar w:fldCharType="end"/>
      </w:r>
      <w:r>
        <w:rPr>
          <w:rFonts w:ascii="Times New Roman" w:hAnsi="Times New Roman" w:cs="Times New Roman"/>
          <w:sz w:val="28"/>
          <w:szCs w:val="28"/>
        </w:rPr>
        <w:t xml:space="preserve"> настоящего Административного регламента.</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 xml:space="preserve">3.6.4. Описание последовательности действий при </w:t>
      </w:r>
      <w:r>
        <w:rPr>
          <w:rFonts w:ascii="Times New Roman" w:hAnsi="Times New Roman" w:eastAsia="Times New Roman" w:cs="Times New Roman"/>
          <w:sz w:val="28"/>
          <w:szCs w:val="28"/>
          <w:shd w:val="clear" w:color="auto" w:fill="FFFFFF"/>
        </w:rPr>
        <w:t>принятии решения о предоставлении или об отказе в предоставлении муниципальной услуги</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Последовательность и срок административных действий аналогичны административным действиям и срокам, указанным в </w:t>
      </w:r>
      <w:r>
        <w:fldChar w:fldCharType="begin"/>
      </w:r>
      <w:r>
        <w:instrText xml:space="preserve"> HYPERLINK \l "P188" </w:instrText>
      </w:r>
      <w:r>
        <w:fldChar w:fldCharType="separate"/>
      </w:r>
      <w:r>
        <w:rPr>
          <w:rFonts w:ascii="Times New Roman" w:hAnsi="Times New Roman" w:cs="Times New Roman"/>
          <w:sz w:val="28"/>
          <w:szCs w:val="28"/>
        </w:rPr>
        <w:t>подразделе 3.4</w:t>
      </w:r>
      <w:r>
        <w:rPr>
          <w:rFonts w:ascii="Times New Roman" w:hAnsi="Times New Roman" w:cs="Times New Roman"/>
          <w:sz w:val="28"/>
          <w:szCs w:val="28"/>
        </w:rPr>
        <w:fldChar w:fldCharType="end"/>
      </w:r>
      <w:r>
        <w:rPr>
          <w:rFonts w:ascii="Times New Roman" w:hAnsi="Times New Roman" w:cs="Times New Roman"/>
          <w:sz w:val="28"/>
          <w:szCs w:val="28"/>
        </w:rPr>
        <w:t xml:space="preserve"> раздела 3 настоящего Административного регламента.</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 xml:space="preserve">3.6.5. Описание последовательности действий при </w:t>
      </w:r>
      <w:r>
        <w:rPr>
          <w:rFonts w:ascii="Times New Roman" w:hAnsi="Times New Roman"/>
          <w:sz w:val="28"/>
          <w:szCs w:val="28"/>
        </w:rPr>
        <w:t>направлении (выдаче) документов заявителю</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Последовательность и срок административных действий аналогичны административным действиям и срокам, указанным в </w:t>
      </w:r>
      <w:r>
        <w:fldChar w:fldCharType="begin"/>
      </w:r>
      <w:r>
        <w:instrText xml:space="preserve"> HYPERLINK \l "P188" </w:instrText>
      </w:r>
      <w:r>
        <w:fldChar w:fldCharType="separate"/>
      </w:r>
      <w:r>
        <w:rPr>
          <w:rFonts w:ascii="Times New Roman" w:hAnsi="Times New Roman" w:cs="Times New Roman"/>
          <w:sz w:val="28"/>
          <w:szCs w:val="28"/>
        </w:rPr>
        <w:t>подразделе 3.</w:t>
      </w:r>
      <w:r>
        <w:rPr>
          <w:rFonts w:ascii="Times New Roman" w:hAnsi="Times New Roman" w:cs="Times New Roman"/>
          <w:sz w:val="28"/>
          <w:szCs w:val="28"/>
        </w:rPr>
        <w:fldChar w:fldCharType="end"/>
      </w:r>
      <w:r>
        <w:rPr>
          <w:rFonts w:ascii="Times New Roman" w:hAnsi="Times New Roman" w:cs="Times New Roman"/>
          <w:sz w:val="28"/>
          <w:szCs w:val="28"/>
        </w:rPr>
        <w:t>5 раздела 3 настоящего Административного регламента. В случае представления документов через Единый портал, Региональный портал или на электронный адрес администрации результат предоставления муниципальной услуги направляется заявителю соответственно в «Личный кабинет» пользователя Единого портала, Регионального портала или на его электронный адрес</w:t>
      </w:r>
    </w:p>
    <w:p>
      <w:pPr>
        <w:pStyle w:val="19"/>
        <w:ind w:firstLine="709"/>
        <w:jc w:val="both"/>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autoSpaceDE w:val="0"/>
        <w:autoSpaceDN w:val="0"/>
        <w:adjustRightInd w:val="0"/>
        <w:spacing w:after="0" w:line="240" w:lineRule="auto"/>
        <w:ind w:firstLine="709"/>
        <w:jc w:val="both"/>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3.7.2.</w:t>
      </w:r>
      <w:r>
        <w:rPr>
          <w:rFonts w:ascii="Times New Roman" w:hAnsi="Times New Roman" w:cs="Times New Roman"/>
          <w:sz w:val="28"/>
          <w:szCs w:val="28"/>
        </w:rPr>
        <w:tab/>
      </w:r>
      <w:r>
        <w:rPr>
          <w:rFonts w:ascii="Times New Roman" w:hAnsi="Times New Roman" w:cs="Times New Roman"/>
          <w:sz w:val="28"/>
          <w:szCs w:val="28"/>
        </w:rPr>
        <w:t>Описание последовательности действий при приеме и регистрации заявления и представленных документов</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документа, удостоверяющего личность заявителя (его представителя);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документа, подтверждающего полномочия представителя заявителя.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прием и регистрацию документов:</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регистрирует в установленном порядке поступившие документы;</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оформляет уведомление о приеме документов (Приложение № 2 к настоящему Административному регламенту) и передает его заявителю;</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направляет заявление на предоставление муниципальной услуги и комплект документов в администрацию;</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не может превышать одного рабочего дня.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3.7.3.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3.7.4.</w:t>
      </w:r>
      <w:r>
        <w:rPr>
          <w:rFonts w:ascii="Times New Roman" w:hAnsi="Times New Roman" w:cs="Times New Roman"/>
          <w:sz w:val="28"/>
          <w:szCs w:val="28"/>
        </w:rPr>
        <w:tab/>
      </w:r>
      <w:r>
        <w:rPr>
          <w:rFonts w:ascii="Times New Roman" w:hAnsi="Times New Roman" w:cs="Times New Roman"/>
          <w:sz w:val="28"/>
          <w:szCs w:val="28"/>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не может превышать одного рабочего дня, с момента поступления результата предоставления муниципальной услуги в многофункциональный центр.</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выдается заявителю (представителю заявителя), предъявившему следующие документы:</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заявителя либо его представителя;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полномочия представителя заявителя.</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Эксперт многофункционального центра, выдает заявителю (уполномоченному либо доверенному лицу на получение документов) решение о подготовке документации по планировке территории либо решение об отказе в подготовке документации по планировке территории;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получение заявителем решения администрации о подготовке документации по планировке территории либо решение об отказе в подготовке документации по планировке территории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3.7.5. Особенности выполнения административных процедур (действий) в многофункциональном центре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3.8. Порядок исправления допущенных опечаток и ошибок в выданных в результате предоставления муниципальной услуги документах</w:t>
      </w:r>
    </w:p>
    <w:p>
      <w:pPr>
        <w:spacing w:after="0" w:line="240" w:lineRule="auto"/>
        <w:ind w:firstLine="709"/>
        <w:rPr>
          <w:rFonts w:ascii="Times New Roman" w:hAnsi="Times New Roman" w:cs="Times New Roman"/>
          <w:sz w:val="28"/>
          <w:szCs w:val="28"/>
        </w:rPr>
      </w:pP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случае необходимости внесения изменений в документы в связи с допущенными опечатками и (или) ошибками в тексте заявитель направляет заявление </w:t>
      </w:r>
      <w:r>
        <w:rPr>
          <w:rFonts w:ascii="Times New Roman" w:hAnsi="Times New Roman" w:cs="Times New Roman"/>
          <w:sz w:val="28"/>
          <w:szCs w:val="28"/>
        </w:rPr>
        <w:t>(Приложение № 3 к настоящему Административному регламенту)</w:t>
      </w:r>
      <w:r>
        <w:rPr>
          <w:rFonts w:ascii="Times New Roman" w:hAnsi="Times New Roman" w:cs="Times New Roman"/>
          <w:bCs/>
          <w:sz w:val="28"/>
          <w:szCs w:val="28"/>
        </w:rPr>
        <w:t>.</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Заявление может быть подано посредством Единого портала, Регионального портала, а также непосредственно в орган, предоставляющий муниципальную услугу.</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Срок внесения изменений в документы составляет 3 рабочих дня с момента выявления допущенных опечаток и ошибок или регистрации заявления, поступившего от заявителя (представителя заявителя).</w:t>
      </w:r>
    </w:p>
    <w:p>
      <w:pPr>
        <w:autoSpaceDE w:val="0"/>
        <w:autoSpaceDN w:val="0"/>
        <w:adjustRightInd w:val="0"/>
        <w:spacing w:after="0" w:line="240" w:lineRule="auto"/>
        <w:ind w:firstLine="709"/>
        <w:jc w:val="both"/>
        <w:rPr>
          <w:rFonts w:ascii="Times New Roman" w:hAnsi="Times New Roman" w:cs="Times New Roman"/>
          <w:bCs/>
          <w:sz w:val="28"/>
          <w:szCs w:val="28"/>
        </w:rPr>
      </w:pPr>
    </w:p>
    <w:p>
      <w:pPr>
        <w:pStyle w:val="19"/>
        <w:ind w:firstLine="709"/>
        <w:jc w:val="both"/>
        <w:rPr>
          <w:rFonts w:ascii="Times New Roman" w:hAnsi="Times New Roman"/>
          <w:b/>
          <w:sz w:val="28"/>
          <w:szCs w:val="28"/>
        </w:rPr>
      </w:pPr>
      <w:r>
        <w:rPr>
          <w:rFonts w:ascii="Times New Roman" w:hAnsi="Times New Roman"/>
          <w:b/>
          <w:sz w:val="28"/>
          <w:szCs w:val="28"/>
        </w:rPr>
        <w:t>3.9. Порядок отзыва заявления о предоставлении муниципальной услуги</w:t>
      </w:r>
    </w:p>
    <w:p>
      <w:pPr>
        <w:pStyle w:val="19"/>
        <w:ind w:firstLine="709"/>
        <w:jc w:val="both"/>
        <w:rPr>
          <w:rFonts w:ascii="Times New Roman" w:hAnsi="Times New Roman"/>
          <w:b/>
          <w:sz w:val="28"/>
          <w:szCs w:val="28"/>
        </w:rPr>
      </w:pPr>
    </w:p>
    <w:p>
      <w:pPr>
        <w:pStyle w:val="19"/>
        <w:ind w:firstLine="709"/>
        <w:jc w:val="both"/>
        <w:rPr>
          <w:rFonts w:ascii="Times New Roman" w:hAnsi="Times New Roman"/>
          <w:sz w:val="28"/>
          <w:szCs w:val="28"/>
        </w:rPr>
      </w:pPr>
      <w:r>
        <w:rPr>
          <w:rFonts w:ascii="Times New Roman" w:hAnsi="Times New Roman"/>
          <w:sz w:val="28"/>
          <w:szCs w:val="28"/>
        </w:rPr>
        <w:t xml:space="preserve">Заявитель имеет право отказаться от предоставления ему муниципальной услуги и отозвать заявление </w:t>
      </w:r>
      <w:r>
        <w:rPr>
          <w:rFonts w:ascii="Times New Roman" w:hAnsi="Times New Roman" w:cs="Times New Roman"/>
          <w:sz w:val="28"/>
          <w:szCs w:val="28"/>
        </w:rPr>
        <w:t>о подготовке документации по планировке территории</w:t>
      </w:r>
      <w:r>
        <w:rPr>
          <w:rFonts w:ascii="Times New Roman" w:hAnsi="Times New Roman"/>
          <w:sz w:val="28"/>
          <w:szCs w:val="28"/>
        </w:rPr>
        <w:t xml:space="preserve">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pPr>
        <w:pStyle w:val="19"/>
        <w:ind w:firstLine="709"/>
        <w:jc w:val="both"/>
        <w:rPr>
          <w:rFonts w:ascii="Times New Roman" w:hAnsi="Times New Roman"/>
          <w:sz w:val="28"/>
          <w:szCs w:val="28"/>
        </w:rPr>
      </w:pPr>
      <w:r>
        <w:rPr>
          <w:rFonts w:ascii="Times New Roman" w:hAnsi="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sz w:val="28"/>
          <w:szCs w:val="28"/>
        </w:rPr>
        <w:t xml:space="preserve">Специалист администрации направляет заявителю заявление  </w:t>
      </w:r>
      <w:r>
        <w:rPr>
          <w:rFonts w:ascii="Times New Roman" w:hAnsi="Times New Roman" w:cs="Times New Roman"/>
          <w:sz w:val="28"/>
          <w:szCs w:val="28"/>
        </w:rPr>
        <w:t>о подготовке документации по планировке территории</w:t>
      </w:r>
      <w:r>
        <w:rPr>
          <w:rFonts w:ascii="Times New Roman" w:hAnsi="Times New Roman"/>
          <w:sz w:val="28"/>
          <w:szCs w:val="28"/>
        </w:rPr>
        <w:t xml:space="preserve"> в течение 7 дней с момента поступления заявления об отзыве.</w:t>
      </w:r>
    </w:p>
    <w:p>
      <w:pPr>
        <w:autoSpaceDE w:val="0"/>
        <w:autoSpaceDN w:val="0"/>
        <w:adjustRightInd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 Формы контроля за исполнением административного регламента</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4.1. Порядок осуществления текущего контроля</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w:t>
      </w:r>
      <w:r>
        <w:rPr>
          <w:rFonts w:hint="default" w:ascii="Times New Roman" w:hAnsi="Times New Roman" w:cs="Times New Roman"/>
          <w:bCs/>
          <w:sz w:val="28"/>
          <w:szCs w:val="28"/>
          <w:lang w:val="ru-RU"/>
        </w:rPr>
        <w:t xml:space="preserve"> Советского городского </w:t>
      </w:r>
      <w:r>
        <w:rPr>
          <w:rFonts w:ascii="Times New Roman" w:hAnsi="Times New Roman" w:cs="Times New Roman"/>
          <w:bCs/>
          <w:sz w:val="28"/>
          <w:szCs w:val="28"/>
        </w:rPr>
        <w:t>поселения Советского района Кировской области или уполномоченным должностным лицом.</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4.1.3. Глава администрации, а также уполномоченное им должностное лицо, осуществляя контроль, вправе: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контролировать соблюдение порядка и условий предоставления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назначать ответственных специалистов администрации для постоянного наблюдения за предоставлением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4.2.3. Проверки могут быть плановыми и внеплановыми.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4.2.6. Для проведения проверки создается комиссия, в состав которой включаются муниципальные служащие администрации.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4.2.7. Проверка осуществляется на основании распоряжения администрации.</w:t>
      </w: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Региональном портале.</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5.1. Информация для заявителя о его праве подать жалобу</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5.2. Предмет жалобы</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5.2.1. Заявитель может обратиться с жалобой, в том числе в следующих случаях:</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w:t>
      </w:r>
      <w:r>
        <w:rPr>
          <w:rFonts w:ascii="Times New Roman" w:hAnsi="Times New Roman" w:cs="Times New Roman"/>
          <w:bCs/>
          <w:sz w:val="28"/>
          <w:szCs w:val="28"/>
        </w:rPr>
        <w:noBreakHyphen/>
      </w:r>
      <w:r>
        <w:rPr>
          <w:rFonts w:ascii="Times New Roman" w:hAnsi="Times New Roman" w:cs="Times New Roman"/>
          <w:bCs/>
          <w:sz w:val="28"/>
          <w:szCs w:val="28"/>
        </w:rPr>
        <w:t>ФЗ;</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нарушение срока или порядка выдачи документов по результатам предоставления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5.3. Органы государственной власти, организации, должностные лица, которым может быть направлена жалоба</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5.4. Порядок подачи и рассмотрения жалобы</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5.4.3. Жалоба должна содержать:</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Время приёма жалоб должно совпадать со временем предоставления муниципальных услуг.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оформленная в соответствии с законодательством Российской Федерации доверенность (для физических лиц);</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5.4.6. При подаче жалобы в электронном виде документы, указанные в пункте 5.4.5 подраздела 5.4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электронном виде жалоба может быть подана заявителем посредством: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Единого портала (за исключением жалоб на решения и действия (бездействие) привлекаемых организаций, многофункциональных центров и их должностных лиц и работников);</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Регионального портала.</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5.5. Сроки рассмотрения жалобы</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5.6. Результат рассмотрения жалобы</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5.6.1. По результатам рассмотрения жалобы принимается решение: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удовлетворении жалобы отказывается.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5.6.3. В ответе по результатам рассмотрения жалобы указываются: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фамилия, имя, отчество (последнее – при наличии) или наименование заявителя;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основания для принятия решения по жалобе;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принятое по жалобе решение;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Pr>
          <w:rFonts w:ascii="Times New Roman" w:hAnsi="Times New Roman" w:cs="Times New Roman"/>
          <w:bCs/>
          <w:sz w:val="28"/>
          <w:szCs w:val="28"/>
        </w:rPr>
        <w:t xml:space="preserve">от 27.07.2010 </w:t>
      </w:r>
      <w:r>
        <w:rPr>
          <w:rFonts w:ascii="Times New Roman" w:hAnsi="Times New Roman" w:cs="Times New Roman"/>
          <w:sz w:val="28"/>
          <w:szCs w:val="28"/>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bCs/>
          <w:sz w:val="28"/>
          <w:szCs w:val="28"/>
        </w:rPr>
        <w:t>.</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наличие вступившего в законную силу решения суда, арбитражного суда по жалобе о том же предмете и по тем же основаниям;</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подача жалобы лицом, полномочия которого не подтверждены в порядке, установленном законодательством Российской Федерации;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5.7. Порядок информирования заявителя о результатах рассмотрения жалобы</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5.8. Порядок обжалования решения по жалобе</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также размещена на Едином портале и Региональном портале.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Заявитель имеет право на получение информации и документов, необходимых для обоснования и рассмотрения жалобы.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Информацию о порядке подачи и рассмотрения жалобы можно получить:</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Федеральном реестре; </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Региональном реестре;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Едином портале;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Региональном портале;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официальном сайте органа, предоставляющего муниципальную услугу, в сети Интернет;</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на информационных </w:t>
      </w:r>
      <w:r>
        <w:rPr>
          <w:rFonts w:ascii="Times New Roman" w:hAnsi="Times New Roman" w:cs="Times New Roman"/>
          <w:bCs/>
          <w:spacing w:val="-6"/>
          <w:sz w:val="28"/>
          <w:szCs w:val="28"/>
        </w:rPr>
        <w:t>стендах в местах предоставления муниципальной услуги;</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личном обращении заявителя;</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обращении в письменной форме, в форме электронного документа;</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 телефону.</w:t>
      </w:r>
    </w:p>
    <w:p>
      <w:pPr>
        <w:spacing w:after="0" w:line="240" w:lineRule="auto"/>
        <w:ind w:firstLine="709"/>
        <w:jc w:val="both"/>
        <w:rPr>
          <w:rFonts w:ascii="Times New Roman" w:hAnsi="Times New Roman" w:cs="Times New Roman"/>
          <w:bCs/>
          <w:sz w:val="28"/>
          <w:szCs w:val="28"/>
        </w:rPr>
      </w:pP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5.9. Перечень нормативных правовых актов, регулирующих порядок досудебного (внесудебного) обжалования </w:t>
      </w:r>
      <w:r>
        <w:rPr>
          <w:rFonts w:ascii="Times New Roman" w:hAnsi="Times New Roman" w:cs="Times New Roman"/>
          <w:sz w:val="28"/>
          <w:szCs w:val="28"/>
        </w:rPr>
        <w:t xml:space="preserve">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w:t>
      </w:r>
      <w:r>
        <w:rPr>
          <w:rFonts w:ascii="Times New Roman" w:hAnsi="Times New Roman" w:cs="Times New Roman"/>
          <w:bCs/>
          <w:sz w:val="28"/>
          <w:szCs w:val="28"/>
        </w:rPr>
        <w:t xml:space="preserve">от 27.07.2010 </w:t>
      </w:r>
      <w:r>
        <w:rPr>
          <w:rFonts w:ascii="Times New Roman" w:hAnsi="Times New Roman" w:cs="Times New Roman"/>
          <w:sz w:val="28"/>
          <w:szCs w:val="28"/>
        </w:rPr>
        <w:t>210-ФЗ, а также их должностных лиц, муниципальных служащих, работников</w:t>
      </w:r>
      <w:r>
        <w:rPr>
          <w:rFonts w:ascii="Times New Roman" w:hAnsi="Times New Roman" w:cs="Times New Roman"/>
          <w:bCs/>
          <w:sz w:val="28"/>
          <w:szCs w:val="28"/>
        </w:rPr>
        <w:t>:</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27.07.2010 № 210-ФЗ;</w:t>
      </w:r>
    </w:p>
    <w:p>
      <w:pPr>
        <w:spacing w:after="0" w:line="240" w:lineRule="auto"/>
        <w:ind w:firstLine="709"/>
        <w:jc w:val="both"/>
        <w:rPr>
          <w:rFonts w:ascii="Times New Roman" w:hAnsi="Times New Roman" w:cs="Times New Roman"/>
          <w:b/>
          <w:bCs/>
          <w:spacing w:val="-6"/>
          <w:sz w:val="28"/>
          <w:szCs w:val="28"/>
        </w:rPr>
      </w:pPr>
      <w:r>
        <w:rPr>
          <w:rFonts w:ascii="Times New Roman" w:hAnsi="Times New Roman" w:cs="Times New Roman"/>
          <w:bCs/>
          <w:sz w:val="28"/>
          <w:szCs w:val="28"/>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autoSpaceDE w:val="0"/>
        <w:autoSpaceDN w:val="0"/>
        <w:adjustRightInd w:val="0"/>
        <w:spacing w:after="0" w:line="240" w:lineRule="auto"/>
        <w:rPr>
          <w:rFonts w:ascii="Times New Roman" w:hAnsi="Times New Roman" w:cs="Times New Roman"/>
          <w:sz w:val="28"/>
          <w:szCs w:val="28"/>
        </w:rPr>
      </w:pPr>
    </w:p>
    <w:p>
      <w:pPr>
        <w:widowControl w:val="0"/>
        <w:autoSpaceDE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_______________</w:t>
      </w:r>
    </w:p>
    <w:p>
      <w:pPr>
        <w:tabs>
          <w:tab w:val="left" w:pos="3150"/>
        </w:tabs>
        <w:rPr>
          <w:rFonts w:ascii="Times New Roman" w:hAnsi="Times New Roman" w:cs="Times New Roman"/>
          <w:sz w:val="28"/>
          <w:szCs w:val="28"/>
        </w:rPr>
      </w:pPr>
      <w:r>
        <w:rPr>
          <w:rFonts w:ascii="Times New Roman" w:hAnsi="Times New Roman" w:cs="Times New Roman"/>
          <w:sz w:val="28"/>
          <w:szCs w:val="28"/>
        </w:rPr>
        <w:tab/>
      </w:r>
    </w:p>
    <w:p>
      <w:pPr>
        <w:rPr>
          <w:rFonts w:ascii="Times New Roman" w:hAnsi="Times New Roman"/>
          <w:sz w:val="28"/>
        </w:rPr>
      </w:pPr>
      <w:r>
        <w:rPr>
          <w:rFonts w:ascii="Times New Roman" w:hAnsi="Times New Roman"/>
          <w:sz w:val="28"/>
        </w:rPr>
        <mc:AlternateContent>
          <mc:Choice Requires="wps">
            <w:drawing>
              <wp:anchor distT="0" distB="0" distL="114935" distR="114935" simplePos="0" relativeHeight="251660288" behindDoc="0" locked="0" layoutInCell="1" allowOverlap="1">
                <wp:simplePos x="0" y="0"/>
                <wp:positionH relativeFrom="column">
                  <wp:posOffset>2671445</wp:posOffset>
                </wp:positionH>
                <wp:positionV relativeFrom="paragraph">
                  <wp:posOffset>70485</wp:posOffset>
                </wp:positionV>
                <wp:extent cx="3438525" cy="3467100"/>
                <wp:effectExtent l="0" t="0" r="5715" b="7620"/>
                <wp:wrapTopAndBottom/>
                <wp:docPr id="3" name="Text Box 6"/>
                <wp:cNvGraphicFramePr/>
                <a:graphic xmlns:a="http://schemas.openxmlformats.org/drawingml/2006/main">
                  <a:graphicData uri="http://schemas.microsoft.com/office/word/2010/wordprocessingShape">
                    <wps:wsp>
                      <wps:cNvSpPr txBox="1">
                        <a:spLocks noChangeArrowheads="1"/>
                      </wps:cNvSpPr>
                      <wps:spPr bwMode="auto">
                        <a:xfrm>
                          <a:off x="0" y="0"/>
                          <a:ext cx="3438525" cy="3467100"/>
                        </a:xfrm>
                        <a:prstGeom prst="rect">
                          <a:avLst/>
                        </a:prstGeom>
                        <a:solidFill>
                          <a:srgbClr val="FFFFFF"/>
                        </a:solidFill>
                        <a:ln>
                          <a:noFill/>
                        </a:ln>
                        <a:effectLst/>
                      </wps:spPr>
                      <wps:txbx>
                        <w:txbxContent>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1</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 xml:space="preserve">Главе администрации </w:t>
                            </w:r>
                            <w:r>
                              <w:rPr>
                                <w:rFonts w:hint="default" w:ascii="Times New Roman" w:hAnsi="Times New Roman" w:eastAsia="Times New Roman"/>
                                <w:bCs/>
                                <w:kern w:val="28"/>
                                <w:sz w:val="24"/>
                                <w:szCs w:val="24"/>
                                <w:lang w:val="ru-RU"/>
                              </w:rPr>
                              <w:t xml:space="preserve"> Советского городского </w:t>
                            </w:r>
                            <w:r>
                              <w:rPr>
                                <w:rFonts w:ascii="Times New Roman" w:hAnsi="Times New Roman" w:eastAsia="Times New Roman"/>
                                <w:bCs/>
                                <w:kern w:val="28"/>
                                <w:sz w:val="24"/>
                                <w:szCs w:val="24"/>
                              </w:rPr>
                              <w:t xml:space="preserve"> поселения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  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(ф.и.о. (при наличии), наименование юридического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Место регистрации (жительства):                                                                                                                       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Документ, удостоверяющий личность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tabs>
                                <w:tab w:val="left" w:pos="5812"/>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vertAlign w:val="superscript"/>
                              </w:rPr>
                              <w:t>(для физического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(наименование и реквизиты документа)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Государственный регистрационный номер</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юридического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ИНН _______________________________________</w:t>
                            </w:r>
                          </w:p>
                          <w:p>
                            <w:pPr>
                              <w:pStyle w:val="14"/>
                              <w:tabs>
                                <w:tab w:val="left" w:pos="426"/>
                              </w:tabs>
                              <w:ind w:left="0"/>
                            </w:pPr>
                          </w:p>
                        </w:txbxContent>
                      </wps:txbx>
                      <wps:bodyPr rot="0" vert="horz" wrap="square" lIns="0" tIns="0" rIns="0" bIns="0" anchor="t" anchorCtr="0" upright="1">
                        <a:noAutofit/>
                      </wps:bodyPr>
                    </wps:wsp>
                  </a:graphicData>
                </a:graphic>
              </wp:anchor>
            </w:drawing>
          </mc:Choice>
          <mc:Fallback>
            <w:pict>
              <v:shape id="Text Box 6" o:spid="_x0000_s1026" o:spt="202" type="#_x0000_t202" style="position:absolute;left:0pt;margin-left:210.35pt;margin-top:5.55pt;height:273pt;width:270.75pt;mso-wrap-distance-bottom:0pt;mso-wrap-distance-top:0pt;z-index:251660288;mso-width-relative:page;mso-height-relative:page;" fillcolor="#FFFFFF" filled="t" stroked="f" coordsize="21600,21600" o:gfxdata="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MDaM0NkAAAAKAQAADwAAAAAAAAABACAAAAAiAAAAZHJzL2Rvd25y&#10;ZXYueG1sUEsBAhQAFAAAAAgAh07iQBs0qNv9AQAA7gMAAA4AAAAAAAAAAQAgAAAAKAEAAGRycy9l&#10;Mm9Eb2MueG1sUEsFBgAAAAAGAAYAWQEAAJcFAAAAAA==&#10;">
                <v:fill on="t" focussize="0,0"/>
                <v:stroke on="f"/>
                <v:imagedata o:title=""/>
                <o:lock v:ext="edit" aspectratio="f"/>
                <v:textbox inset="0mm,0mm,0mm,0mm">
                  <w:txbxContent>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1</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 xml:space="preserve">Главе администрации </w:t>
                      </w:r>
                      <w:r>
                        <w:rPr>
                          <w:rFonts w:hint="default" w:ascii="Times New Roman" w:hAnsi="Times New Roman" w:eastAsia="Times New Roman"/>
                          <w:bCs/>
                          <w:kern w:val="28"/>
                          <w:sz w:val="24"/>
                          <w:szCs w:val="24"/>
                          <w:lang w:val="ru-RU"/>
                        </w:rPr>
                        <w:t xml:space="preserve"> Советского городского </w:t>
                      </w:r>
                      <w:r>
                        <w:rPr>
                          <w:rFonts w:ascii="Times New Roman" w:hAnsi="Times New Roman" w:eastAsia="Times New Roman"/>
                          <w:bCs/>
                          <w:kern w:val="28"/>
                          <w:sz w:val="24"/>
                          <w:szCs w:val="24"/>
                        </w:rPr>
                        <w:t xml:space="preserve"> поселения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  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(ф.и.о. (при наличии), наименование юридического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Место регистрации (жительства):                                                                                                                       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Документ, удостоверяющий личность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tabs>
                          <w:tab w:val="left" w:pos="5812"/>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vertAlign w:val="superscript"/>
                        </w:rPr>
                        <w:t>(для физического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(наименование и реквизиты документа)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Государственный регистрационный номер</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юридического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ИНН _______________________________________</w:t>
                      </w:r>
                    </w:p>
                    <w:p>
                      <w:pPr>
                        <w:pStyle w:val="14"/>
                        <w:tabs>
                          <w:tab w:val="left" w:pos="426"/>
                        </w:tabs>
                        <w:ind w:left="0"/>
                      </w:pPr>
                    </w:p>
                  </w:txbxContent>
                </v:textbox>
                <w10:wrap type="topAndBottom"/>
              </v:shape>
            </w:pict>
          </mc:Fallback>
        </mc:AlternateContent>
      </w:r>
    </w:p>
    <w:tbl>
      <w:tblPr>
        <w:tblStyle w:val="9"/>
        <w:tblpPr w:leftFromText="180" w:rightFromText="180" w:vertAnchor="page" w:horzAnchor="margin" w:tblpY="7861"/>
        <w:tblW w:w="93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0" w:type="dxa"/>
          <w:bottom w:w="75" w:type="dxa"/>
          <w:right w:w="0" w:type="dxa"/>
        </w:tblCellMar>
      </w:tblPr>
      <w:tblGrid>
        <w:gridCol w:w="989"/>
        <w:gridCol w:w="707"/>
        <w:gridCol w:w="279"/>
        <w:gridCol w:w="710"/>
        <w:gridCol w:w="840"/>
        <w:gridCol w:w="573"/>
        <w:gridCol w:w="565"/>
        <w:gridCol w:w="707"/>
        <w:gridCol w:w="424"/>
        <w:gridCol w:w="1836"/>
        <w:gridCol w:w="422"/>
        <w:gridCol w:w="285"/>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0" w:type="dxa"/>
            <w:bottom w:w="75" w:type="dxa"/>
            <w:right w:w="0" w:type="dxa"/>
          </w:tblCellMar>
        </w:tblPrEx>
        <w:trPr>
          <w:trHeight w:val="359" w:hRule="atLeast"/>
        </w:trPr>
        <w:tc>
          <w:tcPr>
            <w:tcW w:w="9327" w:type="dxa"/>
            <w:gridSpan w:val="13"/>
            <w:tcBorders>
              <w:top w:val="nil"/>
              <w:left w:val="nil"/>
              <w:bottom w:val="single" w:color="auto" w:sz="4" w:space="0"/>
              <w:right w:val="nil"/>
            </w:tcBorders>
            <w:tcMar>
              <w:top w:w="62" w:type="dxa"/>
              <w:left w:w="102" w:type="dxa"/>
              <w:bottom w:w="102" w:type="dxa"/>
              <w:right w:w="62" w:type="dxa"/>
            </w:tcMar>
          </w:tcPr>
          <w:p>
            <w:pPr>
              <w:widowControl w:val="0"/>
              <w:suppressAutoHyphens/>
              <w:autoSpaceDE w:val="0"/>
              <w:autoSpaceDN w:val="0"/>
              <w:adjustRightInd w:val="0"/>
              <w:spacing w:after="0" w:line="240" w:lineRule="auto"/>
              <w:jc w:val="center"/>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ЗАЯВЛЕНИЕ</w:t>
            </w:r>
          </w:p>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0" w:type="dxa"/>
            <w:bottom w:w="75" w:type="dxa"/>
            <w:right w:w="0" w:type="dxa"/>
          </w:tblCellMar>
        </w:tblPrEx>
        <w:trPr>
          <w:trHeight w:val="486" w:hRule="atLeast"/>
        </w:trPr>
        <w:tc>
          <w:tcPr>
            <w:tcW w:w="9327" w:type="dxa"/>
            <w:gridSpan w:val="13"/>
            <w:tcBorders>
              <w:top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Прошу прекратить право на  земельный участок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0" w:type="dxa"/>
            <w:bottom w:w="75" w:type="dxa"/>
            <w:right w:w="0" w:type="dxa"/>
          </w:tblCellMar>
        </w:tblPrEx>
        <w:trPr>
          <w:trHeight w:val="384" w:hRule="atLeast"/>
        </w:trPr>
        <w:tc>
          <w:tcPr>
            <w:tcW w:w="9327" w:type="dxa"/>
            <w:gridSpan w:val="13"/>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Вид права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0" w:type="dxa"/>
            <w:bottom w:w="75" w:type="dxa"/>
            <w:right w:w="0" w:type="dxa"/>
          </w:tblCellMar>
        </w:tblPrEx>
        <w:trPr>
          <w:trHeight w:val="531" w:hRule="atLeast"/>
        </w:trPr>
        <w:tc>
          <w:tcPr>
            <w:tcW w:w="989" w:type="dxa"/>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аренда</w:t>
            </w:r>
          </w:p>
        </w:tc>
        <w:tc>
          <w:tcPr>
            <w:tcW w:w="707" w:type="dxa"/>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c>
          <w:tcPr>
            <w:tcW w:w="2967" w:type="dxa"/>
            <w:gridSpan w:val="5"/>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постоянное (бессрочное) пользование</w:t>
            </w:r>
          </w:p>
        </w:tc>
        <w:tc>
          <w:tcPr>
            <w:tcW w:w="707" w:type="dxa"/>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c>
          <w:tcPr>
            <w:tcW w:w="2967" w:type="dxa"/>
            <w:gridSpan w:val="4"/>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безвозмездное пользование</w:t>
            </w:r>
          </w:p>
        </w:tc>
        <w:tc>
          <w:tcPr>
            <w:tcW w:w="990" w:type="dxa"/>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0" w:type="dxa"/>
            <w:bottom w:w="75" w:type="dxa"/>
            <w:right w:w="0" w:type="dxa"/>
          </w:tblCellMar>
        </w:tblPrEx>
        <w:trPr>
          <w:trHeight w:val="562" w:hRule="atLeast"/>
        </w:trPr>
        <w:tc>
          <w:tcPr>
            <w:tcW w:w="2685" w:type="dxa"/>
            <w:gridSpan w:val="4"/>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Кадастровый номер земельного участка</w:t>
            </w:r>
          </w:p>
        </w:tc>
        <w:tc>
          <w:tcPr>
            <w:tcW w:w="6642" w:type="dxa"/>
            <w:gridSpan w:val="9"/>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0" w:type="dxa"/>
            <w:bottom w:w="75" w:type="dxa"/>
            <w:right w:w="0" w:type="dxa"/>
          </w:tblCellMar>
        </w:tblPrEx>
        <w:trPr>
          <w:trHeight w:val="638" w:hRule="atLeast"/>
        </w:trPr>
        <w:tc>
          <w:tcPr>
            <w:tcW w:w="2685" w:type="dxa"/>
            <w:gridSpan w:val="4"/>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Адрес (местоположение)</w:t>
            </w:r>
          </w:p>
        </w:tc>
        <w:tc>
          <w:tcPr>
            <w:tcW w:w="6642" w:type="dxa"/>
            <w:gridSpan w:val="9"/>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0" w:type="dxa"/>
            <w:bottom w:w="75" w:type="dxa"/>
            <w:right w:w="0" w:type="dxa"/>
          </w:tblCellMar>
        </w:tblPrEx>
        <w:trPr>
          <w:trHeight w:val="627" w:hRule="atLeast"/>
        </w:trPr>
        <w:tc>
          <w:tcPr>
            <w:tcW w:w="1975" w:type="dxa"/>
            <w:gridSpan w:val="3"/>
            <w:vMerge w:val="restart"/>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Полное наименование заявителя (юридическое лицо)</w:t>
            </w:r>
          </w:p>
        </w:tc>
        <w:tc>
          <w:tcPr>
            <w:tcW w:w="7352" w:type="dxa"/>
            <w:gridSpan w:val="10"/>
            <w:vMerge w:val="restart"/>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0" w:type="dxa"/>
            <w:bottom w:w="75" w:type="dxa"/>
            <w:right w:w="0" w:type="dxa"/>
          </w:tblCellMar>
        </w:tblPrEx>
        <w:trPr>
          <w:trHeight w:val="590" w:hRule="atLeast"/>
        </w:trPr>
        <w:tc>
          <w:tcPr>
            <w:tcW w:w="1975" w:type="dxa"/>
            <w:gridSpan w:val="3"/>
            <w:vMerge w:val="continue"/>
            <w:tcMar>
              <w:top w:w="62" w:type="dxa"/>
              <w:left w:w="102" w:type="dxa"/>
              <w:bottom w:w="102" w:type="dxa"/>
              <w:right w:w="62" w:type="dxa"/>
            </w:tcMar>
          </w:tcPr>
          <w:p>
            <w:pPr>
              <w:widowControl w:val="0"/>
              <w:suppressAutoHyphens/>
              <w:autoSpaceDE w:val="0"/>
              <w:autoSpaceDN w:val="0"/>
              <w:adjustRightInd w:val="0"/>
              <w:spacing w:after="0" w:line="240" w:lineRule="auto"/>
              <w:ind w:firstLine="540"/>
              <w:jc w:val="both"/>
              <w:rPr>
                <w:rFonts w:ascii="Times New Roman" w:hAnsi="Times New Roman" w:eastAsia="Lucida Sans Unicode"/>
                <w:bCs/>
                <w:kern w:val="1"/>
                <w:sz w:val="24"/>
                <w:szCs w:val="24"/>
                <w:lang w:eastAsia="ar-SA"/>
              </w:rPr>
            </w:pPr>
          </w:p>
        </w:tc>
        <w:tc>
          <w:tcPr>
            <w:tcW w:w="7352" w:type="dxa"/>
            <w:gridSpan w:val="10"/>
            <w:vMerge w:val="continue"/>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0" w:type="dxa"/>
            <w:bottom w:w="75" w:type="dxa"/>
            <w:right w:w="0" w:type="dxa"/>
          </w:tblCellMar>
        </w:tblPrEx>
        <w:trPr>
          <w:trHeight w:val="276" w:hRule="atLeast"/>
        </w:trPr>
        <w:tc>
          <w:tcPr>
            <w:tcW w:w="1975" w:type="dxa"/>
            <w:gridSpan w:val="3"/>
            <w:vMerge w:val="continue"/>
            <w:tcMar>
              <w:top w:w="62" w:type="dxa"/>
              <w:left w:w="102" w:type="dxa"/>
              <w:bottom w:w="102" w:type="dxa"/>
              <w:right w:w="62" w:type="dxa"/>
            </w:tcMar>
          </w:tcPr>
          <w:p>
            <w:pPr>
              <w:widowControl w:val="0"/>
              <w:suppressAutoHyphens/>
              <w:autoSpaceDE w:val="0"/>
              <w:autoSpaceDN w:val="0"/>
              <w:adjustRightInd w:val="0"/>
              <w:spacing w:after="0" w:line="240" w:lineRule="auto"/>
              <w:ind w:firstLine="540"/>
              <w:jc w:val="both"/>
              <w:rPr>
                <w:rFonts w:ascii="Times New Roman" w:hAnsi="Times New Roman" w:eastAsia="Lucida Sans Unicode"/>
                <w:bCs/>
                <w:kern w:val="1"/>
                <w:sz w:val="24"/>
                <w:szCs w:val="24"/>
                <w:lang w:eastAsia="ar-SA"/>
              </w:rPr>
            </w:pPr>
          </w:p>
        </w:tc>
        <w:tc>
          <w:tcPr>
            <w:tcW w:w="7352" w:type="dxa"/>
            <w:gridSpan w:val="10"/>
            <w:vMerge w:val="continue"/>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0" w:type="dxa"/>
            <w:bottom w:w="75" w:type="dxa"/>
            <w:right w:w="0" w:type="dxa"/>
          </w:tblCellMar>
        </w:tblPrEx>
        <w:trPr>
          <w:trHeight w:val="367" w:hRule="atLeast"/>
        </w:trPr>
        <w:tc>
          <w:tcPr>
            <w:tcW w:w="4098" w:type="dxa"/>
            <w:gridSpan w:val="6"/>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ОГРН:</w:t>
            </w:r>
          </w:p>
        </w:tc>
        <w:tc>
          <w:tcPr>
            <w:tcW w:w="5229" w:type="dxa"/>
            <w:gridSpan w:val="7"/>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ИНН: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0" w:type="dxa"/>
            <w:bottom w:w="75" w:type="dxa"/>
            <w:right w:w="0" w:type="dxa"/>
          </w:tblCellMar>
        </w:tblPrEx>
        <w:trPr>
          <w:trHeight w:val="280" w:hRule="atLeast"/>
        </w:trPr>
        <w:tc>
          <w:tcPr>
            <w:tcW w:w="3525" w:type="dxa"/>
            <w:gridSpan w:val="5"/>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почтовый адрес</w:t>
            </w:r>
          </w:p>
        </w:tc>
        <w:tc>
          <w:tcPr>
            <w:tcW w:w="2269" w:type="dxa"/>
            <w:gridSpan w:val="4"/>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контактный телефон</w:t>
            </w:r>
          </w:p>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(при наличии)</w:t>
            </w:r>
          </w:p>
        </w:tc>
        <w:tc>
          <w:tcPr>
            <w:tcW w:w="3533" w:type="dxa"/>
            <w:gridSpan w:val="4"/>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адрес электронной почты</w:t>
            </w:r>
          </w:p>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(при наличии)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0" w:type="dxa"/>
            <w:bottom w:w="75" w:type="dxa"/>
            <w:right w:w="0" w:type="dxa"/>
          </w:tblCellMar>
        </w:tblPrEx>
        <w:trPr>
          <w:trHeight w:val="459" w:hRule="atLeast"/>
        </w:trPr>
        <w:tc>
          <w:tcPr>
            <w:tcW w:w="3525" w:type="dxa"/>
            <w:gridSpan w:val="5"/>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c>
          <w:tcPr>
            <w:tcW w:w="2269" w:type="dxa"/>
            <w:gridSpan w:val="4"/>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c>
          <w:tcPr>
            <w:tcW w:w="3533" w:type="dxa"/>
            <w:gridSpan w:val="4"/>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0" w:type="dxa"/>
            <w:bottom w:w="75" w:type="dxa"/>
            <w:right w:w="0" w:type="dxa"/>
          </w:tblCellMar>
        </w:tblPrEx>
        <w:trPr>
          <w:trHeight w:val="604" w:hRule="atLeast"/>
        </w:trPr>
        <w:tc>
          <w:tcPr>
            <w:tcW w:w="9327" w:type="dxa"/>
            <w:gridSpan w:val="13"/>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Ф.И.О. заявителя (физическое лицо):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0" w:type="dxa"/>
            <w:bottom w:w="75" w:type="dxa"/>
            <w:right w:w="0" w:type="dxa"/>
          </w:tblCellMar>
        </w:tblPrEx>
        <w:trPr>
          <w:trHeight w:val="47" w:hRule="atLeast"/>
        </w:trPr>
        <w:tc>
          <w:tcPr>
            <w:tcW w:w="3525" w:type="dxa"/>
            <w:gridSpan w:val="5"/>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реквизиты документа, удостоверяющего личность</w:t>
            </w:r>
          </w:p>
        </w:tc>
        <w:tc>
          <w:tcPr>
            <w:tcW w:w="5802" w:type="dxa"/>
            <w:gridSpan w:val="8"/>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0" w:type="dxa"/>
            <w:bottom w:w="75" w:type="dxa"/>
            <w:right w:w="0" w:type="dxa"/>
          </w:tblCellMar>
        </w:tblPrEx>
        <w:trPr>
          <w:trHeight w:val="47" w:hRule="atLeast"/>
        </w:trPr>
        <w:tc>
          <w:tcPr>
            <w:tcW w:w="3525" w:type="dxa"/>
            <w:gridSpan w:val="5"/>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почтовый адрес</w:t>
            </w:r>
          </w:p>
        </w:tc>
        <w:tc>
          <w:tcPr>
            <w:tcW w:w="2269" w:type="dxa"/>
            <w:gridSpan w:val="4"/>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контактный телефон</w:t>
            </w:r>
          </w:p>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(при наличии)</w:t>
            </w:r>
          </w:p>
        </w:tc>
        <w:tc>
          <w:tcPr>
            <w:tcW w:w="3533" w:type="dxa"/>
            <w:gridSpan w:val="4"/>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адрес электронной почты</w:t>
            </w:r>
          </w:p>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(при наличии)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0" w:type="dxa"/>
            <w:bottom w:w="75" w:type="dxa"/>
            <w:right w:w="0" w:type="dxa"/>
          </w:tblCellMar>
        </w:tblPrEx>
        <w:trPr>
          <w:trHeight w:val="305" w:hRule="atLeast"/>
        </w:trPr>
        <w:tc>
          <w:tcPr>
            <w:tcW w:w="3525" w:type="dxa"/>
            <w:gridSpan w:val="5"/>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c>
          <w:tcPr>
            <w:tcW w:w="2269" w:type="dxa"/>
            <w:gridSpan w:val="4"/>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c>
          <w:tcPr>
            <w:tcW w:w="3533" w:type="dxa"/>
            <w:gridSpan w:val="4"/>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0" w:type="dxa"/>
            <w:bottom w:w="75" w:type="dxa"/>
            <w:right w:w="0" w:type="dxa"/>
          </w:tblCellMar>
        </w:tblPrEx>
        <w:trPr>
          <w:trHeight w:val="666" w:hRule="atLeast"/>
        </w:trPr>
        <w:tc>
          <w:tcPr>
            <w:tcW w:w="9327" w:type="dxa"/>
            <w:gridSpan w:val="13"/>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0" w:type="dxa"/>
            <w:bottom w:w="75" w:type="dxa"/>
            <w:right w:w="0" w:type="dxa"/>
          </w:tblCellMar>
        </w:tblPrEx>
        <w:trPr>
          <w:trHeight w:val="676" w:hRule="atLeast"/>
        </w:trPr>
        <w:tc>
          <w:tcPr>
            <w:tcW w:w="8052" w:type="dxa"/>
            <w:gridSpan w:val="11"/>
            <w:tcMar>
              <w:top w:w="62" w:type="dxa"/>
              <w:left w:w="102" w:type="dxa"/>
              <w:bottom w:w="102" w:type="dxa"/>
              <w:right w:w="62" w:type="dxa"/>
            </w:tcMar>
          </w:tcPr>
          <w:p>
            <w:pPr>
              <w:widowControl w:val="0"/>
              <w:suppressAutoHyphens/>
              <w:autoSpaceDE w:val="0"/>
              <w:autoSpaceDN w:val="0"/>
              <w:adjustRightInd w:val="0"/>
              <w:spacing w:after="0" w:line="216"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Документы, прилагаемые к заявлению</w:t>
            </w:r>
          </w:p>
        </w:tc>
        <w:tc>
          <w:tcPr>
            <w:tcW w:w="1275" w:type="dxa"/>
            <w:gridSpan w:val="2"/>
          </w:tcPr>
          <w:p>
            <w:pPr>
              <w:widowControl w:val="0"/>
              <w:suppressAutoHyphens/>
              <w:autoSpaceDE w:val="0"/>
              <w:autoSpaceDN w:val="0"/>
              <w:adjustRightInd w:val="0"/>
              <w:spacing w:after="0" w:line="216"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Отметка о наличии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0" w:type="dxa"/>
            <w:bottom w:w="75" w:type="dxa"/>
            <w:right w:w="0" w:type="dxa"/>
          </w:tblCellMar>
        </w:tblPrEx>
        <w:trPr>
          <w:trHeight w:val="761" w:hRule="atLeast"/>
        </w:trPr>
        <w:tc>
          <w:tcPr>
            <w:tcW w:w="8052" w:type="dxa"/>
            <w:gridSpan w:val="11"/>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tc>
        <w:tc>
          <w:tcPr>
            <w:tcW w:w="1275" w:type="dxa"/>
            <w:gridSpan w:val="2"/>
          </w:tcPr>
          <w:p>
            <w:pPr>
              <w:autoSpaceDE w:val="0"/>
              <w:autoSpaceDN w:val="0"/>
              <w:adjustRightInd w:val="0"/>
              <w:spacing w:after="0" w:line="240" w:lineRule="auto"/>
              <w:jc w:val="both"/>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0" w:type="dxa"/>
            <w:bottom w:w="75" w:type="dxa"/>
            <w:right w:w="0" w:type="dxa"/>
          </w:tblCellMar>
        </w:tblPrEx>
        <w:trPr>
          <w:trHeight w:val="39" w:hRule="atLeast"/>
        </w:trPr>
        <w:tc>
          <w:tcPr>
            <w:tcW w:w="8052" w:type="dxa"/>
            <w:gridSpan w:val="11"/>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*Выписка из ЕГРН</w:t>
            </w:r>
          </w:p>
        </w:tc>
        <w:tc>
          <w:tcPr>
            <w:tcW w:w="1275" w:type="dxa"/>
            <w:gridSpan w:val="2"/>
          </w:tcPr>
          <w:p>
            <w:pPr>
              <w:autoSpaceDE w:val="0"/>
              <w:autoSpaceDN w:val="0"/>
              <w:adjustRightInd w:val="0"/>
              <w:spacing w:after="0" w:line="240" w:lineRule="auto"/>
              <w:jc w:val="both"/>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0" w:type="dxa"/>
            <w:bottom w:w="75" w:type="dxa"/>
            <w:right w:w="0" w:type="dxa"/>
          </w:tblCellMar>
        </w:tblPrEx>
        <w:trPr>
          <w:trHeight w:val="280" w:hRule="atLeast"/>
        </w:trPr>
        <w:tc>
          <w:tcPr>
            <w:tcW w:w="9327" w:type="dxa"/>
            <w:gridSpan w:val="13"/>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 xml:space="preserve">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w:t>
            </w:r>
            <w:r>
              <w:rPr>
                <w:rFonts w:ascii="Times New Roman" w:hAnsi="Times New Roman" w:eastAsia="Lucida Sans Unicode"/>
                <w:bCs/>
                <w:spacing w:val="-2"/>
                <w:kern w:val="24"/>
                <w:sz w:val="24"/>
                <w:szCs w:val="24"/>
                <w:lang w:eastAsia="ar-SA"/>
              </w:rPr>
              <w:t>обезличивание, блокирование, уничтожение персональных данных, а также иных действий</w:t>
            </w:r>
            <w:r>
              <w:rPr>
                <w:rFonts w:ascii="Times New Roman" w:hAnsi="Times New Roman" w:eastAsia="Lucida Sans Unicode"/>
                <w:bCs/>
                <w:kern w:val="1"/>
                <w:sz w:val="24"/>
                <w:szCs w:val="24"/>
                <w:lang w:eastAsia="ar-SA"/>
              </w:rPr>
              <w:t xml:space="preserve">,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w:t>
            </w:r>
            <w:r>
              <w:rPr>
                <w:rFonts w:ascii="Times New Roman" w:hAnsi="Times New Roman" w:eastAsia="Lucida Sans Unicode"/>
                <w:bCs/>
                <w:spacing w:val="-2"/>
                <w:kern w:val="24"/>
                <w:sz w:val="24"/>
                <w:szCs w:val="24"/>
                <w:lang w:eastAsia="ar-SA"/>
              </w:rPr>
              <w:t>сделок с ним, в соответствии с законодательством Российской Федерации государственных</w:t>
            </w:r>
            <w:r>
              <w:rPr>
                <w:rFonts w:ascii="Times New Roman" w:hAnsi="Times New Roman" w:eastAsia="Lucida Sans Unicode"/>
                <w:bCs/>
                <w:kern w:val="1"/>
                <w:sz w:val="24"/>
                <w:szCs w:val="24"/>
                <w:lang w:eastAsia="ar-SA"/>
              </w:rPr>
              <w:t xml:space="preserve">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0" w:type="dxa"/>
            <w:bottom w:w="75" w:type="dxa"/>
            <w:right w:w="0" w:type="dxa"/>
          </w:tblCellMar>
        </w:tblPrEx>
        <w:trPr>
          <w:trHeight w:val="280" w:hRule="atLeast"/>
        </w:trPr>
        <w:tc>
          <w:tcPr>
            <w:tcW w:w="7630" w:type="dxa"/>
            <w:gridSpan w:val="10"/>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Подпись</w:t>
            </w:r>
          </w:p>
        </w:tc>
        <w:tc>
          <w:tcPr>
            <w:tcW w:w="1697" w:type="dxa"/>
            <w:gridSpan w:val="3"/>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Дата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0" w:type="dxa"/>
            <w:bottom w:w="75" w:type="dxa"/>
            <w:right w:w="0" w:type="dxa"/>
          </w:tblCellMar>
        </w:tblPrEx>
        <w:trPr>
          <w:trHeight w:val="660" w:hRule="atLeast"/>
        </w:trPr>
        <w:tc>
          <w:tcPr>
            <w:tcW w:w="7630" w:type="dxa"/>
            <w:gridSpan w:val="10"/>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c>
          <w:tcPr>
            <w:tcW w:w="1697" w:type="dxa"/>
            <w:gridSpan w:val="3"/>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r>
    </w:tbl>
    <w:p>
      <w:pPr>
        <w:rPr>
          <w:rFonts w:ascii="Times New Roman" w:hAnsi="Times New Roman"/>
          <w:sz w:val="28"/>
        </w:rPr>
      </w:pPr>
    </w:p>
    <w:p>
      <w:pPr>
        <w:autoSpaceDE w:val="0"/>
        <w:autoSpaceDN w:val="0"/>
        <w:adjustRightInd w:val="0"/>
        <w:spacing w:after="0" w:line="240" w:lineRule="auto"/>
        <w:jc w:val="both"/>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ar-SA"/>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посредством межведомственного информационного взаимодействия.</w:t>
      </w:r>
    </w:p>
    <w:p>
      <w:pPr>
        <w:rPr>
          <w:rFonts w:ascii="Times New Roman" w:hAnsi="Times New Roman"/>
          <w:sz w:val="28"/>
        </w:rPr>
      </w:pPr>
    </w:p>
    <w:p>
      <w:pPr>
        <w:rPr>
          <w:rFonts w:ascii="Times New Roman" w:hAnsi="Times New Roman"/>
          <w:sz w:val="28"/>
        </w:rPr>
      </w:pPr>
    </w:p>
    <w:p/>
    <w:p/>
    <w:p/>
    <w:p/>
    <w:p/>
    <w:tbl>
      <w:tblPr>
        <w:tblStyle w:val="10"/>
        <w:tblpPr w:leftFromText="180" w:rightFromText="180" w:vertAnchor="text" w:horzAnchor="margin" w:tblpY="1454"/>
        <w:tblOverlap w:val="never"/>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71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34" w:hRule="atLeast"/>
        </w:trPr>
        <w:tc>
          <w:tcPr>
            <w:tcW w:w="3711" w:type="dxa"/>
          </w:tcPr>
          <w:p>
            <w:pPr>
              <w:autoSpaceDE w:val="0"/>
              <w:autoSpaceDN w:val="0"/>
              <w:adjustRightInd w:val="0"/>
              <w:spacing w:after="0" w:line="240" w:lineRule="auto"/>
              <w:jc w:val="both"/>
              <w:rPr>
                <w:rFonts w:ascii="Times New Roman" w:hAnsi="Times New Roman" w:cs="Times New Roman"/>
                <w:bCs/>
                <w:kern w:val="1"/>
                <w:sz w:val="24"/>
                <w:szCs w:val="24"/>
                <w:lang w:eastAsia="ar-SA"/>
              </w:rPr>
            </w:pPr>
          </w:p>
          <w:p>
            <w:pPr>
              <w:autoSpaceDE w:val="0"/>
              <w:autoSpaceDN w:val="0"/>
              <w:adjustRightInd w:val="0"/>
              <w:spacing w:after="0" w:line="240" w:lineRule="auto"/>
              <w:jc w:val="center"/>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ar-SA"/>
              </w:rPr>
              <w:t>Исходящий штамп</w:t>
            </w:r>
          </w:p>
          <w:p>
            <w:pPr>
              <w:autoSpaceDE w:val="0"/>
              <w:autoSpaceDN w:val="0"/>
              <w:adjustRightInd w:val="0"/>
              <w:spacing w:after="0" w:line="240" w:lineRule="auto"/>
              <w:jc w:val="both"/>
              <w:rPr>
                <w:rFonts w:ascii="Times New Roman" w:hAnsi="Times New Roman" w:cs="Times New Roman"/>
                <w:bCs/>
                <w:kern w:val="1"/>
                <w:sz w:val="24"/>
                <w:szCs w:val="24"/>
                <w:lang w:eastAsia="ar-SA"/>
              </w:rPr>
            </w:pPr>
          </w:p>
        </w:tc>
      </w:tr>
    </w:tbl>
    <w:p>
      <w:r>
        <mc:AlternateContent>
          <mc:Choice Requires="wps">
            <w:drawing>
              <wp:anchor distT="0" distB="0" distL="114935" distR="114935" simplePos="0" relativeHeight="251661312" behindDoc="0" locked="0" layoutInCell="1" allowOverlap="1">
                <wp:simplePos x="0" y="0"/>
                <wp:positionH relativeFrom="column">
                  <wp:posOffset>3225165</wp:posOffset>
                </wp:positionH>
                <wp:positionV relativeFrom="paragraph">
                  <wp:posOffset>149860</wp:posOffset>
                </wp:positionV>
                <wp:extent cx="2948305" cy="711200"/>
                <wp:effectExtent l="0" t="0" r="8255" b="5080"/>
                <wp:wrapTopAndBottom/>
                <wp:docPr id="2" name="Text Box 7"/>
                <wp:cNvGraphicFramePr/>
                <a:graphic xmlns:a="http://schemas.openxmlformats.org/drawingml/2006/main">
                  <a:graphicData uri="http://schemas.microsoft.com/office/word/2010/wordprocessingShape">
                    <wps:wsp>
                      <wps:cNvSpPr txBox="1">
                        <a:spLocks noChangeArrowheads="1"/>
                      </wps:cNvSpPr>
                      <wps:spPr bwMode="auto">
                        <a:xfrm>
                          <a:off x="0" y="0"/>
                          <a:ext cx="2948305" cy="711200"/>
                        </a:xfrm>
                        <a:prstGeom prst="rect">
                          <a:avLst/>
                        </a:prstGeom>
                        <a:solidFill>
                          <a:srgbClr val="FFFFFF"/>
                        </a:solidFill>
                        <a:ln>
                          <a:noFill/>
                        </a:ln>
                        <a:effectLst/>
                      </wps:spPr>
                      <wps:txbx>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2</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pStyle w:val="14"/>
                              <w:tabs>
                                <w:tab w:val="left" w:pos="426"/>
                              </w:tabs>
                              <w:ind w:left="0"/>
                            </w:pPr>
                          </w:p>
                          <w:p>
                            <w:pPr>
                              <w:pStyle w:val="14"/>
                              <w:tabs>
                                <w:tab w:val="left" w:pos="426"/>
                              </w:tabs>
                              <w:ind w:left="0"/>
                            </w:pPr>
                          </w:p>
                        </w:txbxContent>
                      </wps:txbx>
                      <wps:bodyPr rot="0" vert="horz" wrap="square" lIns="0" tIns="0" rIns="0" bIns="0" anchor="t" anchorCtr="0" upright="1">
                        <a:noAutofit/>
                      </wps:bodyPr>
                    </wps:wsp>
                  </a:graphicData>
                </a:graphic>
              </wp:anchor>
            </w:drawing>
          </mc:Choice>
          <mc:Fallback>
            <w:pict>
              <v:shape id="Text Box 7" o:spid="_x0000_s1026" o:spt="202" type="#_x0000_t202" style="position:absolute;left:0pt;margin-left:253.95pt;margin-top:11.8pt;height:56pt;width:232.15pt;mso-wrap-distance-bottom:0pt;mso-wrap-distance-top:0pt;z-index:251661312;mso-width-relative:page;mso-height-relative:page;" fillcolor="#FFFFFF" filled="t" stroked="f" coordsize="21600,21600" o:gfxdata="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ukd8nZAAAACgEAAA8AAAAAAAAAAQAgAAAAIgAAAGRycy9kb3ducmV2&#10;LnhtbFBLAQIUABQAAAAIAIdO4kCx+DPM+wEAAO0DAAAOAAAAAAAAAAEAIAAAACgBAABkcnMvZTJv&#10;RG9jLnhtbFBLBQYAAAAABgAGAFkBAACVBQAAAAA=&#10;">
                <v:fill on="t" focussize="0,0"/>
                <v:stroke on="f"/>
                <v:imagedata o:title=""/>
                <o:lock v:ext="edit" aspectratio="f"/>
                <v:textbox inset="0mm,0mm,0mm,0mm">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2</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pStyle w:val="14"/>
                        <w:tabs>
                          <w:tab w:val="left" w:pos="426"/>
                        </w:tabs>
                        <w:ind w:left="0"/>
                      </w:pPr>
                    </w:p>
                    <w:p>
                      <w:pPr>
                        <w:pStyle w:val="14"/>
                        <w:tabs>
                          <w:tab w:val="left" w:pos="426"/>
                        </w:tabs>
                        <w:ind w:left="0"/>
                      </w:pPr>
                    </w:p>
                  </w:txbxContent>
                </v:textbox>
                <w10:wrap type="topAndBottom"/>
              </v:shape>
            </w:pict>
          </mc:Fallback>
        </mc:AlternateContent>
      </w:r>
    </w:p>
    <w:p/>
    <w:p/>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Уведомление об отказе</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предоставлении муниципальной услуги</w:t>
      </w:r>
    </w:p>
    <w:p>
      <w:pPr>
        <w:spacing w:after="0" w:line="240" w:lineRule="auto"/>
      </w:pPr>
    </w:p>
    <w:p>
      <w:pPr>
        <w:pStyle w:val="22"/>
        <w:widowControl/>
        <w:ind w:firstLine="426"/>
        <w:jc w:val="both"/>
        <w:rPr>
          <w:rFonts w:ascii="Times New Roman" w:hAnsi="Times New Roman" w:cs="Times New Roman"/>
          <w:b w:val="0"/>
          <w:sz w:val="28"/>
          <w:szCs w:val="28"/>
        </w:rPr>
      </w:pPr>
      <w:r>
        <w:rPr>
          <w:rFonts w:ascii="Times New Roman" w:hAnsi="Times New Roman"/>
          <w:b w:val="0"/>
          <w:sz w:val="28"/>
        </w:rPr>
        <w:t xml:space="preserve">Настоящим уведомляем Вас о том, что муниципальная услуга </w:t>
      </w:r>
      <w:r>
        <w:rPr>
          <w:rFonts w:ascii="Times New Roman" w:hAnsi="Times New Roman" w:cs="Times New Roman"/>
          <w:b w:val="0"/>
          <w:sz w:val="28"/>
          <w:szCs w:val="28"/>
        </w:rPr>
        <w:t>«</w:t>
      </w:r>
      <w:r>
        <w:rPr>
          <w:rFonts w:ascii="Times New Roman" w:hAnsi="Times New Roman"/>
          <w:b w:val="0"/>
          <w:sz w:val="28"/>
        </w:rPr>
        <w:t>Прекращение прав физических и юридических лиц на земельные участки, расположенные на территории муниципального образования</w:t>
      </w:r>
      <w:r>
        <w:rPr>
          <w:rFonts w:ascii="Times New Roman" w:hAnsi="Times New Roman" w:cs="Times New Roman"/>
          <w:b w:val="0"/>
          <w:sz w:val="28"/>
          <w:szCs w:val="28"/>
        </w:rPr>
        <w:t>»</w:t>
      </w:r>
      <w:r>
        <w:rPr>
          <w:rFonts w:ascii="Times New Roman" w:hAnsi="Times New Roman"/>
          <w:b w:val="0"/>
          <w:sz w:val="28"/>
        </w:rPr>
        <w:t xml:space="preserve">, не может быть предоставлена по следующим основаниям: </w:t>
      </w:r>
    </w:p>
    <w:p>
      <w:pPr>
        <w:tabs>
          <w:tab w:val="left" w:pos="9354"/>
        </w:tabs>
        <w:spacing w:after="0" w:line="360" w:lineRule="auto"/>
        <w:rPr>
          <w:u w:val="single"/>
        </w:rPr>
      </w:pPr>
      <w:r>
        <w:rPr>
          <w:u w:val="single"/>
        </w:rPr>
        <w:tab/>
      </w:r>
    </w:p>
    <w:p>
      <w:pPr>
        <w:tabs>
          <w:tab w:val="left" w:pos="9354"/>
        </w:tabs>
        <w:spacing w:after="0" w:line="360" w:lineRule="auto"/>
        <w:rPr>
          <w:u w:val="single"/>
        </w:rPr>
      </w:pPr>
      <w:r>
        <w:rPr>
          <w:u w:val="single"/>
        </w:rPr>
        <w:tab/>
      </w:r>
    </w:p>
    <w:p>
      <w:pPr>
        <w:tabs>
          <w:tab w:val="left" w:pos="9354"/>
        </w:tabs>
        <w:spacing w:after="0" w:line="240" w:lineRule="auto"/>
        <w:rPr>
          <w:u w:val="single"/>
        </w:rPr>
      </w:pPr>
      <w:r>
        <w:rPr>
          <w:u w:val="single"/>
        </w:rPr>
        <w:tab/>
      </w:r>
    </w:p>
    <w:p>
      <w:pPr>
        <w:tabs>
          <w:tab w:val="left" w:pos="9354"/>
        </w:tabs>
        <w:spacing w:after="0" w:line="240" w:lineRule="auto"/>
      </w:pPr>
    </w:p>
    <w:p>
      <w:pPr>
        <w:spacing w:after="0" w:line="240" w:lineRule="auto"/>
        <w:jc w:val="both"/>
        <w:rPr>
          <w:rFonts w:ascii="Times New Roman" w:hAnsi="Times New Roman" w:cs="Times New Roman"/>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pPr>
        <w:spacing w:after="0" w:line="240" w:lineRule="auto"/>
        <w:ind w:firstLine="140" w:firstLineChars="50"/>
        <w:jc w:val="both"/>
        <w:rPr>
          <w:rFonts w:hint="default" w:ascii="Times New Roman" w:hAnsi="Times New Roman" w:cs="Times New Roman"/>
          <w:sz w:val="28"/>
          <w:szCs w:val="28"/>
          <w:lang w:val="ru-RU"/>
        </w:rPr>
      </w:pPr>
      <w:r>
        <w:rPr>
          <w:rFonts w:ascii="Times New Roman" w:hAnsi="Times New Roman" w:cs="Times New Roman"/>
          <w:sz w:val="28"/>
          <w:szCs w:val="28"/>
          <w:lang w:val="ru-RU"/>
        </w:rPr>
        <w:t>Советского</w:t>
      </w:r>
      <w:r>
        <w:rPr>
          <w:rFonts w:hint="default" w:ascii="Times New Roman" w:hAnsi="Times New Roman" w:cs="Times New Roman"/>
          <w:sz w:val="28"/>
          <w:szCs w:val="28"/>
          <w:lang w:val="ru-RU"/>
        </w:rPr>
        <w:t xml:space="preserve"> городского </w:t>
      </w:r>
    </w:p>
    <w:p>
      <w:pPr>
        <w:spacing w:after="0" w:line="240" w:lineRule="auto"/>
        <w:ind w:firstLine="140" w:firstLineChars="50"/>
        <w:jc w:val="both"/>
        <w:rPr>
          <w:rFonts w:ascii="Times New Roman" w:hAnsi="Times New Roman" w:cs="Times New Roman"/>
        </w:rPr>
      </w:pPr>
      <w:r>
        <w:rPr>
          <w:rFonts w:ascii="Times New Roman" w:hAnsi="Times New Roman" w:cs="Times New Roman"/>
          <w:sz w:val="28"/>
          <w:szCs w:val="28"/>
        </w:rPr>
        <w:t xml:space="preserve"> поселения </w:t>
      </w:r>
      <w:r>
        <w:rPr>
          <w:rFonts w:ascii="Times New Roman" w:hAnsi="Times New Roman" w:cs="Times New Roman"/>
        </w:rPr>
        <w:t>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___________________</w:t>
      </w:r>
    </w:p>
    <w:p>
      <w:pPr>
        <w:spacing w:after="0" w:line="240" w:lineRule="auto"/>
        <w:jc w:val="both"/>
        <w:rPr>
          <w:rFonts w:ascii="Times New Roman" w:hAnsi="Times New Roman" w:cs="Times New Roman"/>
          <w:vertAlign w:val="superscript"/>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vertAlign w:val="superscript"/>
        </w:rPr>
        <w:t>(подпись)</w:t>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 xml:space="preserve"> (И.О. Фамилия)</w:t>
      </w:r>
    </w:p>
    <w:p/>
    <w:p/>
    <w:p/>
    <w:p/>
    <w:p/>
    <w:p/>
    <w:p/>
    <w:p/>
    <w:p>
      <w:r>
        <mc:AlternateContent>
          <mc:Choice Requires="wps">
            <w:drawing>
              <wp:anchor distT="0" distB="0" distL="114935" distR="114935" simplePos="0" relativeHeight="251662336" behindDoc="0" locked="0" layoutInCell="1" allowOverlap="1">
                <wp:simplePos x="0" y="0"/>
                <wp:positionH relativeFrom="column">
                  <wp:posOffset>2406015</wp:posOffset>
                </wp:positionH>
                <wp:positionV relativeFrom="paragraph">
                  <wp:posOffset>-471805</wp:posOffset>
                </wp:positionV>
                <wp:extent cx="3686175" cy="3352800"/>
                <wp:effectExtent l="0" t="0" r="1905" b="0"/>
                <wp:wrapTopAndBottom/>
                <wp:docPr id="1" name="Text Box 9"/>
                <wp:cNvGraphicFramePr/>
                <a:graphic xmlns:a="http://schemas.openxmlformats.org/drawingml/2006/main">
                  <a:graphicData uri="http://schemas.microsoft.com/office/word/2010/wordprocessingShape">
                    <wps:wsp>
                      <wps:cNvSpPr txBox="1">
                        <a:spLocks noChangeArrowheads="1"/>
                      </wps:cNvSpPr>
                      <wps:spPr bwMode="auto">
                        <a:xfrm>
                          <a:off x="0" y="0"/>
                          <a:ext cx="3686175" cy="3352800"/>
                        </a:xfrm>
                        <a:prstGeom prst="rect">
                          <a:avLst/>
                        </a:prstGeom>
                        <a:solidFill>
                          <a:srgbClr val="FFFFFF"/>
                        </a:solidFill>
                        <a:ln>
                          <a:noFill/>
                        </a:ln>
                        <a:effectLst/>
                      </wps:spPr>
                      <wps:txbx>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3</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 xml:space="preserve">Главе администрации </w:t>
                            </w:r>
                            <w:r>
                              <w:rPr>
                                <w:rFonts w:hint="default" w:ascii="Times New Roman" w:hAnsi="Times New Roman" w:eastAsia="Times New Roman"/>
                                <w:bCs/>
                                <w:kern w:val="28"/>
                                <w:sz w:val="24"/>
                                <w:szCs w:val="24"/>
                                <w:lang w:val="ru-RU"/>
                              </w:rPr>
                              <w:t xml:space="preserve">  Советского городского </w:t>
                            </w:r>
                            <w:r>
                              <w:rPr>
                                <w:rFonts w:ascii="Times New Roman" w:hAnsi="Times New Roman" w:eastAsia="Times New Roman"/>
                                <w:bCs/>
                                <w:kern w:val="28"/>
                                <w:sz w:val="24"/>
                                <w:szCs w:val="24"/>
                              </w:rPr>
                              <w:t xml:space="preserve"> поселения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  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(ф.и.о. (при наличии), наименование юридического лица)</w:t>
                            </w:r>
                          </w:p>
                          <w:p>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Место регистрации (жительства):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Документ, удостоверяющий личность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tabs>
                                <w:tab w:val="left" w:pos="5812"/>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vertAlign w:val="superscript"/>
                              </w:rPr>
                              <w:t>(для физического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(наименование и реквизиты документа)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Государственный регистрационный номер</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юридического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ИНН _______________________________________</w:t>
                            </w:r>
                          </w:p>
                          <w:p>
                            <w:pPr>
                              <w:pStyle w:val="14"/>
                              <w:tabs>
                                <w:tab w:val="left" w:pos="426"/>
                              </w:tabs>
                              <w:ind w:left="0"/>
                            </w:pPr>
                          </w:p>
                          <w:p>
                            <w:pPr>
                              <w:pStyle w:val="14"/>
                              <w:tabs>
                                <w:tab w:val="left" w:pos="426"/>
                              </w:tabs>
                              <w:ind w:left="0"/>
                            </w:pPr>
                          </w:p>
                        </w:txbxContent>
                      </wps:txbx>
                      <wps:bodyPr rot="0" vert="horz" wrap="square" lIns="0" tIns="0" rIns="0" bIns="0" anchor="t" anchorCtr="0" upright="1">
                        <a:noAutofit/>
                      </wps:bodyPr>
                    </wps:wsp>
                  </a:graphicData>
                </a:graphic>
              </wp:anchor>
            </w:drawing>
          </mc:Choice>
          <mc:Fallback>
            <w:pict>
              <v:shape id="Text Box 9" o:spid="_x0000_s1026" o:spt="202" type="#_x0000_t202" style="position:absolute;left:0pt;margin-left:189.45pt;margin-top:-37.15pt;height:264pt;width:290.25pt;mso-wrap-distance-bottom:0pt;mso-wrap-distance-top:0pt;z-index:251662336;mso-width-relative:page;mso-height-relative:page;" fillcolor="#FFFFFF" filled="t" stroked="f" coordsize="21600,21600" o:gfxdata="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YK1t32wAAAAsBAAAPAAAAAAAAAAEAIAAAACIAAABkcnMvZG93&#10;bnJldi54bWxQSwECFAAUAAAACACHTuJAHQqMaf0BAADuAwAADgAAAAAAAAABACAAAAAqAQAAZHJz&#10;L2Uyb0RvYy54bWxQSwUGAAAAAAYABgBZAQAAmQUAAAAA&#10;">
                <v:fill on="t" focussize="0,0"/>
                <v:stroke on="f"/>
                <v:imagedata o:title=""/>
                <o:lock v:ext="edit" aspectratio="f"/>
                <v:textbox inset="0mm,0mm,0mm,0mm">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3</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 xml:space="preserve">Главе администрации </w:t>
                      </w:r>
                      <w:r>
                        <w:rPr>
                          <w:rFonts w:hint="default" w:ascii="Times New Roman" w:hAnsi="Times New Roman" w:eastAsia="Times New Roman"/>
                          <w:bCs/>
                          <w:kern w:val="28"/>
                          <w:sz w:val="24"/>
                          <w:szCs w:val="24"/>
                          <w:lang w:val="ru-RU"/>
                        </w:rPr>
                        <w:t xml:space="preserve">  Советского городского </w:t>
                      </w:r>
                      <w:r>
                        <w:rPr>
                          <w:rFonts w:ascii="Times New Roman" w:hAnsi="Times New Roman" w:eastAsia="Times New Roman"/>
                          <w:bCs/>
                          <w:kern w:val="28"/>
                          <w:sz w:val="24"/>
                          <w:szCs w:val="24"/>
                        </w:rPr>
                        <w:t xml:space="preserve"> поселения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  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(ф.и.о. (при наличии), наименование юридического лица)</w:t>
                      </w:r>
                    </w:p>
                    <w:p>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Место регистрации (жительства):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Документ, удостоверяющий личность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tabs>
                          <w:tab w:val="left" w:pos="5812"/>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vertAlign w:val="superscript"/>
                        </w:rPr>
                        <w:t>(для физического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(наименование и реквизиты документа)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Государственный регистрационный номер</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юридического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ИНН _______________________________________</w:t>
                      </w:r>
                    </w:p>
                    <w:p>
                      <w:pPr>
                        <w:pStyle w:val="14"/>
                        <w:tabs>
                          <w:tab w:val="left" w:pos="426"/>
                        </w:tabs>
                        <w:ind w:left="0"/>
                      </w:pPr>
                    </w:p>
                    <w:p>
                      <w:pPr>
                        <w:pStyle w:val="14"/>
                        <w:tabs>
                          <w:tab w:val="left" w:pos="426"/>
                        </w:tabs>
                        <w:ind w:left="0"/>
                      </w:pPr>
                    </w:p>
                  </w:txbxContent>
                </v:textbox>
                <w10:wrap type="topAndBottom"/>
              </v:shape>
            </w:pict>
          </mc:Fallback>
        </mc:AlternateContent>
      </w:r>
    </w:p>
    <w:p/>
    <w:p/>
    <w:p>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pPr>
        <w:widowControl w:val="0"/>
        <w:autoSpaceDE w:val="0"/>
        <w:autoSpaceDN w:val="0"/>
        <w:adjustRightInd w:val="0"/>
        <w:spacing w:after="0" w:line="240" w:lineRule="auto"/>
        <w:ind w:firstLine="709"/>
        <w:jc w:val="both"/>
        <w:rPr>
          <w:szCs w:val="28"/>
        </w:rPr>
      </w:pPr>
    </w:p>
    <w:p>
      <w:pPr>
        <w:pStyle w:val="22"/>
        <w:widowControl/>
        <w:ind w:firstLine="709"/>
        <w:jc w:val="both"/>
        <w:rPr>
          <w:rFonts w:ascii="Times New Roman" w:hAnsi="Times New Roman"/>
          <w:b w:val="0"/>
          <w:sz w:val="28"/>
          <w:szCs w:val="28"/>
        </w:rPr>
      </w:pPr>
      <w:r>
        <w:rPr>
          <w:rFonts w:ascii="Times New Roman" w:hAnsi="Times New Roman"/>
          <w:b w:val="0"/>
          <w:sz w:val="28"/>
          <w:szCs w:val="28"/>
        </w:rPr>
        <w:t>Прошу внести изменение в решение о предоставлении муниципальной услуги «</w:t>
      </w:r>
      <w:r>
        <w:rPr>
          <w:rFonts w:ascii="Times New Roman" w:hAnsi="Times New Roman"/>
          <w:b w:val="0"/>
          <w:sz w:val="28"/>
        </w:rPr>
        <w:t>Прекращение прав физических и юридических лиц на земельные участки, расположенные на территории муниципального образования», утвержденное ____________________________________________________</w:t>
      </w:r>
      <w:r>
        <w:rPr>
          <w:rFonts w:ascii="Times New Roman" w:hAnsi="Times New Roman"/>
          <w:b w:val="0"/>
          <w:sz w:val="28"/>
          <w:szCs w:val="28"/>
        </w:rPr>
        <w:t xml:space="preserve"> __________________________________________________________________,</w:t>
      </w:r>
    </w:p>
    <w:p>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vertAlign w:val="subscript"/>
        </w:rPr>
      </w:pPr>
      <w:r>
        <w:rPr>
          <w:rFonts w:ascii="Times New Roman" w:hAnsi="Times New Roman" w:cs="Times New Roman"/>
          <w:sz w:val="24"/>
          <w:szCs w:val="24"/>
          <w:vertAlign w:val="superscript"/>
        </w:rPr>
        <w:t>(реквизиты решения</w:t>
      </w:r>
      <w:r>
        <w:rPr>
          <w:rFonts w:ascii="Times New Roman" w:hAnsi="Times New Roman" w:cs="Times New Roman"/>
          <w:bCs/>
          <w:sz w:val="24"/>
          <w:szCs w:val="24"/>
          <w:vertAlign w:val="superscript"/>
        </w:rPr>
        <w:t>)</w:t>
      </w:r>
    </w:p>
    <w:p>
      <w:pPr>
        <w:widowControl w:val="0"/>
        <w:autoSpaceDE w:val="0"/>
        <w:autoSpaceDN w:val="0"/>
        <w:adjustRightInd w:val="0"/>
        <w:spacing w:after="0" w:line="240" w:lineRule="auto"/>
        <w:ind w:firstLine="709"/>
        <w:jc w:val="both"/>
        <w:rPr>
          <w:szCs w:val="28"/>
        </w:rPr>
      </w:pP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связи с допущенными опечатками и (или) ошибками в тексте решения:</w:t>
      </w:r>
    </w:p>
    <w:p>
      <w:pPr>
        <w:widowControl w:val="0"/>
        <w:autoSpaceDE w:val="0"/>
        <w:autoSpaceDN w:val="0"/>
        <w:adjustRightInd w:val="0"/>
        <w:spacing w:after="0" w:line="240" w:lineRule="auto"/>
        <w:jc w:val="both"/>
        <w:rPr>
          <w:szCs w:val="28"/>
        </w:rPr>
      </w:pPr>
      <w:r>
        <w:rPr>
          <w:szCs w:val="28"/>
        </w:rPr>
        <w:t>_______________________________________________________________________________</w:t>
      </w:r>
    </w:p>
    <w:p>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(указываются допущенные опечатки и (или) ошибки</w:t>
      </w:r>
    </w:p>
    <w:p>
      <w:pPr>
        <w:widowControl w:val="0"/>
        <w:autoSpaceDE w:val="0"/>
        <w:autoSpaceDN w:val="0"/>
        <w:adjustRightInd w:val="0"/>
        <w:spacing w:after="0" w:line="240" w:lineRule="auto"/>
        <w:jc w:val="both"/>
        <w:rPr>
          <w:szCs w:val="28"/>
        </w:rPr>
      </w:pPr>
      <w:r>
        <w:rPr>
          <w:szCs w:val="28"/>
        </w:rPr>
        <w:t>_______________________________________________________________________________</w:t>
      </w:r>
    </w:p>
    <w:p>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и предлагаемая новая редакция текста изменений)</w:t>
      </w:r>
    </w:p>
    <w:p>
      <w:pPr>
        <w:widowControl w:val="0"/>
        <w:autoSpaceDE w:val="0"/>
        <w:autoSpaceDN w:val="0"/>
        <w:adjustRightInd w:val="0"/>
        <w:spacing w:after="0" w:line="240" w:lineRule="auto"/>
        <w:jc w:val="both"/>
        <w:rPr>
          <w:szCs w:val="28"/>
        </w:rPr>
      </w:pPr>
      <w:r>
        <w:rPr>
          <w:szCs w:val="28"/>
        </w:rPr>
        <w:t>_______________________________________________________________________________</w:t>
      </w:r>
    </w:p>
    <w:p>
      <w:pPr>
        <w:widowControl w:val="0"/>
        <w:autoSpaceDE w:val="0"/>
        <w:autoSpaceDN w:val="0"/>
        <w:adjustRightInd w:val="0"/>
        <w:spacing w:after="0" w:line="240" w:lineRule="auto"/>
        <w:ind w:firstLine="709"/>
        <w:jc w:val="both"/>
        <w:rPr>
          <w:szCs w:val="28"/>
        </w:rPr>
      </w:pPr>
    </w:p>
    <w:p>
      <w:pPr>
        <w:widowControl w:val="0"/>
        <w:autoSpaceDE w:val="0"/>
        <w:autoSpaceDN w:val="0"/>
        <w:adjustRightInd w:val="0"/>
        <w:spacing w:after="0" w:line="240" w:lineRule="auto"/>
        <w:ind w:firstLine="709"/>
        <w:jc w:val="both"/>
        <w:rPr>
          <w:rFonts w:ascii="Times New Roman" w:hAnsi="Times New Roman" w:cs="Times New Roman"/>
          <w:sz w:val="24"/>
          <w:szCs w:val="24"/>
        </w:rPr>
      </w:pP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__________________</w:t>
      </w:r>
    </w:p>
    <w:p>
      <w:pPr>
        <w:widowControl w:val="0"/>
        <w:autoSpaceDE w:val="0"/>
        <w:autoSpaceDN w:val="0"/>
        <w:adjustRightInd w:val="0"/>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Дата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Подпись заявителя</w:t>
      </w:r>
    </w:p>
    <w:p>
      <w:pPr>
        <w:widowControl w:val="0"/>
        <w:autoSpaceDE w:val="0"/>
        <w:autoSpaceDN w:val="0"/>
        <w:adjustRightInd w:val="0"/>
        <w:spacing w:after="0" w:line="240" w:lineRule="auto"/>
        <w:ind w:firstLine="709"/>
        <w:jc w:val="both"/>
        <w:rPr>
          <w:szCs w:val="28"/>
        </w:rPr>
      </w:pP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w:t>
      </w: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_______________________________________________________________</w:t>
      </w: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________________________________________________________________</w:t>
      </w: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3._______________________________________________________________</w:t>
      </w:r>
    </w:p>
    <w:p>
      <w:pPr>
        <w:widowControl w:val="0"/>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(Документы, которые заявитель прикладывает к заявлению самостоятельно)</w:t>
      </w:r>
    </w:p>
    <w:p/>
    <w:p>
      <w:pPr>
        <w:jc w:val="center"/>
      </w:pPr>
    </w:p>
    <w:p>
      <w:pPr>
        <w:jc w:val="center"/>
      </w:pPr>
    </w:p>
    <w:sectPr>
      <w:pgSz w:w="11906" w:h="16838"/>
      <w:pgMar w:top="1134" w:right="850" w:bottom="568"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Arial">
    <w:panose1 w:val="020B0604020202020204"/>
    <w:charset w:val="CC"/>
    <w:family w:val="swiss"/>
    <w:pitch w:val="default"/>
    <w:sig w:usb0="E0002EFF" w:usb1="C000785B" w:usb2="00000009" w:usb3="00000000" w:csb0="400001FF" w:csb1="FFFF0000"/>
  </w:font>
  <w:font w:name="Lucida Sans Unicode">
    <w:panose1 w:val="020B0602030504020204"/>
    <w:charset w:val="CC"/>
    <w:family w:val="swiss"/>
    <w:pitch w:val="default"/>
    <w:sig w:usb0="80001AFF" w:usb1="0000396B" w:usb2="00000000" w:usb3="00000000" w:csb0="200000BF" w:csb1="D7F70000"/>
  </w:font>
  <w:font w:name="Cambria">
    <w:panose1 w:val="02040503050406030204"/>
    <w:charset w:val="00"/>
    <w:family w:val="auto"/>
    <w:pitch w:val="default"/>
    <w:sig w:usb0="E00006FF" w:usb1="420024FF" w:usb2="02000000" w:usb3="00000000" w:csb0="2000019F" w:csb1="00000000"/>
  </w:font>
  <w:font w:name="Times New Roman CYR">
    <w:altName w:val="Times New Roman"/>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C5C"/>
    <w:multiLevelType w:val="multilevel"/>
    <w:tmpl w:val="006E3C5C"/>
    <w:lvl w:ilvl="0" w:tentative="0">
      <w:start w:val="3"/>
      <w:numFmt w:val="decimal"/>
      <w:lvlText w:val="%1."/>
      <w:lvlJc w:val="left"/>
      <w:pPr>
        <w:ind w:left="450" w:hanging="450"/>
      </w:pPr>
      <w:rPr>
        <w:rFonts w:hint="default"/>
      </w:rPr>
    </w:lvl>
    <w:lvl w:ilvl="1" w:tentative="0">
      <w:start w:val="5"/>
      <w:numFmt w:val="decimal"/>
      <w:lvlText w:val="%1.%2."/>
      <w:lvlJc w:val="left"/>
      <w:pPr>
        <w:ind w:left="1429" w:hanging="720"/>
      </w:pPr>
      <w:rPr>
        <w:rFonts w:hint="default"/>
      </w:rPr>
    </w:lvl>
    <w:lvl w:ilvl="2" w:tentative="0">
      <w:start w:val="1"/>
      <w:numFmt w:val="decimal"/>
      <w:lvlText w:val="%1.%2.%3."/>
      <w:lvlJc w:val="left"/>
      <w:pPr>
        <w:ind w:left="2138" w:hanging="720"/>
      </w:pPr>
      <w:rPr>
        <w:rFonts w:hint="default"/>
      </w:rPr>
    </w:lvl>
    <w:lvl w:ilvl="3" w:tentative="0">
      <w:start w:val="1"/>
      <w:numFmt w:val="decimal"/>
      <w:lvlText w:val="%1.%2.%3.%4."/>
      <w:lvlJc w:val="left"/>
      <w:pPr>
        <w:ind w:left="3207" w:hanging="1080"/>
      </w:pPr>
      <w:rPr>
        <w:rFonts w:hint="default"/>
      </w:rPr>
    </w:lvl>
    <w:lvl w:ilvl="4" w:tentative="0">
      <w:start w:val="1"/>
      <w:numFmt w:val="decimal"/>
      <w:lvlText w:val="%1.%2.%3.%4.%5."/>
      <w:lvlJc w:val="left"/>
      <w:pPr>
        <w:ind w:left="3916" w:hanging="1080"/>
      </w:pPr>
      <w:rPr>
        <w:rFonts w:hint="default"/>
      </w:rPr>
    </w:lvl>
    <w:lvl w:ilvl="5" w:tentative="0">
      <w:start w:val="1"/>
      <w:numFmt w:val="decimal"/>
      <w:lvlText w:val="%1.%2.%3.%4.%5.%6."/>
      <w:lvlJc w:val="left"/>
      <w:pPr>
        <w:ind w:left="4985" w:hanging="1440"/>
      </w:pPr>
      <w:rPr>
        <w:rFonts w:hint="default"/>
      </w:rPr>
    </w:lvl>
    <w:lvl w:ilvl="6" w:tentative="0">
      <w:start w:val="1"/>
      <w:numFmt w:val="decimal"/>
      <w:lvlText w:val="%1.%2.%3.%4.%5.%6.%7."/>
      <w:lvlJc w:val="left"/>
      <w:pPr>
        <w:ind w:left="6054" w:hanging="1800"/>
      </w:pPr>
      <w:rPr>
        <w:rFonts w:hint="default"/>
      </w:rPr>
    </w:lvl>
    <w:lvl w:ilvl="7" w:tentative="0">
      <w:start w:val="1"/>
      <w:numFmt w:val="decimal"/>
      <w:lvlText w:val="%1.%2.%3.%4.%5.%6.%7.%8."/>
      <w:lvlJc w:val="left"/>
      <w:pPr>
        <w:ind w:left="6763" w:hanging="1800"/>
      </w:pPr>
      <w:rPr>
        <w:rFonts w:hint="default"/>
      </w:rPr>
    </w:lvl>
    <w:lvl w:ilvl="8" w:tentative="0">
      <w:start w:val="1"/>
      <w:numFmt w:val="decimal"/>
      <w:lvlText w:val="%1.%2.%3.%4.%5.%6.%7.%8.%9."/>
      <w:lvlJc w:val="left"/>
      <w:pPr>
        <w:ind w:left="7832" w:hanging="2160"/>
      </w:pPr>
      <w:rPr>
        <w:rFonts w:hint="default"/>
      </w:rPr>
    </w:lvl>
  </w:abstractNum>
  <w:abstractNum w:abstractNumId="1">
    <w:nsid w:val="04362A43"/>
    <w:multiLevelType w:val="multilevel"/>
    <w:tmpl w:val="04362A43"/>
    <w:lvl w:ilvl="0" w:tentative="0">
      <w:start w:val="1"/>
      <w:numFmt w:val="decimal"/>
      <w:lvlText w:val="%1."/>
      <w:lvlJc w:val="left"/>
      <w:pPr>
        <w:ind w:left="1068" w:hanging="360"/>
      </w:pPr>
      <w:rPr>
        <w:rFonts w:hint="default"/>
      </w:rPr>
    </w:lvl>
    <w:lvl w:ilvl="1" w:tentative="0">
      <w:start w:val="3"/>
      <w:numFmt w:val="decimal"/>
      <w:isLgl/>
      <w:lvlText w:val="%1.%2."/>
      <w:lvlJc w:val="left"/>
      <w:pPr>
        <w:ind w:left="1429" w:hanging="720"/>
      </w:pPr>
      <w:rPr>
        <w:rFonts w:hint="default"/>
      </w:rPr>
    </w:lvl>
    <w:lvl w:ilvl="2" w:tentative="0">
      <w:start w:val="1"/>
      <w:numFmt w:val="decimal"/>
      <w:isLgl/>
      <w:lvlText w:val="%1.%2.%3."/>
      <w:lvlJc w:val="left"/>
      <w:pPr>
        <w:ind w:left="1430" w:hanging="720"/>
      </w:pPr>
      <w:rPr>
        <w:rFonts w:hint="default"/>
      </w:rPr>
    </w:lvl>
    <w:lvl w:ilvl="3" w:tentative="0">
      <w:start w:val="1"/>
      <w:numFmt w:val="decimal"/>
      <w:isLgl/>
      <w:lvlText w:val="%1.%2.%3.%4."/>
      <w:lvlJc w:val="left"/>
      <w:pPr>
        <w:ind w:left="1791" w:hanging="1080"/>
      </w:pPr>
      <w:rPr>
        <w:rFonts w:hint="default"/>
      </w:rPr>
    </w:lvl>
    <w:lvl w:ilvl="4" w:tentative="0">
      <w:start w:val="1"/>
      <w:numFmt w:val="decimal"/>
      <w:isLgl/>
      <w:lvlText w:val="%1.%2.%3.%4.%5."/>
      <w:lvlJc w:val="left"/>
      <w:pPr>
        <w:ind w:left="1792" w:hanging="1080"/>
      </w:pPr>
      <w:rPr>
        <w:rFonts w:hint="default"/>
      </w:rPr>
    </w:lvl>
    <w:lvl w:ilvl="5" w:tentative="0">
      <w:start w:val="1"/>
      <w:numFmt w:val="decimal"/>
      <w:isLgl/>
      <w:lvlText w:val="%1.%2.%3.%4.%5.%6."/>
      <w:lvlJc w:val="left"/>
      <w:pPr>
        <w:ind w:left="2153" w:hanging="1440"/>
      </w:pPr>
      <w:rPr>
        <w:rFonts w:hint="default"/>
      </w:rPr>
    </w:lvl>
    <w:lvl w:ilvl="6" w:tentative="0">
      <w:start w:val="1"/>
      <w:numFmt w:val="decimal"/>
      <w:isLgl/>
      <w:lvlText w:val="%1.%2.%3.%4.%5.%6.%7."/>
      <w:lvlJc w:val="left"/>
      <w:pPr>
        <w:ind w:left="2514" w:hanging="1800"/>
      </w:pPr>
      <w:rPr>
        <w:rFonts w:hint="default"/>
      </w:rPr>
    </w:lvl>
    <w:lvl w:ilvl="7" w:tentative="0">
      <w:start w:val="1"/>
      <w:numFmt w:val="decimal"/>
      <w:isLgl/>
      <w:lvlText w:val="%1.%2.%3.%4.%5.%6.%7.%8."/>
      <w:lvlJc w:val="left"/>
      <w:pPr>
        <w:ind w:left="2515" w:hanging="1800"/>
      </w:pPr>
      <w:rPr>
        <w:rFonts w:hint="default"/>
      </w:rPr>
    </w:lvl>
    <w:lvl w:ilvl="8" w:tentative="0">
      <w:start w:val="1"/>
      <w:numFmt w:val="decimal"/>
      <w:isLgl/>
      <w:lvlText w:val="%1.%2.%3.%4.%5.%6.%7.%8.%9."/>
      <w:lvlJc w:val="left"/>
      <w:pPr>
        <w:ind w:left="2876" w:hanging="2160"/>
      </w:pPr>
      <w:rPr>
        <w:rFonts w:hint="default"/>
      </w:rPr>
    </w:lvl>
  </w:abstractNum>
  <w:abstractNum w:abstractNumId="2">
    <w:nsid w:val="1AB25A08"/>
    <w:multiLevelType w:val="multilevel"/>
    <w:tmpl w:val="1AB25A08"/>
    <w:lvl w:ilvl="0" w:tentative="0">
      <w:start w:val="3"/>
      <w:numFmt w:val="decimal"/>
      <w:lvlText w:val="%1."/>
      <w:lvlJc w:val="left"/>
      <w:pPr>
        <w:ind w:left="1428" w:hanging="360"/>
      </w:pPr>
      <w:rPr>
        <w:rFonts w:hint="default"/>
      </w:rPr>
    </w:lvl>
    <w:lvl w:ilvl="1" w:tentative="0">
      <w:start w:val="1"/>
      <w:numFmt w:val="decimal"/>
      <w:isLgl/>
      <w:lvlText w:val="%1.%2."/>
      <w:lvlJc w:val="left"/>
      <w:pPr>
        <w:ind w:left="1788" w:hanging="720"/>
      </w:pPr>
      <w:rPr>
        <w:rFonts w:hint="default"/>
      </w:rPr>
    </w:lvl>
    <w:lvl w:ilvl="2" w:tentative="0">
      <w:start w:val="1"/>
      <w:numFmt w:val="decimal"/>
      <w:isLgl/>
      <w:lvlText w:val="%1.%2.%3."/>
      <w:lvlJc w:val="left"/>
      <w:pPr>
        <w:ind w:left="1571" w:hanging="720"/>
      </w:pPr>
      <w:rPr>
        <w:rFonts w:hint="default"/>
      </w:rPr>
    </w:lvl>
    <w:lvl w:ilvl="3" w:tentative="0">
      <w:start w:val="1"/>
      <w:numFmt w:val="decimal"/>
      <w:isLgl/>
      <w:lvlText w:val="%1.%2.%3.%4."/>
      <w:lvlJc w:val="left"/>
      <w:pPr>
        <w:ind w:left="2148" w:hanging="1080"/>
      </w:pPr>
      <w:rPr>
        <w:rFonts w:hint="default"/>
      </w:rPr>
    </w:lvl>
    <w:lvl w:ilvl="4" w:tentative="0">
      <w:start w:val="1"/>
      <w:numFmt w:val="decimal"/>
      <w:isLgl/>
      <w:lvlText w:val="%1.%2.%3.%4.%5."/>
      <w:lvlJc w:val="left"/>
      <w:pPr>
        <w:ind w:left="2148" w:hanging="1080"/>
      </w:pPr>
      <w:rPr>
        <w:rFonts w:hint="default"/>
      </w:rPr>
    </w:lvl>
    <w:lvl w:ilvl="5" w:tentative="0">
      <w:start w:val="1"/>
      <w:numFmt w:val="decimal"/>
      <w:isLgl/>
      <w:lvlText w:val="%1.%2.%3.%4.%5.%6."/>
      <w:lvlJc w:val="left"/>
      <w:pPr>
        <w:ind w:left="2508" w:hanging="1440"/>
      </w:pPr>
      <w:rPr>
        <w:rFonts w:hint="default"/>
      </w:rPr>
    </w:lvl>
    <w:lvl w:ilvl="6" w:tentative="0">
      <w:start w:val="1"/>
      <w:numFmt w:val="decimal"/>
      <w:isLgl/>
      <w:lvlText w:val="%1.%2.%3.%4.%5.%6.%7."/>
      <w:lvlJc w:val="left"/>
      <w:pPr>
        <w:ind w:left="2868" w:hanging="1800"/>
      </w:pPr>
      <w:rPr>
        <w:rFonts w:hint="default"/>
      </w:rPr>
    </w:lvl>
    <w:lvl w:ilvl="7" w:tentative="0">
      <w:start w:val="1"/>
      <w:numFmt w:val="decimal"/>
      <w:isLgl/>
      <w:lvlText w:val="%1.%2.%3.%4.%5.%6.%7.%8."/>
      <w:lvlJc w:val="left"/>
      <w:pPr>
        <w:ind w:left="2868" w:hanging="1800"/>
      </w:pPr>
      <w:rPr>
        <w:rFonts w:hint="default"/>
      </w:rPr>
    </w:lvl>
    <w:lvl w:ilvl="8" w:tentative="0">
      <w:start w:val="1"/>
      <w:numFmt w:val="decimal"/>
      <w:isLgl/>
      <w:lvlText w:val="%1.%2.%3.%4.%5.%6.%7.%8.%9."/>
      <w:lvlJc w:val="left"/>
      <w:pPr>
        <w:ind w:left="3228" w:hanging="2160"/>
      </w:pPr>
      <w:rPr>
        <w:rFonts w:hint="default"/>
      </w:rPr>
    </w:lvl>
  </w:abstractNum>
  <w:abstractNum w:abstractNumId="3">
    <w:nsid w:val="30CC46FA"/>
    <w:multiLevelType w:val="multilevel"/>
    <w:tmpl w:val="30CC46FA"/>
    <w:lvl w:ilvl="0" w:tentative="0">
      <w:start w:val="1"/>
      <w:numFmt w:val="decimal"/>
      <w:lvlText w:val="%1."/>
      <w:lvlJc w:val="left"/>
      <w:pPr>
        <w:ind w:left="525" w:hanging="525"/>
      </w:pPr>
      <w:rPr>
        <w:rFonts w:hint="default"/>
      </w:rPr>
    </w:lvl>
    <w:lvl w:ilvl="1" w:tentative="0">
      <w:start w:val="1"/>
      <w:numFmt w:val="decimal"/>
      <w:lvlText w:val="%1.%2."/>
      <w:lvlJc w:val="left"/>
      <w:pPr>
        <w:ind w:left="1429" w:hanging="720"/>
      </w:pPr>
      <w:rPr>
        <w:rFonts w:hint="default"/>
      </w:rPr>
    </w:lvl>
    <w:lvl w:ilvl="2" w:tentative="0">
      <w:start w:val="1"/>
      <w:numFmt w:val="decimal"/>
      <w:lvlText w:val="%1.%2.%3."/>
      <w:lvlJc w:val="left"/>
      <w:pPr>
        <w:ind w:left="2138" w:hanging="720"/>
      </w:pPr>
      <w:rPr>
        <w:rFonts w:hint="default"/>
      </w:rPr>
    </w:lvl>
    <w:lvl w:ilvl="3" w:tentative="0">
      <w:start w:val="1"/>
      <w:numFmt w:val="decimal"/>
      <w:lvlText w:val="%1.%2.%3.%4."/>
      <w:lvlJc w:val="left"/>
      <w:pPr>
        <w:ind w:left="3207" w:hanging="1080"/>
      </w:pPr>
      <w:rPr>
        <w:rFonts w:hint="default"/>
      </w:rPr>
    </w:lvl>
    <w:lvl w:ilvl="4" w:tentative="0">
      <w:start w:val="1"/>
      <w:numFmt w:val="decimal"/>
      <w:lvlText w:val="%1.%2.%3.%4.%5."/>
      <w:lvlJc w:val="left"/>
      <w:pPr>
        <w:ind w:left="3916" w:hanging="1080"/>
      </w:pPr>
      <w:rPr>
        <w:rFonts w:hint="default"/>
      </w:rPr>
    </w:lvl>
    <w:lvl w:ilvl="5" w:tentative="0">
      <w:start w:val="1"/>
      <w:numFmt w:val="decimal"/>
      <w:lvlText w:val="%1.%2.%3.%4.%5.%6."/>
      <w:lvlJc w:val="left"/>
      <w:pPr>
        <w:ind w:left="4985" w:hanging="1440"/>
      </w:pPr>
      <w:rPr>
        <w:rFonts w:hint="default"/>
      </w:rPr>
    </w:lvl>
    <w:lvl w:ilvl="6" w:tentative="0">
      <w:start w:val="1"/>
      <w:numFmt w:val="decimal"/>
      <w:lvlText w:val="%1.%2.%3.%4.%5.%6.%7."/>
      <w:lvlJc w:val="left"/>
      <w:pPr>
        <w:ind w:left="6054" w:hanging="1800"/>
      </w:pPr>
      <w:rPr>
        <w:rFonts w:hint="default"/>
      </w:rPr>
    </w:lvl>
    <w:lvl w:ilvl="7" w:tentative="0">
      <w:start w:val="1"/>
      <w:numFmt w:val="decimal"/>
      <w:lvlText w:val="%1.%2.%3.%4.%5.%6.%7.%8."/>
      <w:lvlJc w:val="left"/>
      <w:pPr>
        <w:ind w:left="6763" w:hanging="1800"/>
      </w:pPr>
      <w:rPr>
        <w:rFonts w:hint="default"/>
      </w:rPr>
    </w:lvl>
    <w:lvl w:ilvl="8" w:tentative="0">
      <w:start w:val="1"/>
      <w:numFmt w:val="decimal"/>
      <w:lvlText w:val="%1.%2.%3.%4.%5.%6.%7.%8.%9."/>
      <w:lvlJc w:val="left"/>
      <w:pPr>
        <w:ind w:left="7832" w:hanging="2160"/>
      </w:pPr>
      <w:rPr>
        <w:rFonts w:hint="default"/>
      </w:rPr>
    </w:lvl>
  </w:abstractNum>
  <w:abstractNum w:abstractNumId="4">
    <w:nsid w:val="5B5B0999"/>
    <w:multiLevelType w:val="multilevel"/>
    <w:tmpl w:val="5B5B0999"/>
    <w:lvl w:ilvl="0" w:tentative="0">
      <w:start w:val="3"/>
      <w:numFmt w:val="decimal"/>
      <w:lvlText w:val="%1."/>
      <w:lvlJc w:val="left"/>
      <w:pPr>
        <w:ind w:left="450" w:hanging="450"/>
      </w:pPr>
      <w:rPr>
        <w:rFonts w:hint="default"/>
        <w:b/>
      </w:rPr>
    </w:lvl>
    <w:lvl w:ilvl="1" w:tentative="0">
      <w:start w:val="4"/>
      <w:numFmt w:val="decimal"/>
      <w:lvlText w:val="%1.%2."/>
      <w:lvlJc w:val="left"/>
      <w:pPr>
        <w:ind w:left="1788" w:hanging="720"/>
      </w:pPr>
      <w:rPr>
        <w:rFonts w:hint="default"/>
        <w:b/>
      </w:rPr>
    </w:lvl>
    <w:lvl w:ilvl="2" w:tentative="0">
      <w:start w:val="1"/>
      <w:numFmt w:val="decimal"/>
      <w:lvlText w:val="%1.%2.%3."/>
      <w:lvlJc w:val="left"/>
      <w:pPr>
        <w:ind w:left="2856" w:hanging="720"/>
      </w:pPr>
      <w:rPr>
        <w:rFonts w:hint="default" w:ascii="Times New Roman" w:hAnsi="Times New Roman" w:cs="Times New Roman"/>
        <w:b w:val="0"/>
        <w:sz w:val="28"/>
        <w:szCs w:val="28"/>
      </w:rPr>
    </w:lvl>
    <w:lvl w:ilvl="3" w:tentative="0">
      <w:start w:val="1"/>
      <w:numFmt w:val="decimal"/>
      <w:lvlText w:val="%1.%2.%3.%4."/>
      <w:lvlJc w:val="left"/>
      <w:pPr>
        <w:ind w:left="4284" w:hanging="1080"/>
      </w:pPr>
      <w:rPr>
        <w:rFonts w:hint="default"/>
        <w:b/>
      </w:rPr>
    </w:lvl>
    <w:lvl w:ilvl="4" w:tentative="0">
      <w:start w:val="1"/>
      <w:numFmt w:val="decimal"/>
      <w:lvlText w:val="%1.%2.%3.%4.%5."/>
      <w:lvlJc w:val="left"/>
      <w:pPr>
        <w:ind w:left="5352" w:hanging="1080"/>
      </w:pPr>
      <w:rPr>
        <w:rFonts w:hint="default"/>
        <w:b/>
      </w:rPr>
    </w:lvl>
    <w:lvl w:ilvl="5" w:tentative="0">
      <w:start w:val="1"/>
      <w:numFmt w:val="decimal"/>
      <w:lvlText w:val="%1.%2.%3.%4.%5.%6."/>
      <w:lvlJc w:val="left"/>
      <w:pPr>
        <w:ind w:left="6780" w:hanging="1440"/>
      </w:pPr>
      <w:rPr>
        <w:rFonts w:hint="default"/>
        <w:b/>
      </w:rPr>
    </w:lvl>
    <w:lvl w:ilvl="6" w:tentative="0">
      <w:start w:val="1"/>
      <w:numFmt w:val="decimal"/>
      <w:lvlText w:val="%1.%2.%3.%4.%5.%6.%7."/>
      <w:lvlJc w:val="left"/>
      <w:pPr>
        <w:ind w:left="8208" w:hanging="1800"/>
      </w:pPr>
      <w:rPr>
        <w:rFonts w:hint="default"/>
        <w:b/>
      </w:rPr>
    </w:lvl>
    <w:lvl w:ilvl="7" w:tentative="0">
      <w:start w:val="1"/>
      <w:numFmt w:val="decimal"/>
      <w:lvlText w:val="%1.%2.%3.%4.%5.%6.%7.%8."/>
      <w:lvlJc w:val="left"/>
      <w:pPr>
        <w:ind w:left="9276" w:hanging="1800"/>
      </w:pPr>
      <w:rPr>
        <w:rFonts w:hint="default"/>
        <w:b/>
      </w:rPr>
    </w:lvl>
    <w:lvl w:ilvl="8" w:tentative="0">
      <w:start w:val="1"/>
      <w:numFmt w:val="decimal"/>
      <w:lvlText w:val="%1.%2.%3.%4.%5.%6.%7.%8.%9."/>
      <w:lvlJc w:val="left"/>
      <w:pPr>
        <w:ind w:left="10704" w:hanging="2160"/>
      </w:pPr>
      <w:rPr>
        <w:rFonts w:hint="default"/>
        <w:b/>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E5"/>
    <w:rsid w:val="003D6748"/>
    <w:rsid w:val="00432A56"/>
    <w:rsid w:val="004F4BE5"/>
    <w:rsid w:val="0061565B"/>
    <w:rsid w:val="006543F1"/>
    <w:rsid w:val="0067039F"/>
    <w:rsid w:val="00A012A9"/>
    <w:rsid w:val="00C46F6C"/>
    <w:rsid w:val="00F3128F"/>
    <w:rsid w:val="72923D03"/>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link w:val="11"/>
    <w:qFormat/>
    <w:uiPriority w:val="9"/>
    <w:pPr>
      <w:keepNext/>
      <w:keepLines/>
      <w:spacing w:before="480" w:after="0" w:line="240" w:lineRule="auto"/>
      <w:outlineLvl w:val="0"/>
    </w:pPr>
    <w:rPr>
      <w:rFonts w:ascii="Cambria" w:hAnsi="Cambria" w:eastAsia="Times New Roman" w:cs="Times New Roman"/>
      <w:b/>
      <w:bCs/>
      <w:color w:val="365F91"/>
      <w:sz w:val="28"/>
      <w:szCs w:val="28"/>
    </w:rPr>
  </w:style>
  <w:style w:type="paragraph" w:styleId="3">
    <w:name w:val="heading 2"/>
    <w:basedOn w:val="1"/>
    <w:next w:val="1"/>
    <w:link w:val="16"/>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rPr>
  </w:style>
  <w:style w:type="character" w:default="1" w:styleId="7">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2"/>
    <w:basedOn w:val="1"/>
    <w:link w:val="13"/>
    <w:semiHidden/>
    <w:unhideWhenUsed/>
    <w:uiPriority w:val="99"/>
    <w:pPr>
      <w:spacing w:after="120" w:line="480" w:lineRule="auto"/>
    </w:pPr>
    <w:rPr>
      <w:rFonts w:ascii="Times New Roman" w:hAnsi="Times New Roman" w:eastAsia="Calibri" w:cs="Times New Roman"/>
      <w:sz w:val="24"/>
      <w:szCs w:val="24"/>
    </w:rPr>
  </w:style>
  <w:style w:type="paragraph" w:styleId="5">
    <w:name w:val="Title"/>
    <w:basedOn w:val="1"/>
    <w:link w:val="12"/>
    <w:qFormat/>
    <w:uiPriority w:val="0"/>
    <w:pPr>
      <w:spacing w:after="0" w:line="240" w:lineRule="auto"/>
      <w:jc w:val="center"/>
    </w:pPr>
    <w:rPr>
      <w:rFonts w:ascii="Times New Roman" w:hAnsi="Times New Roman" w:eastAsia="Times New Roman" w:cs="Times New Roman"/>
      <w:sz w:val="32"/>
      <w:szCs w:val="24"/>
    </w:rPr>
  </w:style>
  <w:style w:type="paragraph" w:styleId="6">
    <w:name w:val="Normal (Web)"/>
    <w:semiHidden/>
    <w:unhideWhenUsed/>
    <w:uiPriority w:val="99"/>
    <w:pPr>
      <w:spacing w:before="0" w:beforeAutospacing="1" w:after="0" w:afterAutospacing="0" w:line="288" w:lineRule="auto"/>
      <w:ind w:left="0" w:right="0"/>
      <w:jc w:val="left"/>
    </w:pPr>
    <w:rPr>
      <w:rFonts w:ascii="Times New Roman" w:hAnsi="Times New Roman" w:eastAsia="SimSun" w:cs="Times New Roman"/>
      <w:kern w:val="0"/>
      <w:sz w:val="24"/>
      <w:szCs w:val="24"/>
      <w:lang w:val="en-US" w:eastAsia="zh-CN" w:bidi="ar"/>
    </w:rPr>
  </w:style>
  <w:style w:type="character" w:styleId="8">
    <w:name w:val="Hyperlink"/>
    <w:unhideWhenUsed/>
    <w:qFormat/>
    <w:uiPriority w:val="99"/>
    <w:rPr>
      <w:color w:val="0000FF"/>
      <w:u w:val="single"/>
    </w:rPr>
  </w:style>
  <w:style w:type="table" w:styleId="10">
    <w:name w:val="Table Grid"/>
    <w:basedOn w:val="9"/>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1">
    <w:name w:val="Заголовок 1 Знак"/>
    <w:basedOn w:val="7"/>
    <w:link w:val="2"/>
    <w:uiPriority w:val="9"/>
    <w:rPr>
      <w:rFonts w:ascii="Cambria" w:hAnsi="Cambria" w:eastAsia="Times New Roman" w:cs="Times New Roman"/>
      <w:b/>
      <w:bCs/>
      <w:color w:val="365F91"/>
      <w:sz w:val="28"/>
      <w:szCs w:val="28"/>
      <w:lang w:eastAsia="ru-RU"/>
    </w:rPr>
  </w:style>
  <w:style w:type="character" w:customStyle="1" w:styleId="12">
    <w:name w:val="Название Знак"/>
    <w:basedOn w:val="7"/>
    <w:link w:val="5"/>
    <w:uiPriority w:val="0"/>
    <w:rPr>
      <w:rFonts w:ascii="Times New Roman" w:hAnsi="Times New Roman" w:eastAsia="Times New Roman" w:cs="Times New Roman"/>
      <w:sz w:val="32"/>
      <w:szCs w:val="24"/>
      <w:lang w:eastAsia="ru-RU"/>
    </w:rPr>
  </w:style>
  <w:style w:type="character" w:customStyle="1" w:styleId="13">
    <w:name w:val="Основной текст 2 Знак"/>
    <w:basedOn w:val="7"/>
    <w:link w:val="4"/>
    <w:semiHidden/>
    <w:uiPriority w:val="99"/>
    <w:rPr>
      <w:rFonts w:ascii="Times New Roman" w:hAnsi="Times New Roman" w:eastAsia="Calibri" w:cs="Times New Roman"/>
      <w:sz w:val="24"/>
      <w:szCs w:val="24"/>
      <w:lang w:eastAsia="ru-RU"/>
    </w:rPr>
  </w:style>
  <w:style w:type="paragraph" w:styleId="14">
    <w:name w:val="List Paragraph"/>
    <w:basedOn w:val="1"/>
    <w:qFormat/>
    <w:uiPriority w:val="34"/>
    <w:pPr>
      <w:ind w:left="720"/>
      <w:contextualSpacing/>
    </w:pPr>
  </w:style>
  <w:style w:type="paragraph" w:customStyle="1" w:styleId="15">
    <w:name w:val="Стиль Заголовок 2 + Times New Roman По ширине"/>
    <w:basedOn w:val="3"/>
    <w:uiPriority w:val="0"/>
    <w:pPr>
      <w:keepLines w:val="0"/>
      <w:spacing w:before="240" w:after="240" w:line="240" w:lineRule="auto"/>
      <w:jc w:val="both"/>
    </w:pPr>
    <w:rPr>
      <w:rFonts w:ascii="Times New Roman" w:hAnsi="Times New Roman" w:eastAsia="Calibri" w:cs="Times New Roman"/>
      <w:i/>
      <w:iCs/>
      <w:color w:val="auto"/>
      <w:sz w:val="28"/>
      <w:szCs w:val="28"/>
    </w:rPr>
  </w:style>
  <w:style w:type="character" w:customStyle="1" w:styleId="16">
    <w:name w:val="Заголовок 2 Знак"/>
    <w:basedOn w:val="7"/>
    <w:link w:val="3"/>
    <w:uiPriority w:val="9"/>
    <w:rPr>
      <w:rFonts w:asciiTheme="majorHAnsi" w:hAnsiTheme="majorHAnsi" w:eastAsiaTheme="majorEastAsia" w:cstheme="majorBidi"/>
      <w:b/>
      <w:bCs/>
      <w:color w:val="4F81BD" w:themeColor="accent1"/>
      <w:sz w:val="26"/>
      <w:szCs w:val="26"/>
    </w:rPr>
  </w:style>
  <w:style w:type="character" w:customStyle="1" w:styleId="17">
    <w:name w:val="Гипертекстовая ссылка"/>
    <w:basedOn w:val="7"/>
    <w:qFormat/>
    <w:uiPriority w:val="99"/>
    <w:rPr>
      <w:rFonts w:cs="Times New Roman"/>
      <w:color w:val="106BBE"/>
    </w:rPr>
  </w:style>
  <w:style w:type="paragraph" w:customStyle="1" w:styleId="18">
    <w:name w:val="Прижатый влево"/>
    <w:basedOn w:val="1"/>
    <w:next w:val="1"/>
    <w:uiPriority w:val="99"/>
    <w:pPr>
      <w:autoSpaceDE w:val="0"/>
      <w:autoSpaceDN w:val="0"/>
      <w:adjustRightInd w:val="0"/>
      <w:spacing w:after="0" w:line="240" w:lineRule="auto"/>
    </w:pPr>
    <w:rPr>
      <w:rFonts w:ascii="Arial" w:hAnsi="Arial" w:eastAsia="Times New Roman" w:cs="Arial"/>
      <w:sz w:val="24"/>
      <w:szCs w:val="24"/>
    </w:rPr>
  </w:style>
  <w:style w:type="paragraph" w:customStyle="1" w:styleId="19">
    <w:name w:val="ConsPlusNormal"/>
    <w:link w:val="20"/>
    <w:uiPriority w:val="0"/>
    <w:pPr>
      <w:autoSpaceDE w:val="0"/>
      <w:autoSpaceDN w:val="0"/>
      <w:adjustRightInd w:val="0"/>
      <w:spacing w:after="0" w:line="240" w:lineRule="auto"/>
    </w:pPr>
    <w:rPr>
      <w:rFonts w:ascii="Arial" w:hAnsi="Arial" w:eastAsia="Calibri" w:cs="Arial"/>
      <w:sz w:val="20"/>
      <w:szCs w:val="20"/>
      <w:lang w:val="ru-RU" w:eastAsia="ru-RU" w:bidi="ar-SA"/>
    </w:rPr>
  </w:style>
  <w:style w:type="character" w:customStyle="1" w:styleId="20">
    <w:name w:val="ConsPlusNormal Знак"/>
    <w:link w:val="19"/>
    <w:locked/>
    <w:uiPriority w:val="0"/>
    <w:rPr>
      <w:rFonts w:ascii="Arial" w:hAnsi="Arial" w:eastAsia="Calibri" w:cs="Arial"/>
      <w:sz w:val="20"/>
      <w:szCs w:val="20"/>
    </w:rPr>
  </w:style>
  <w:style w:type="paragraph" w:customStyle="1" w:styleId="21">
    <w:name w:val="consplusnormal"/>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2">
    <w:name w:val="ConsPlusTitle"/>
    <w:uiPriority w:val="0"/>
    <w:pPr>
      <w:widowControl w:val="0"/>
      <w:autoSpaceDE w:val="0"/>
      <w:autoSpaceDN w:val="0"/>
      <w:adjustRightInd w:val="0"/>
      <w:spacing w:after="0" w:line="240" w:lineRule="auto"/>
    </w:pPr>
    <w:rPr>
      <w:rFonts w:ascii="Arial" w:hAnsi="Arial" w:eastAsia="Times New Roman" w:cs="Arial"/>
      <w:b/>
      <w:bCs/>
      <w:sz w:val="20"/>
      <w:szCs w:val="20"/>
      <w:lang w:val="ru-RU" w:eastAsia="ru-RU" w:bidi="ar-SA"/>
    </w:rPr>
  </w:style>
  <w:style w:type="paragraph" w:styleId="23">
    <w:name w:val="No Spacing"/>
    <w:qFormat/>
    <w:uiPriority w:val="1"/>
    <w:pPr>
      <w:spacing w:after="0" w:line="240" w:lineRule="auto"/>
    </w:pPr>
    <w:rPr>
      <w:rFonts w:asciiTheme="minorHAnsi" w:hAnsiTheme="minorHAnsi" w:eastAsiaTheme="minorEastAsia" w:cstheme="minorBidi"/>
      <w:sz w:val="22"/>
      <w:szCs w:val="22"/>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DFF09E-3613-4829-85F2-5CEE223D7637}">
  <ds:schemaRefs/>
</ds:datastoreItem>
</file>

<file path=docProps/app.xml><?xml version="1.0" encoding="utf-8"?>
<Properties xmlns="http://schemas.openxmlformats.org/officeDocument/2006/extended-properties" xmlns:vt="http://schemas.openxmlformats.org/officeDocument/2006/docPropsVTypes">
  <Template>Normal</Template>
  <Company>Krokoz™</Company>
  <Pages>34</Pages>
  <Words>10838</Words>
  <Characters>61783</Characters>
  <Lines>514</Lines>
  <Paragraphs>144</Paragraphs>
  <TotalTime>3</TotalTime>
  <ScaleCrop>false</ScaleCrop>
  <LinksUpToDate>false</LinksUpToDate>
  <CharactersWithSpaces>72477</CharactersWithSpaces>
  <Application>WPS Office_11.2.0.9396_F1E327BC-269C-435d-A152-05C5408002CA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2020-06-09T05:01:00Z</dcterms:created>
  <dc:creator>User</dc:creator>
  <cp:lastModifiedBy>Elena</cp:lastModifiedBy>
  <dcterms:modified xsi:type="dcterms:W3CDTF">2020-06-09T10:27:17Z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1049-11.2.0.9396</vt:lpwstr>
  </property>
</Properties>
</file>