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11" w:rsidRDefault="00D47425" w:rsidP="00713C47">
      <w:pPr>
        <w:pStyle w:val="ab"/>
      </w:pPr>
      <w:r>
        <w:t xml:space="preserve">                 </w:t>
      </w:r>
    </w:p>
    <w:p w:rsidR="00650E11" w:rsidRDefault="00650E11" w:rsidP="005D2B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5D2B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65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25" w:rsidRDefault="00B7065E" w:rsidP="00B7065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7065E" w:rsidRDefault="00B7065E" w:rsidP="00B706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5E" w:rsidRDefault="00B7065E" w:rsidP="00B706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25.12.2023г.              № 140</w:t>
      </w:r>
    </w:p>
    <w:p w:rsidR="00B34947" w:rsidRDefault="00851F58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Девица</w:t>
      </w:r>
    </w:p>
    <w:p w:rsidR="00B7065E" w:rsidRDefault="00B7065E" w:rsidP="00B7065E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7065E">
      <w:pPr>
        <w:spacing w:after="0" w:line="0" w:lineRule="atLeast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решение Совета народных депутатов от 29 декабря 2022 года № 95</w:t>
      </w:r>
      <w:r w:rsidR="00B706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 бюджете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на 2023 год и</w:t>
      </w:r>
      <w:r w:rsidR="00B706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на плановый период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2024  и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2025 годов.» </w:t>
      </w:r>
    </w:p>
    <w:p w:rsidR="00B7065E" w:rsidRPr="00B7065E" w:rsidRDefault="00B7065E" w:rsidP="00B7065E">
      <w:pPr>
        <w:spacing w:after="0" w:line="0" w:lineRule="atLeast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7065E" w:rsidRPr="00B7065E" w:rsidRDefault="00B34947" w:rsidP="00B7065E">
      <w:pPr>
        <w:pStyle w:val="7"/>
        <w:tabs>
          <w:tab w:val="left" w:pos="3766"/>
        </w:tabs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целях приведения нормативного правового акта в соответствие действующему законодательству Совет народных депутатов </w:t>
      </w:r>
      <w:proofErr w:type="spellStart"/>
      <w:r>
        <w:rPr>
          <w:rFonts w:cs="Arial"/>
          <w:sz w:val="24"/>
        </w:rPr>
        <w:t>Девицкого</w:t>
      </w:r>
      <w:proofErr w:type="spellEnd"/>
      <w:r>
        <w:rPr>
          <w:rFonts w:cs="Arial"/>
          <w:sz w:val="24"/>
        </w:rPr>
        <w:t xml:space="preserve"> сельского поселения </w:t>
      </w:r>
      <w:proofErr w:type="spellStart"/>
      <w:r>
        <w:rPr>
          <w:rFonts w:cs="Arial"/>
          <w:sz w:val="24"/>
        </w:rPr>
        <w:t>Острогожского</w:t>
      </w:r>
      <w:proofErr w:type="spellEnd"/>
      <w:r>
        <w:rPr>
          <w:rFonts w:cs="Arial"/>
          <w:sz w:val="24"/>
        </w:rPr>
        <w:t xml:space="preserve"> муниципального района Воронежской области</w:t>
      </w:r>
    </w:p>
    <w:p w:rsidR="00B34947" w:rsidRDefault="00B34947" w:rsidP="00B34947">
      <w:pPr>
        <w:keepNext/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9F645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7065E" w:rsidRPr="009F645B" w:rsidRDefault="00B7065E" w:rsidP="00B34947">
      <w:pPr>
        <w:keepNext/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Pr="009F645B" w:rsidRDefault="00B34947" w:rsidP="00B34947">
      <w:pPr>
        <w:pStyle w:val="af2"/>
        <w:numPr>
          <w:ilvl w:val="0"/>
          <w:numId w:val="1"/>
        </w:numPr>
        <w:tabs>
          <w:tab w:val="left" w:pos="0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OLE_LINK14"/>
      <w:bookmarkStart w:id="1" w:name="OLE_LINK15"/>
      <w:bookmarkStart w:id="2" w:name="OLE_LINK16"/>
      <w:r w:rsidRPr="009F645B">
        <w:rPr>
          <w:rFonts w:ascii="Arial" w:hAnsi="Arial" w:cs="Arial"/>
          <w:sz w:val="24"/>
          <w:szCs w:val="24"/>
        </w:rPr>
        <w:t xml:space="preserve">В решение </w:t>
      </w:r>
      <w:proofErr w:type="gramStart"/>
      <w:r w:rsidRPr="009F645B">
        <w:rPr>
          <w:rFonts w:ascii="Arial" w:hAnsi="Arial" w:cs="Arial"/>
          <w:sz w:val="24"/>
          <w:szCs w:val="24"/>
        </w:rPr>
        <w:t>Совета  народных</w:t>
      </w:r>
      <w:proofErr w:type="gramEnd"/>
      <w:r w:rsidRPr="009F645B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Pr="009F645B">
        <w:rPr>
          <w:rFonts w:ascii="Arial" w:hAnsi="Arial" w:cs="Arial"/>
          <w:sz w:val="24"/>
          <w:szCs w:val="24"/>
        </w:rPr>
        <w:t>Девицкого</w:t>
      </w:r>
      <w:proofErr w:type="spellEnd"/>
      <w:r w:rsidRPr="009F645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F645B">
        <w:rPr>
          <w:rFonts w:ascii="Arial" w:hAnsi="Arial" w:cs="Arial"/>
          <w:bCs/>
          <w:sz w:val="24"/>
          <w:szCs w:val="24"/>
        </w:rPr>
        <w:t xml:space="preserve">от 29 декабря 2022 года № 95 «О бюджете </w:t>
      </w:r>
      <w:proofErr w:type="spellStart"/>
      <w:r w:rsidRPr="009F645B">
        <w:rPr>
          <w:rFonts w:ascii="Arial" w:hAnsi="Arial" w:cs="Arial"/>
          <w:bCs/>
          <w:sz w:val="24"/>
          <w:szCs w:val="24"/>
        </w:rPr>
        <w:t>Девицкого</w:t>
      </w:r>
      <w:proofErr w:type="spellEnd"/>
      <w:r w:rsidRPr="009F645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9F645B">
        <w:rPr>
          <w:rFonts w:ascii="Arial" w:hAnsi="Arial" w:cs="Arial"/>
          <w:bCs/>
          <w:sz w:val="24"/>
          <w:szCs w:val="24"/>
        </w:rPr>
        <w:t>Острогожского</w:t>
      </w:r>
      <w:proofErr w:type="spellEnd"/>
      <w:r w:rsidRPr="009F645B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на 2023 год и на плановый период 2024 и 2025 годов.»</w:t>
      </w:r>
      <w:r w:rsidRPr="009F64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645B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B34947" w:rsidRPr="009F645B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645B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0947" w:rsidRDefault="00B34947" w:rsidP="00713C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«1.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9F64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по тексту – бюджет поселения):</w:t>
      </w:r>
    </w:p>
    <w:p w:rsidR="00B34947" w:rsidRDefault="002B0947" w:rsidP="00713C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поселения в сумме</w:t>
      </w:r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7049,0</w:t>
      </w:r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34947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безвозмездные поступления из областного бюджета в сумме 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113,3</w:t>
      </w:r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34947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., из бюджета </w:t>
      </w:r>
      <w:proofErr w:type="spellStart"/>
      <w:r w:rsidR="00B34947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5496,8</w:t>
      </w:r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34947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34947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="002B0947">
        <w:rPr>
          <w:rFonts w:ascii="Arial" w:eastAsia="Times New Roman" w:hAnsi="Arial" w:cs="Arial"/>
          <w:sz w:val="24"/>
          <w:szCs w:val="24"/>
          <w:lang w:eastAsia="ru-RU"/>
        </w:rPr>
        <w:t>7029,</w:t>
      </w:r>
      <w:proofErr w:type="gramStart"/>
      <w:r w:rsidR="002B094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4947" w:rsidRDefault="002B0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Профицит</w:t>
      </w:r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</w:t>
      </w:r>
      <w:r>
        <w:rPr>
          <w:rFonts w:ascii="Arial" w:eastAsia="Times New Roman" w:hAnsi="Arial" w:cs="Arial"/>
          <w:sz w:val="24"/>
          <w:szCs w:val="24"/>
          <w:lang w:eastAsia="ru-RU"/>
        </w:rPr>
        <w:t>-19,6</w:t>
      </w:r>
      <w:r w:rsidR="00B34947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 w:rsidR="00B3494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B3494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источники внутреннего финансирования дефицита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поселения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 к настоящему решению Совета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«Источники внутреннего финансирования дефицита бюджета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>на 2023</w:t>
      </w:r>
      <w:r>
        <w:rPr>
          <w:rFonts w:ascii="Arial" w:hAnsi="Arial" w:cs="Arial"/>
          <w:bCs/>
          <w:sz w:val="24"/>
          <w:szCs w:val="24"/>
        </w:rPr>
        <w:t xml:space="preserve"> год и на плановый период 2</w:t>
      </w:r>
      <w:r w:rsidR="009F645B">
        <w:rPr>
          <w:rFonts w:ascii="Arial" w:hAnsi="Arial" w:cs="Arial"/>
          <w:bCs/>
          <w:sz w:val="24"/>
          <w:szCs w:val="24"/>
        </w:rPr>
        <w:t>024 и 2025</w:t>
      </w:r>
      <w:r>
        <w:rPr>
          <w:rFonts w:ascii="Arial" w:hAnsi="Arial" w:cs="Arial"/>
          <w:bCs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изложить в новой редакции согласно приложению 1.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2 «Поступление доходов бюджета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 кодам видов </w:t>
      </w:r>
      <w:proofErr w:type="gramStart"/>
      <w:r>
        <w:rPr>
          <w:rFonts w:ascii="Arial" w:hAnsi="Arial" w:cs="Arial"/>
          <w:sz w:val="24"/>
          <w:szCs w:val="24"/>
        </w:rPr>
        <w:t>доходов ,подвидов</w:t>
      </w:r>
      <w:proofErr w:type="gramEnd"/>
      <w:r>
        <w:rPr>
          <w:rFonts w:ascii="Arial" w:hAnsi="Arial" w:cs="Arial"/>
          <w:sz w:val="24"/>
          <w:szCs w:val="24"/>
        </w:rPr>
        <w:t xml:space="preserve"> доходов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изложить в новой редакции согласно приложения 2.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3 «Ведомственная структура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годов» изложить в новой редакции согласно приложению 3.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4 «Распределение бюджетных ассигнований по разделам, подразделам, целевым статьям (муниципальной программы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поселения), группам видов расходов классификации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 xml:space="preserve">на 2023 </w:t>
      </w:r>
      <w:r>
        <w:rPr>
          <w:rFonts w:ascii="Arial" w:hAnsi="Arial" w:cs="Arial"/>
          <w:bCs/>
          <w:sz w:val="24"/>
          <w:szCs w:val="24"/>
        </w:rPr>
        <w:t>год и на пла</w:t>
      </w:r>
      <w:r w:rsidR="009F645B">
        <w:rPr>
          <w:rFonts w:ascii="Arial" w:hAnsi="Arial" w:cs="Arial"/>
          <w:bCs/>
          <w:sz w:val="24"/>
          <w:szCs w:val="24"/>
        </w:rPr>
        <w:t>новый период 2024 и 2025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 4.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5 « Распределение бюджетных ассигнований по целевым статьям (муниципальной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Девицкого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годов» изложить в новой редакции согласно приложению 5.</w:t>
      </w:r>
    </w:p>
    <w:p w:rsidR="00B34947" w:rsidRPr="00B7065E" w:rsidRDefault="00B7065E" w:rsidP="00B70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34947" w:rsidRPr="00B7065E">
        <w:rPr>
          <w:rFonts w:ascii="Arial" w:hAnsi="Arial" w:cs="Arial"/>
          <w:sz w:val="24"/>
          <w:szCs w:val="24"/>
        </w:rPr>
        <w:t>2.Настоящее решение подлежит обнародованию.</w:t>
      </w:r>
    </w:p>
    <w:p w:rsidR="00B34947" w:rsidRPr="00B7065E" w:rsidRDefault="00B7065E" w:rsidP="00B70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34947" w:rsidRPr="00B7065E">
        <w:rPr>
          <w:rFonts w:ascii="Arial" w:hAnsi="Arial" w:cs="Arial"/>
          <w:sz w:val="24"/>
          <w:szCs w:val="24"/>
        </w:rPr>
        <w:t>3.Контроль исполнения данного решения оставляю за собой.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="00B7065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Косинова</w:t>
      </w:r>
      <w:proofErr w:type="spellEnd"/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ru-RU"/>
        </w:rPr>
        <w:t xml:space="preserve"> </w:t>
      </w: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C47" w:rsidRDefault="00713C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C47" w:rsidRDefault="00713C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C47" w:rsidRDefault="00713C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45B" w:rsidRDefault="009F645B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5E" w:rsidRDefault="00B7065E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5E" w:rsidRDefault="00B7065E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5E" w:rsidRDefault="00B7065E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5E" w:rsidRDefault="00B7065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5E" w:rsidRDefault="00B7065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 xml:space="preserve">решению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решение  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 от 29 декабря 2022г.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95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на 2023 год и 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 годов»</w:t>
      </w:r>
    </w:p>
    <w:p w:rsidR="00B7065E" w:rsidRDefault="00B7065E" w:rsidP="00B7065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65E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25.12.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140</w:t>
      </w:r>
    </w:p>
    <w:p w:rsidR="00B7065E" w:rsidRDefault="00B7065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851F58" w:rsidRDefault="00B7065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>решению</w:t>
      </w:r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proofErr w:type="gramEnd"/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 бюджете 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1F58" w:rsidRDefault="00655B89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год и </w:t>
      </w:r>
    </w:p>
    <w:p w:rsidR="00851F58" w:rsidRDefault="00715D2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977302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65E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7065E">
        <w:rPr>
          <w:rFonts w:ascii="Arial" w:eastAsia="Times New Roman" w:hAnsi="Arial" w:cs="Arial"/>
          <w:sz w:val="24"/>
          <w:szCs w:val="24"/>
          <w:lang w:eastAsia="ru-RU"/>
        </w:rPr>
        <w:t xml:space="preserve"> 29.12.</w:t>
      </w:r>
      <w:r w:rsidR="00655B89" w:rsidRPr="00B7065E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706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55B89" w:rsidRPr="00B7065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D47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065E">
        <w:rPr>
          <w:rFonts w:ascii="Arial" w:eastAsia="Times New Roman" w:hAnsi="Arial" w:cs="Arial"/>
          <w:sz w:val="24"/>
          <w:szCs w:val="24"/>
          <w:lang w:eastAsia="ru-RU"/>
        </w:rPr>
        <w:t>95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F23" w:rsidRPr="008E4F23" w:rsidRDefault="008E4F23" w:rsidP="00463A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7425">
        <w:rPr>
          <w:rFonts w:ascii="Arial" w:eastAsia="Times New Roman" w:hAnsi="Arial" w:cs="Arial"/>
          <w:sz w:val="24"/>
          <w:szCs w:val="24"/>
          <w:lang w:eastAsia="ru-RU"/>
        </w:rPr>
        <w:t>Источники</w:t>
      </w:r>
      <w:r w:rsidR="00463A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>внутреннего финансирования дефицита</w:t>
      </w:r>
      <w:r w:rsidR="00463A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>местного бюджета на 2023 год и плановый период 2024 и 2</w:t>
      </w:r>
      <w:r w:rsidR="00463A9A">
        <w:rPr>
          <w:rFonts w:ascii="Arial" w:eastAsia="Times New Roman" w:hAnsi="Arial" w:cs="Arial"/>
          <w:sz w:val="24"/>
          <w:szCs w:val="24"/>
          <w:lang w:eastAsia="ru-RU"/>
        </w:rPr>
        <w:t xml:space="preserve">025 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>годов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4F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</w:t>
      </w:r>
      <w:r w:rsidRPr="008E4F23">
        <w:rPr>
          <w:rFonts w:ascii="Arial" w:eastAsia="Times New Roman" w:hAnsi="Arial" w:cs="Arial"/>
          <w:sz w:val="24"/>
          <w:szCs w:val="24"/>
          <w:lang w:eastAsia="ru-RU"/>
        </w:rPr>
        <w:t>Сумма (</w:t>
      </w:r>
      <w:proofErr w:type="spellStart"/>
      <w:proofErr w:type="gramStart"/>
      <w:r w:rsidRPr="008E4F2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proofErr w:type="gramEnd"/>
      <w:r w:rsidRPr="008E4F2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52"/>
        <w:gridCol w:w="3484"/>
        <w:gridCol w:w="2980"/>
        <w:gridCol w:w="1130"/>
        <w:gridCol w:w="997"/>
        <w:gridCol w:w="992"/>
      </w:tblGrid>
      <w:tr w:rsidR="008E4F23" w:rsidRPr="008E4F23" w:rsidTr="00D47425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8E4F23" w:rsidRPr="008E4F23" w:rsidTr="00D4742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4F23" w:rsidRPr="008E4F23" w:rsidTr="00D47425">
        <w:trPr>
          <w:trHeight w:val="5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4F289B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4F289B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2B0947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-19,6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0,00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4F289B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4F289B" w:rsidRDefault="001A4288" w:rsidP="001A42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 xml:space="preserve">     </w:t>
            </w:r>
            <w:r w:rsidR="008E4F23" w:rsidRPr="004F289B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1A4288" w:rsidP="001A42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   </w:t>
            </w:r>
            <w:r w:rsidR="008E4F23"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Получение кредитов из других бюджетов бюджетной системы Российской Федерации бюджетами сельских поселений в валюте Российской </w:t>
            </w:r>
            <w:r w:rsidRPr="008E4F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01 03 01 00 10 0000 710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4288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  <w:p w:rsidR="008E4F23" w:rsidRPr="001A4288" w:rsidRDefault="008E4F23" w:rsidP="001A428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1A4288" w:rsidP="001A42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   </w:t>
            </w:r>
            <w:r w:rsidR="008E4F23"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F2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F2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1A4288" w:rsidP="001A428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8E4F23" w:rsidRPr="008E4F2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5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4F289B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остатки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4F289B" w:rsidRDefault="002B0947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-19,6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4F289B" w:rsidRDefault="001A4288" w:rsidP="001A4288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 xml:space="preserve">    </w:t>
            </w:r>
            <w:r w:rsidR="008E4F23" w:rsidRPr="004F289B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29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4F289B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4F289B" w:rsidRDefault="00713C47" w:rsidP="002B09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="002B0947" w:rsidRPr="004F289B">
              <w:rPr>
                <w:rFonts w:ascii="Arial" w:eastAsia="Times New Roman" w:hAnsi="Arial" w:cs="Arial"/>
                <w:bCs/>
                <w:lang w:eastAsia="ru-RU"/>
              </w:rPr>
              <w:t>7049,0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-3074,9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4F289B" w:rsidRDefault="00713C47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-5246,7</w:t>
            </w:r>
          </w:p>
        </w:tc>
      </w:tr>
      <w:tr w:rsidR="008E4F23" w:rsidRPr="008E4F23" w:rsidTr="00D47425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2B0947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-7049,0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9F645B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-3074,9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713C47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-5246,7</w:t>
            </w:r>
          </w:p>
        </w:tc>
      </w:tr>
      <w:tr w:rsidR="008E4F23" w:rsidRPr="008E4F23" w:rsidTr="00D47425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4F289B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4F289B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4F289B" w:rsidRDefault="002B0947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7029,4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4F289B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3074,9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4F289B" w:rsidRDefault="00713C47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lang w:eastAsia="ru-RU"/>
              </w:rPr>
              <w:t>5246,7</w:t>
            </w:r>
          </w:p>
        </w:tc>
      </w:tr>
      <w:tr w:rsidR="008E4F23" w:rsidRPr="008E4F23" w:rsidTr="00D47425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2B0947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7029,4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9F645B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3074,9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713C47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5246,7</w:t>
            </w:r>
          </w:p>
        </w:tc>
      </w:tr>
    </w:tbl>
    <w:p w:rsidR="00BE4D7D" w:rsidRDefault="00BE4D7D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D7D" w:rsidRDefault="00BE4D7D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851F58" w:rsidRDefault="00851F58" w:rsidP="00851F58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 xml:space="preserve">решению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решение 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 от 29 декабря 2022г.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95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на 2023 год и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 годов»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65E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25.12.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140</w:t>
      </w:r>
    </w:p>
    <w:p w:rsidR="00673BAE" w:rsidRDefault="00673BA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BAE" w:rsidRDefault="00673BA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851F58" w:rsidRDefault="00673BA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решению</w:t>
      </w:r>
      <w:proofErr w:type="gramEnd"/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851F58" w:rsidRDefault="00715D2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2023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 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2024 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>и 202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715D2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3BA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73BAE">
        <w:rPr>
          <w:rFonts w:ascii="Arial" w:eastAsia="Times New Roman" w:hAnsi="Arial" w:cs="Arial"/>
          <w:sz w:val="24"/>
          <w:szCs w:val="24"/>
          <w:lang w:eastAsia="ru-RU"/>
        </w:rPr>
        <w:t xml:space="preserve"> 29.12.2022</w:t>
      </w:r>
      <w:proofErr w:type="gramEnd"/>
      <w:r w:rsidR="00851F58" w:rsidRPr="00673BA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BAE">
        <w:rPr>
          <w:rFonts w:ascii="Arial" w:eastAsia="Times New Roman" w:hAnsi="Arial" w:cs="Arial"/>
          <w:sz w:val="24"/>
          <w:szCs w:val="24"/>
          <w:lang w:eastAsia="ru-RU"/>
        </w:rPr>
        <w:t>95</w:t>
      </w: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ДОХОДОВ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БЮДЖЕТА  ДЕВИЦКОГО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 ПО КОДАМ ВИДОВ ДО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ХОДОВ, ПОДВИДОВ ДОХОДОВ  НА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2024 И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20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4536"/>
        <w:gridCol w:w="992"/>
        <w:gridCol w:w="1133"/>
        <w:gridCol w:w="992"/>
      </w:tblGrid>
      <w:tr w:rsidR="00851F58" w:rsidTr="002B0947">
        <w:trPr>
          <w:trHeight w:val="170"/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655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71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2B0947">
        <w:trPr>
          <w:trHeight w:val="170"/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3" w:name="P1013"/>
            <w:bookmarkEnd w:id="3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Default="00715D2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Default="00715D2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Pr="004F289B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Pr="004F289B" w:rsidRDefault="00851F58" w:rsidP="001A428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4F289B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7049,0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F289B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3074,9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F289B" w:rsidRDefault="000763E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5246,7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EE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1405,7</w:t>
            </w:r>
          </w:p>
        </w:tc>
      </w:tr>
      <w:tr w:rsidR="00655B89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55B89" w:rsidRDefault="00655B89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000 101 00000 00 0000 110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55B89" w:rsidRDefault="00655B89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55B89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9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9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208,7</w:t>
            </w:r>
          </w:p>
        </w:tc>
      </w:tr>
      <w:tr w:rsidR="00715D2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15D28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15D28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5D28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208,7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208,2</w:t>
            </w:r>
          </w:p>
        </w:tc>
      </w:tr>
      <w:tr w:rsidR="00715D2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15D28" w:rsidRPr="009D1AE6" w:rsidRDefault="00715D28" w:rsidP="001A42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1AE6">
              <w:rPr>
                <w:rFonts w:ascii="Arial" w:hAnsi="Arial" w:cs="Arial"/>
                <w:bCs/>
                <w:sz w:val="24"/>
                <w:szCs w:val="24"/>
              </w:rPr>
              <w:t xml:space="preserve">000 1 01 02030 01 </w:t>
            </w:r>
            <w:r w:rsidRPr="009D1A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15D28" w:rsidRPr="009D1AE6" w:rsidRDefault="00715D28" w:rsidP="001A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AE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Налог на доходы физических лиц с </w:t>
            </w:r>
            <w:r w:rsidRPr="009D1AE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5D28" w:rsidRPr="009D1AE6" w:rsidRDefault="00DB6095" w:rsidP="001A42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9D1AE6" w:rsidRDefault="009D1AE6" w:rsidP="001A42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9D1AE6" w:rsidRDefault="009D1AE6" w:rsidP="001A42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000 1 06 00000 00 0000 000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5A3501" w:rsidRDefault="00DB6095" w:rsidP="001A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5A3501" w:rsidRDefault="005A3501" w:rsidP="001A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501">
              <w:rPr>
                <w:rFonts w:ascii="Arial" w:hAnsi="Arial" w:cs="Arial"/>
                <w:sz w:val="24"/>
                <w:szCs w:val="24"/>
              </w:rPr>
              <w:t>1194,0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5A3501" w:rsidRDefault="005A3501" w:rsidP="001A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501">
              <w:rPr>
                <w:rFonts w:ascii="Arial" w:hAnsi="Arial" w:cs="Arial"/>
                <w:sz w:val="24"/>
                <w:szCs w:val="24"/>
              </w:rPr>
              <w:t>1194,0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DB6095" w:rsidP="001A4288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DB6095" w:rsidP="001A4288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1038,9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1148,0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000 1 06 06040 00 0000 110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DB609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9D6136" w:rsidP="001A4288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5A3501"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9D6136" w:rsidP="001A4288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A3501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9D6136" w:rsidP="001A4288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1A4288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</w:p>
          <w:p w:rsid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000 1 11 0503510 0000 120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6136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914 1 13 00000 00 0000 000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ind w:firstLineChars="200" w:firstLine="4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D6136" w:rsidRPr="008736EE" w:rsidRDefault="009D6136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6136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914 1 13 02000 00 0000 130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ind w:firstLineChars="200" w:firstLine="4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D6136" w:rsidRPr="008736EE" w:rsidRDefault="009D6136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6136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914 1 13 02990 00 0000 130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ind w:firstLineChars="200" w:firstLine="4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D6136" w:rsidRPr="008736EE" w:rsidRDefault="009D6136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6136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914 1 13 02995 10 0000 130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ind w:firstLineChars="200" w:firstLine="4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D6136" w:rsidRPr="008736EE" w:rsidRDefault="009D6136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6136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914 1 17 00000 00 0000 000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ind w:firstLineChars="200" w:firstLine="4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D6136" w:rsidRDefault="009D6136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6136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914 1 17 01000 00 0000 180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ind w:firstLineChars="200" w:firstLine="4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D6136" w:rsidRDefault="009D6136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D6136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914 1 17 01050 10 0000 180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D6136" w:rsidRPr="009D6136" w:rsidRDefault="009D6136" w:rsidP="009D6136">
            <w:pPr>
              <w:ind w:firstLineChars="200" w:firstLine="4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6136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D6136" w:rsidRDefault="009D6136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36" w:rsidRPr="008736EE" w:rsidRDefault="009D613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Pr="004F289B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Pr="004F289B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4F289B" w:rsidRDefault="000E58D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5635,1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F289B" w:rsidRDefault="00C972EC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F289B" w:rsidRDefault="001A428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3841,0</w:t>
            </w:r>
          </w:p>
        </w:tc>
      </w:tr>
      <w:tr w:rsidR="00C972EC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972EC" w:rsidRPr="004F289B" w:rsidRDefault="00C972EC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972EC" w:rsidRPr="004F289B" w:rsidRDefault="00C972EC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972EC" w:rsidRPr="004F289B" w:rsidRDefault="000E58D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5610,1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EC" w:rsidRPr="004F289B" w:rsidRDefault="00C972EC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EC" w:rsidRPr="004F289B" w:rsidRDefault="001A428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3841,0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307,3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D718F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152,0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Pr="0001175F" w:rsidRDefault="0001175F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7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155,3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</w:t>
            </w:r>
            <w:r w:rsidR="00EA7B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A7B5B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7B5B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7B5B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A7B5B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B" w:rsidRPr="008736EE" w:rsidRDefault="00EA7B5B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B" w:rsidRPr="008736EE" w:rsidRDefault="00C972EC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</w:t>
            </w:r>
            <w:r w:rsidR="00EA7B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C2500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C2500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C2500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C2500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0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0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122,07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2C48D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E58D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5191,1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763E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3411,0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4" w:name="OLE_LINK13"/>
            <w:bookmarkStart w:id="5" w:name="OLE_LINK4"/>
            <w:bookmarkStart w:id="6" w:name="OLE_LINK5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000 2 02 40014 00 0000 1</w:t>
            </w:r>
            <w:bookmarkEnd w:id="4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7" w:name="OLE_LINK6"/>
            <w:bookmarkStart w:id="8" w:name="OLE_LINK7"/>
            <w:bookmarkStart w:id="9" w:name="OLE_LINK11"/>
            <w:bookmarkStart w:id="10" w:name="OLE_LINK12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bookmarkEnd w:id="7"/>
            <w:bookmarkEnd w:id="8"/>
            <w:bookmarkEnd w:id="9"/>
            <w:bookmarkEnd w:id="10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E58D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1" w:name="OLE_LINK1"/>
            <w:bookmarkStart w:id="12" w:name="OLE_LINK2"/>
            <w:bookmarkStart w:id="13" w:name="OLE_LINK3"/>
            <w:bookmarkEnd w:id="5"/>
            <w:bookmarkEnd w:id="6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000 2 02 40014 10 0000 </w:t>
            </w:r>
            <w:bookmarkEnd w:id="11"/>
            <w:bookmarkEnd w:id="12"/>
            <w:bookmarkEnd w:id="13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E58D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763E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763E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2031,7</w:t>
            </w:r>
          </w:p>
        </w:tc>
      </w:tr>
      <w:tr w:rsidR="00851F58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763E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3844,4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763E5" w:rsidP="001A42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2031,7</w:t>
            </w:r>
          </w:p>
        </w:tc>
      </w:tr>
      <w:tr w:rsidR="00BA2979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000 2 07 00000 00 0000 000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0E58D5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</w:t>
            </w:r>
            <w:r w:rsidR="00BA29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979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0E58D5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979" w:rsidTr="002B0947">
        <w:trPr>
          <w:trHeight w:val="20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0E58D5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 w:rsidP="001A428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51F58" w:rsidRDefault="00851F58" w:rsidP="001A42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1A42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 М.А.Косинова</w:t>
      </w:r>
    </w:p>
    <w:p w:rsidR="00851F58" w:rsidRDefault="00851F58" w:rsidP="00E300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 xml:space="preserve">решению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решение 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 от 29 декабря 2022г.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95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на 2023 год и 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 годов»</w:t>
      </w:r>
    </w:p>
    <w:p w:rsidR="00673BAE" w:rsidRDefault="00673BAE" w:rsidP="00673BA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65E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25.12.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140</w:t>
      </w:r>
    </w:p>
    <w:p w:rsidR="00673BAE" w:rsidRDefault="00673BA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E300F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851F58" w:rsidRDefault="004F289B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решению</w:t>
      </w:r>
      <w:proofErr w:type="gramEnd"/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851F58" w:rsidRDefault="00AB5B60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2023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</w:p>
    <w:p w:rsidR="00851F58" w:rsidRDefault="00AB5B60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81414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3BAE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673BAE">
        <w:rPr>
          <w:rFonts w:ascii="Arial" w:eastAsia="Times New Roman" w:hAnsi="Arial" w:cs="Arial"/>
          <w:sz w:val="24"/>
          <w:szCs w:val="24"/>
          <w:lang w:eastAsia="ru-RU"/>
        </w:rPr>
        <w:t>29.12.2022</w:t>
      </w:r>
      <w:proofErr w:type="gramEnd"/>
      <w:r w:rsidRPr="00673BA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673BAE">
        <w:rPr>
          <w:rFonts w:ascii="Arial" w:eastAsia="Times New Roman" w:hAnsi="Arial" w:cs="Arial"/>
          <w:sz w:val="24"/>
          <w:szCs w:val="24"/>
          <w:lang w:eastAsia="ru-RU"/>
        </w:rPr>
        <w:t xml:space="preserve"> 95</w:t>
      </w:r>
      <w:r w:rsidR="00D47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Девицкого сельского поселения Острогожского муниципального рай</w:t>
      </w:r>
      <w:r w:rsidR="00AB5B60">
        <w:rPr>
          <w:rFonts w:ascii="Arial" w:eastAsia="Times New Roman" w:hAnsi="Arial" w:cs="Arial"/>
          <w:sz w:val="24"/>
          <w:szCs w:val="24"/>
          <w:lang w:eastAsia="ru-RU"/>
        </w:rPr>
        <w:t>она  Воронежской области на 2023 год и плановый период 2024 и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709"/>
        <w:gridCol w:w="567"/>
        <w:gridCol w:w="1269"/>
        <w:gridCol w:w="708"/>
        <w:gridCol w:w="994"/>
        <w:gridCol w:w="991"/>
        <w:gridCol w:w="1421"/>
        <w:gridCol w:w="236"/>
      </w:tblGrid>
      <w:tr w:rsidR="00851F58" w:rsidTr="002D01C1">
        <w:trPr>
          <w:gridAfter w:val="1"/>
          <w:wAfter w:w="236" w:type="dxa"/>
          <w:trHeight w:val="1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701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распо-рядителя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1414E" w:rsidP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="00AB5B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51F58" w:rsidTr="002D01C1">
        <w:trPr>
          <w:gridAfter w:val="1"/>
          <w:wAfter w:w="236" w:type="dxa"/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269EC" w:rsidTr="002D01C1">
        <w:trPr>
          <w:gridAfter w:val="1"/>
          <w:wAfter w:w="236" w:type="dxa"/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Default="009C1D6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</w:t>
            </w:r>
            <w:r w:rsidR="00AB5B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AB5B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D6564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5084,1</w:t>
            </w:r>
          </w:p>
        </w:tc>
      </w:tr>
      <w:tr w:rsidR="00AB5B60" w:rsidTr="002D01C1">
        <w:trPr>
          <w:gridAfter w:val="1"/>
          <w:wAfter w:w="236" w:type="dxa"/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9C1D6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3600A0" w:rsidP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D6564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5084,1</w:t>
            </w:r>
          </w:p>
        </w:tc>
      </w:tr>
      <w:tr w:rsidR="00A269EC" w:rsidTr="002D01C1">
        <w:trPr>
          <w:gridAfter w:val="1"/>
          <w:wAfter w:w="236" w:type="dxa"/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4F289B" w:rsidRDefault="009C1D6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D6564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A54CD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A269EC" w:rsidTr="002D01C1">
        <w:trPr>
          <w:gridAfter w:val="1"/>
          <w:wAfter w:w="236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4F289B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Девицкого сельского поселения «Обеспечение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977302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977302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977302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18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</w:t>
            </w:r>
            <w:bookmarkStart w:id="14" w:name="OLE_LINK37"/>
            <w:bookmarkStart w:id="15" w:name="OLE_LINK38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4"/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977302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D65648" w:rsidP="00D656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811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A269EC" w:rsidRPr="004F289B" w:rsidTr="002D01C1">
        <w:trPr>
          <w:gridAfter w:val="1"/>
          <w:wAfter w:w="236" w:type="dxa"/>
          <w:trHeight w:val="1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4F289B" w:rsidRDefault="009C1D6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1192B" w:rsidTr="002D01C1">
        <w:trPr>
          <w:gridAfter w:val="1"/>
          <w:wAfter w:w="236" w:type="dxa"/>
          <w:trHeight w:val="9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Девицкого сельского поселения «Обеспечение решения вопросов местного значения Девицкого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Pr="00AB5B60" w:rsidRDefault="009C1D66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D65648" w:rsidP="00D656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81192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1192B" w:rsidTr="002D01C1">
        <w:trPr>
          <w:gridAfter w:val="1"/>
          <w:wAfter w:w="236" w:type="dxa"/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Pr="00AB5B60" w:rsidRDefault="009C1D66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1192B" w:rsidTr="002D01C1">
        <w:trPr>
          <w:gridAfter w:val="1"/>
          <w:wAfter w:w="236" w:type="dxa"/>
          <w:trHeight w:val="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302" w:rsidRDefault="00977302" w:rsidP="0097730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92B" w:rsidRPr="00AB5B60" w:rsidRDefault="009C1D66" w:rsidP="0097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02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02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A269EC" w:rsidTr="002D01C1">
        <w:trPr>
          <w:gridAfter w:val="1"/>
          <w:wAfter w:w="236" w:type="dxa"/>
          <w:trHeight w:val="18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OLE_LINK19"/>
            <w:bookmarkStart w:id="17" w:name="OLE_LINK2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6"/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302" w:rsidRDefault="00977302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69EC" w:rsidRPr="00AB5B60" w:rsidRDefault="009C1D66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02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69EC" w:rsidRPr="00AB5B60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02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196,7</w:t>
            </w:r>
          </w:p>
        </w:tc>
      </w:tr>
      <w:tr w:rsidR="00A269EC" w:rsidTr="002D01C1">
        <w:trPr>
          <w:gridAfter w:val="1"/>
          <w:wAfter w:w="236" w:type="dxa"/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Default="009C1D6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B5B60" w:rsidTr="002D01C1">
        <w:trPr>
          <w:gridAfter w:val="1"/>
          <w:wAfter w:w="236" w:type="dxa"/>
          <w:trHeight w:val="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(Иные бюджетные ассигнования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AB5B60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OLE_LINK2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(Межбюджетные трансферты)</w:t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A269EC" w:rsidTr="00977302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4F289B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4F289B" w:rsidRDefault="00977302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3600A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4F289B" w:rsidRDefault="00AB5B6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269EC"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B5B60" w:rsidTr="00977302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977302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3600A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600A0" w:rsidTr="00977302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600A0" w:rsidTr="00977302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7B5B" w:rsidTr="00977302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5B" w:rsidRDefault="00CE7B5B" w:rsidP="00CE7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C7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C7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5B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5B" w:rsidRDefault="00CE7B5B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5B" w:rsidRDefault="00CE7B5B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600A0" w:rsidTr="00977302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FB0746" w:rsidRDefault="003600A0" w:rsidP="00985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других расходных </w:t>
            </w: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обязательств (Закупка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FB0746" w:rsidRDefault="00977302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02" w:rsidRDefault="00977302" w:rsidP="0097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3600A0" w:rsidRPr="00FB0746" w:rsidRDefault="00977302" w:rsidP="009773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 w:rsidR="003600A0" w:rsidRPr="00FB0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600A0" w:rsidTr="00977302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977302" w:rsidP="0097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D65648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FB0746" w:rsidRDefault="00CE7B5B" w:rsidP="00977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00A0" w:rsidTr="002D01C1">
        <w:trPr>
          <w:gridAfter w:val="1"/>
          <w:wAfter w:w="236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4F289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9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28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3600A0" w:rsidTr="002D01C1">
        <w:trPr>
          <w:gridAfter w:val="1"/>
          <w:wAfter w:w="236" w:type="dxa"/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3600A0" w:rsidTr="002D01C1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4F289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4F289B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Девицкого сельского поселения «Обеспечение решения вопросов местного значения Девицкого сельского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77302" w:rsidRDefault="003600A0" w:rsidP="00A54CD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</w:t>
            </w:r>
            <w:r w:rsidR="0097730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3600A0" w:rsidRDefault="00977302" w:rsidP="00A54CD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3600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600A0"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  <w:p w:rsidR="003600A0" w:rsidRDefault="003600A0" w:rsidP="00842E8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 w:rsidP="00842E87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bookmarkStart w:id="19" w:name="OLE_LINK3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bookmarkEnd w:id="1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E818E8" w:rsidRDefault="003600A0" w:rsidP="0084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8C7AFE" w:rsidRDefault="00977302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</w:t>
            </w:r>
            <w:r w:rsidR="003C71C2">
              <w:rPr>
                <w:rFonts w:ascii="Arial" w:hAnsi="Arial" w:cs="Arial"/>
                <w:sz w:val="24"/>
                <w:szCs w:val="24"/>
              </w:rPr>
              <w:t xml:space="preserve">просов местного значения  </w:t>
            </w:r>
            <w:proofErr w:type="spellStart"/>
            <w:r w:rsidR="003C71C2">
              <w:rPr>
                <w:rFonts w:ascii="Arial" w:hAnsi="Arial" w:cs="Arial"/>
                <w:sz w:val="24"/>
                <w:szCs w:val="24"/>
              </w:rPr>
              <w:t>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91291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="003C71C2">
              <w:rPr>
                <w:rFonts w:ascii="Arial" w:hAnsi="Arial" w:cs="Arial"/>
                <w:sz w:val="24"/>
                <w:szCs w:val="24"/>
              </w:rPr>
              <w:t xml:space="preserve">деятельности администрации </w:t>
            </w:r>
            <w:proofErr w:type="spellStart"/>
            <w:r w:rsidR="003C71C2">
              <w:rPr>
                <w:rFonts w:ascii="Arial" w:hAnsi="Arial" w:cs="Arial"/>
                <w:sz w:val="24"/>
                <w:szCs w:val="24"/>
              </w:rPr>
              <w:t>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91291A">
              <w:rPr>
                <w:rFonts w:ascii="Arial" w:hAnsi="Arial" w:cs="Arial"/>
                <w:sz w:val="24"/>
                <w:szCs w:val="24"/>
              </w:rPr>
              <w:t xml:space="preserve">  сельского поселения  по </w:t>
            </w:r>
            <w:r w:rsidRPr="0091291A">
              <w:rPr>
                <w:rFonts w:ascii="Arial" w:hAnsi="Arial" w:cs="Arial"/>
                <w:sz w:val="24"/>
                <w:szCs w:val="24"/>
              </w:rPr>
              <w:lastRenderedPageBreak/>
              <w:t>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977302" w:rsidP="00842E87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4F289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302" w:rsidRPr="004F289B" w:rsidRDefault="001E3186" w:rsidP="0097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F5548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1E3186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1E3186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F5548F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Pr="00250F0D" w:rsidRDefault="003600A0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1E3186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1E3186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F5548F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1E3186" w:rsidP="00842E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1E3186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F5548F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«Реконструкция и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капитальный ремонт водопроводных сетей"»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1E3186" w:rsidP="00842E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1E3186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F5548F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E5A47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47" w:rsidRPr="00250F0D" w:rsidRDefault="005E5A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5E5A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3B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1E3186" w:rsidP="00C76CE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1E3186" w:rsidP="00842E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5548F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48F" w:rsidRPr="00F5548F" w:rsidRDefault="00F554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bCs/>
                <w:sz w:val="24"/>
                <w:szCs w:val="24"/>
              </w:rPr>
              <w:t xml:space="preserve">Мероприятия на </w:t>
            </w:r>
            <w:proofErr w:type="spellStart"/>
            <w:r w:rsidRPr="00F5548F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F5548F">
              <w:rPr>
                <w:rFonts w:ascii="Arial" w:hAnsi="Arial" w:cs="Arial"/>
                <w:bCs/>
                <w:sz w:val="24"/>
                <w:szCs w:val="24"/>
              </w:rPr>
              <w:t xml:space="preserve"> в сфере модернизации уличного освещения </w:t>
            </w:r>
            <w:r w:rsidRPr="00F5548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 xml:space="preserve">(Закупка товаров, работ и 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8F" w:rsidRPr="00250F0D" w:rsidRDefault="00F5548F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8F" w:rsidRPr="00250F0D" w:rsidRDefault="00F5548F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8F" w:rsidRPr="00250F0D" w:rsidRDefault="00F5548F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8F" w:rsidRPr="00250F0D" w:rsidRDefault="00F5548F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06S8140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8F" w:rsidRPr="00250F0D" w:rsidRDefault="00F5548F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48F" w:rsidRPr="00250F0D" w:rsidRDefault="00F5548F" w:rsidP="006538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8F" w:rsidRPr="00250F0D" w:rsidRDefault="001E3186" w:rsidP="006538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8F" w:rsidRPr="00250F0D" w:rsidRDefault="00F5548F" w:rsidP="0065385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548F" w:rsidRDefault="00F554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1E3186" w:rsidP="0065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65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6538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9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B04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452C" w:rsidRDefault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452C" w:rsidRDefault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452C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C" w:rsidRDefault="00B0452C" w:rsidP="00B04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 развития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Default="00B0452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B0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52C" w:rsidRDefault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благоустройство территорий (Закупка товаров, работ и услуг для обеспечения государственных 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  <w:r w:rsidR="00B0452C" w:rsidRPr="003E620B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1E3186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B0452C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B0452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4F289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4F289B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1E3186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0A0" w:rsidRPr="00890B7C" w:rsidRDefault="001E3186" w:rsidP="001E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Default="001E3186" w:rsidP="001E31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Pr="00B734E1" w:rsidRDefault="003600A0" w:rsidP="001E31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E3186" w:rsidTr="001E3186">
        <w:trPr>
          <w:trHeight w:val="10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6" w:rsidRDefault="001E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6" w:rsidRDefault="001E3186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186" w:rsidRPr="00890B7C" w:rsidRDefault="001E3186" w:rsidP="00B7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6" w:rsidRDefault="001E318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6" w:rsidRDefault="001E3186" w:rsidP="001E3186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3186" w:rsidRDefault="001E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3186" w:rsidTr="001E3186">
        <w:trPr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6" w:rsidRDefault="001E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6" w:rsidRDefault="001E3186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186" w:rsidRPr="00890B7C" w:rsidRDefault="001E3186" w:rsidP="00B7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6" w:rsidRDefault="001E318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6" w:rsidRDefault="001E3186" w:rsidP="001E3186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3186" w:rsidRDefault="001E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3186" w:rsidTr="001E3186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6" w:rsidRDefault="001E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186" w:rsidRDefault="001E3186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186" w:rsidRDefault="001E3186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3186" w:rsidRPr="00890B7C" w:rsidRDefault="001E3186" w:rsidP="00B7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6" w:rsidRDefault="001E318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86" w:rsidRDefault="001E3186" w:rsidP="001E3186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3186" w:rsidRDefault="001E31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2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1E3186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1123,</w:t>
            </w:r>
            <w:r w:rsidR="00475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475C2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OLE_LINK35"/>
            <w:bookmarkStart w:id="21" w:name="OLE_LINK36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bookmarkEnd w:id="20"/>
            <w:bookmarkEnd w:id="2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475C2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муниципальных учреждений (Иные бюджетные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ассигнования)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475C2D" w:rsidP="00475C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475C2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Pr="004F289B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4F289B" w:rsidRDefault="00475C2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4F289B" w:rsidRDefault="00562C1D" w:rsidP="00562C1D">
            <w:pPr>
              <w:rPr>
                <w:rFonts w:ascii="Arial" w:hAnsi="Arial" w:cs="Arial"/>
                <w:sz w:val="24"/>
                <w:szCs w:val="24"/>
              </w:rPr>
            </w:pPr>
            <w:r w:rsidRPr="004F289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600A0" w:rsidRPr="004F289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475C2D" w:rsidP="00842E8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 Острогожского муниципального района</w:t>
            </w:r>
          </w:p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475C2D" w:rsidP="00842E8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Острогожского муниципального района</w:t>
            </w:r>
          </w:p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475C2D" w:rsidP="00842E8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органов местного самоуправления 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475C2D" w:rsidP="00842E8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475C2D" w:rsidP="00842E87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D2B51" w:rsidRDefault="005D2B5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463A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</w:t>
      </w:r>
      <w:r w:rsidR="00463A9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="00463A9A"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  <w:proofErr w:type="spellEnd"/>
    </w:p>
    <w:p w:rsidR="005D2B51" w:rsidRDefault="005D2B51" w:rsidP="00172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 xml:space="preserve">решению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решение 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 от 29 декабря 2022г.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95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на 2023 год и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 годов»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65E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25.12.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140</w:t>
      </w:r>
    </w:p>
    <w:p w:rsidR="004F289B" w:rsidRDefault="004F289B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233791" w:rsidP="00233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300F1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851F58" w:rsidRDefault="004F289B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  решению</w:t>
      </w:r>
      <w:proofErr w:type="gramEnd"/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"О бюджете 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</w:t>
      </w:r>
      <w:r w:rsidR="00F15B72">
        <w:rPr>
          <w:rFonts w:ascii="Arial" w:eastAsia="Times New Roman" w:hAnsi="Arial" w:cs="Arial"/>
          <w:sz w:val="24"/>
          <w:szCs w:val="24"/>
          <w:lang w:eastAsia="ru-RU"/>
        </w:rPr>
        <w:t xml:space="preserve">и на 2023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и</w:t>
      </w:r>
    </w:p>
    <w:p w:rsidR="00851F58" w:rsidRDefault="00F15B72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и 2025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годов"</w:t>
      </w:r>
    </w:p>
    <w:p w:rsidR="00851F58" w:rsidRDefault="00F15B72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289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F289B">
        <w:rPr>
          <w:rFonts w:ascii="Arial" w:eastAsia="Times New Roman" w:hAnsi="Arial" w:cs="Arial"/>
          <w:sz w:val="24"/>
          <w:szCs w:val="24"/>
          <w:lang w:eastAsia="ru-RU"/>
        </w:rPr>
        <w:t xml:space="preserve"> 29.12.2022</w:t>
      </w:r>
      <w:proofErr w:type="gramEnd"/>
      <w:r w:rsidR="0081414E" w:rsidRPr="004F289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4F289B">
        <w:rPr>
          <w:rFonts w:ascii="Arial" w:eastAsia="Times New Roman" w:hAnsi="Arial" w:cs="Arial"/>
          <w:sz w:val="24"/>
          <w:szCs w:val="24"/>
          <w:lang w:eastAsia="ru-RU"/>
        </w:rPr>
        <w:t xml:space="preserve"> 95</w:t>
      </w:r>
      <w:r w:rsidR="00D47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(муниципальной программы Девицкого сельского поселения), группам видов расходов классификации расходов бюджета Девицкого сельского поселения Острогожского муниципального ра</w:t>
      </w:r>
      <w:r w:rsidR="00F15B72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2023 год и плановый период 2024 и 2025</w:t>
      </w:r>
      <w:r w:rsidR="00814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годов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755"/>
        <w:gridCol w:w="749"/>
        <w:gridCol w:w="1190"/>
        <w:gridCol w:w="909"/>
        <w:gridCol w:w="1048"/>
        <w:gridCol w:w="1048"/>
        <w:gridCol w:w="1023"/>
      </w:tblGrid>
      <w:tr w:rsidR="00851F58" w:rsidTr="00851F58">
        <w:trPr>
          <w:trHeight w:val="116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F15B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F15B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F15B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851F58">
        <w:trPr>
          <w:trHeight w:val="3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C1D66" w:rsidTr="0025749E">
        <w:trPr>
          <w:trHeight w:val="25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5084,1</w:t>
            </w:r>
          </w:p>
        </w:tc>
      </w:tr>
      <w:tr w:rsidR="009C1D66" w:rsidTr="0025749E">
        <w:trPr>
          <w:trHeight w:val="36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9C1D66" w:rsidTr="0025749E">
        <w:trPr>
          <w:trHeight w:val="6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9C1D66" w:rsidTr="0025749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9C1D66" w:rsidTr="0025749E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Девицкого сельского поселения по решению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9C1D66" w:rsidTr="0025749E">
        <w:trPr>
          <w:trHeight w:val="36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главы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9C1D66" w:rsidTr="0025749E">
        <w:trPr>
          <w:trHeight w:val="41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9C1D66" w:rsidTr="0025749E">
        <w:trPr>
          <w:trHeight w:val="81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4F289B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9C1D66" w:rsidTr="0025749E">
        <w:trPr>
          <w:trHeight w:val="4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Острогожского муниципального района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AB5B60" w:rsidRDefault="009C1D66" w:rsidP="00B7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9C1D66" w:rsidTr="0025749E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Pr="00AB5B60" w:rsidRDefault="009C1D66" w:rsidP="00B7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9C1D66" w:rsidTr="0025749E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C1D66" w:rsidRPr="00AB5B60" w:rsidRDefault="009C1D66" w:rsidP="00B706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9C1D66" w:rsidTr="0025749E">
        <w:trPr>
          <w:trHeight w:val="169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1D66" w:rsidRPr="00AB5B60" w:rsidRDefault="009C1D66" w:rsidP="00B70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1D66" w:rsidRPr="00AB5B60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196,7</w:t>
            </w:r>
          </w:p>
        </w:tc>
      </w:tr>
      <w:tr w:rsidR="009C1D66" w:rsidTr="0025749E">
        <w:trPr>
          <w:trHeight w:val="9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9C1D66" w:rsidTr="0025749E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9C1D6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66" w:rsidRDefault="009C1D6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B7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6" w:rsidRDefault="009C1D6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E868E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868E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868E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868E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868E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C76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01 1 07 78510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868E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6" w:rsidRPr="006B7615" w:rsidRDefault="00E868E6" w:rsidP="006B7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выполнение других расходных обязательств (Закупка </w:t>
            </w: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Pr="006B7615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Pr="006B7615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Pr="006B7615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Pr="006B7615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FB074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68E6" w:rsidRPr="00FB0746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868E6" w:rsidTr="0025749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FB0746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31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E868E6" w:rsidTr="0025749E">
        <w:trPr>
          <w:trHeight w:val="4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E868E6" w:rsidTr="0025749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E868E6" w:rsidTr="0025749E">
        <w:trPr>
          <w:trHeight w:val="7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E868E6" w:rsidTr="0025749E">
        <w:trPr>
          <w:trHeight w:val="8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E868E6" w:rsidTr="0025749E">
        <w:trPr>
          <w:trHeight w:val="254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E868E6" w:rsidTr="0025749E">
        <w:trPr>
          <w:trHeight w:val="10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E868E6" w:rsidTr="0025749E">
        <w:trPr>
          <w:trHeight w:val="4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E868E6" w:rsidTr="0025749E">
        <w:trPr>
          <w:trHeight w:val="33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E868E6" w:rsidTr="0025749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868E6" w:rsidRDefault="00E868E6" w:rsidP="0025749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868E6" w:rsidRDefault="00E868E6" w:rsidP="0025749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  <w:p w:rsidR="00E868E6" w:rsidRDefault="00E868E6" w:rsidP="0025749E">
            <w:pPr>
              <w:jc w:val="center"/>
            </w:pPr>
          </w:p>
        </w:tc>
      </w:tr>
      <w:tr w:rsidR="00E868E6" w:rsidTr="0025749E">
        <w:trPr>
          <w:trHeight w:val="67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868E6" w:rsidRDefault="00E868E6" w:rsidP="0025749E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E868E6" w:rsidTr="0025749E">
        <w:trPr>
          <w:trHeight w:val="6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bookmarkStart w:id="22" w:name="OLE_LINK40"/>
            <w:bookmarkStart w:id="23" w:name="OLE_LINK4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bookmarkEnd w:id="22"/>
            <w:bookmarkEnd w:id="23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E868E6" w:rsidTr="0025749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E868E6" w:rsidTr="0025749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91291A" w:rsidRDefault="00E868E6" w:rsidP="00912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E818E8" w:rsidRDefault="00E868E6" w:rsidP="00B70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91291A" w:rsidRDefault="00E868E6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</w:t>
            </w:r>
            <w:r>
              <w:rPr>
                <w:rFonts w:ascii="Arial" w:hAnsi="Arial" w:cs="Arial"/>
                <w:sz w:val="24"/>
                <w:szCs w:val="24"/>
              </w:rPr>
              <w:t>просов местного значения  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E818E8" w:rsidRDefault="00E868E6" w:rsidP="00B70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91291A" w:rsidRDefault="00E868E6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Подпрограмма «Обеспечение д</w:t>
            </w:r>
            <w:r>
              <w:rPr>
                <w:rFonts w:ascii="Arial" w:hAnsi="Arial" w:cs="Arial"/>
                <w:sz w:val="24"/>
                <w:szCs w:val="24"/>
              </w:rPr>
              <w:t>еятельности администрации 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  сельского поселения 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E818E8" w:rsidRDefault="00E868E6" w:rsidP="00B70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91291A" w:rsidRDefault="00E868E6" w:rsidP="0091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E868E6" w:rsidRPr="0091291A" w:rsidRDefault="00E868E6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E818E8" w:rsidRDefault="00E868E6" w:rsidP="00B70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91291A" w:rsidRDefault="00E868E6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91291A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C7AFE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3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2031,7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250F0D" w:rsidRDefault="00E868E6" w:rsidP="00250F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6" w:rsidRPr="00250F0D" w:rsidRDefault="00E868E6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6" w:rsidRPr="00250F0D" w:rsidRDefault="00E868E6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250F0D" w:rsidRDefault="00E868E6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250F0D" w:rsidRDefault="00E868E6" w:rsidP="00C76C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5F73B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3B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250F0D" w:rsidRDefault="00E868E6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по ремонту водопроводных сетей (Закупка товаров, работ и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250F0D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F5548F" w:rsidRDefault="00E868E6" w:rsidP="002356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Мероприятия на </w:t>
            </w:r>
            <w:proofErr w:type="spellStart"/>
            <w:r w:rsidRPr="00F5548F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F5548F">
              <w:rPr>
                <w:rFonts w:ascii="Arial" w:hAnsi="Arial" w:cs="Arial"/>
                <w:bCs/>
                <w:sz w:val="24"/>
                <w:szCs w:val="24"/>
              </w:rPr>
              <w:t xml:space="preserve"> в сфере модернизации уличного освещения </w:t>
            </w:r>
            <w:r w:rsidRPr="00F5548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250F0D" w:rsidRDefault="00E868E6" w:rsidP="002356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250F0D" w:rsidRDefault="00E868E6" w:rsidP="002356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250F0D" w:rsidRDefault="00E868E6" w:rsidP="002356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06S8140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250F0D" w:rsidRDefault="00E868E6" w:rsidP="002356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250F0D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</w:tr>
      <w:tr w:rsidR="00E868E6" w:rsidTr="0025749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 w:rsidP="00250F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E868E6" w:rsidTr="0025749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E868E6" w:rsidTr="0025749E">
        <w:trPr>
          <w:trHeight w:val="77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E868E6" w:rsidTr="0025749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E868E6" w:rsidTr="0025749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C76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 развития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78510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3E620B" w:rsidRDefault="00E868E6" w:rsidP="00D00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Pr="003E620B" w:rsidRDefault="00E868E6" w:rsidP="00D00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Pr="003E620B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3E620B" w:rsidRDefault="00E868E6" w:rsidP="0025749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68E6" w:rsidTr="0025749E">
        <w:trPr>
          <w:trHeight w:val="27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E868E6" w:rsidTr="0025749E">
        <w:trPr>
          <w:trHeight w:val="19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</w:tr>
      <w:tr w:rsidR="00E868E6" w:rsidTr="0025749E">
        <w:trPr>
          <w:trHeight w:val="3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90B7C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E868E6" w:rsidTr="0025749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90B7C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E868E6" w:rsidTr="0025749E">
        <w:trPr>
          <w:trHeight w:val="9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90B7C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E868E6" w:rsidTr="0025749E">
        <w:trPr>
          <w:trHeight w:val="9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890B7C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E868E6" w:rsidTr="0025749E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D0041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1123,5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E868E6" w:rsidTr="0025749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174,4</w:t>
            </w:r>
          </w:p>
        </w:tc>
      </w:tr>
      <w:tr w:rsidR="00E868E6" w:rsidTr="0025749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8E6" w:rsidRDefault="00E868E6" w:rsidP="00D00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E868E6" w:rsidTr="0025749E">
        <w:trPr>
          <w:trHeight w:val="4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4F289B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89B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868E6" w:rsidTr="0025749E">
        <w:trPr>
          <w:trHeight w:val="33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5E4908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868E6" w:rsidTr="0025749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 Острогожского муниципального района</w:t>
            </w:r>
          </w:p>
          <w:p w:rsidR="00E868E6" w:rsidRDefault="00E86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5E4908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868E6" w:rsidTr="0025749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Острогожского муниципального района</w:t>
            </w:r>
          </w:p>
          <w:p w:rsidR="00E868E6" w:rsidRDefault="00E86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5E4908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868E6" w:rsidTr="0025749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органов местного самоуправления в»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5E4908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E868E6" w:rsidTr="0025749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8E6" w:rsidRDefault="00E86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8E6" w:rsidRDefault="00E868E6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Default="00E868E6" w:rsidP="0025749E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5E4908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E6" w:rsidRPr="00B734E1" w:rsidRDefault="00E868E6" w:rsidP="00257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</w:tbl>
    <w:p w:rsidR="00851F58" w:rsidRDefault="00851F58" w:rsidP="00851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            М.А.Косинова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89B" w:rsidRDefault="00463A9A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  <w:bookmarkStart w:id="24" w:name="_GoBack"/>
      <w:bookmarkEnd w:id="24"/>
      <w:r w:rsidR="004F28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  </w:t>
      </w:r>
      <w:proofErr w:type="gramStart"/>
      <w:r>
        <w:rPr>
          <w:rFonts w:ascii="Arial" w:hAnsi="Arial" w:cs="Arial"/>
          <w:sz w:val="24"/>
          <w:szCs w:val="24"/>
        </w:rPr>
        <w:t xml:space="preserve">решению 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решение 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 от 29 декабря 2022г.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95 «О бюджете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на 2023 год и 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 годов»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65E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25.12.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7065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140</w:t>
      </w:r>
    </w:p>
    <w:p w:rsidR="004F289B" w:rsidRDefault="004F289B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89B" w:rsidRPr="003E7DD8" w:rsidRDefault="00E300F1" w:rsidP="004F289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DD8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851F58" w:rsidRPr="003E7DD8" w:rsidRDefault="004F289B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   решению</w:t>
      </w:r>
      <w:r w:rsidR="00650E11" w:rsidRPr="003E7DD8">
        <w:rPr>
          <w:rFonts w:ascii="Arial" w:hAnsi="Arial" w:cs="Arial"/>
          <w:sz w:val="24"/>
          <w:szCs w:val="24"/>
        </w:rPr>
        <w:t xml:space="preserve"> </w:t>
      </w:r>
      <w:r w:rsidR="00650E11" w:rsidRPr="003E7DD8">
        <w:rPr>
          <w:rFonts w:ascii="Arial" w:hAnsi="Arial" w:cs="Arial"/>
        </w:rPr>
        <w:t xml:space="preserve"> </w:t>
      </w:r>
      <w:r w:rsidR="00851F58" w:rsidRPr="003E7DD8">
        <w:rPr>
          <w:rFonts w:ascii="Arial" w:eastAsia="Times New Roman" w:hAnsi="Arial" w:cs="Arial"/>
          <w:sz w:val="24"/>
          <w:szCs w:val="24"/>
          <w:lang w:eastAsia="ru-RU"/>
        </w:rPr>
        <w:t xml:space="preserve">  Совета народных депутатов</w:t>
      </w:r>
    </w:p>
    <w:p w:rsidR="00851F58" w:rsidRPr="003E7DD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DD8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851F58" w:rsidRPr="003E7DD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DD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851F58" w:rsidRPr="003E7DD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DD8">
        <w:rPr>
          <w:rFonts w:ascii="Arial" w:eastAsia="Times New Roman" w:hAnsi="Arial" w:cs="Arial"/>
          <w:sz w:val="24"/>
          <w:szCs w:val="24"/>
          <w:lang w:eastAsia="ru-RU"/>
        </w:rPr>
        <w:t xml:space="preserve">"О бюджете Девицкого сельского поселения </w:t>
      </w:r>
    </w:p>
    <w:p w:rsidR="00851F58" w:rsidRPr="003E7DD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DD8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851F58" w:rsidRPr="003E7DD8" w:rsidRDefault="0070118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DD8">
        <w:rPr>
          <w:rFonts w:ascii="Arial" w:eastAsia="Times New Roman" w:hAnsi="Arial" w:cs="Arial"/>
          <w:sz w:val="24"/>
          <w:szCs w:val="24"/>
          <w:lang w:eastAsia="ru-RU"/>
        </w:rPr>
        <w:t>Воро</w:t>
      </w:r>
      <w:r w:rsidR="00586A25" w:rsidRPr="003E7DD8">
        <w:rPr>
          <w:rFonts w:ascii="Arial" w:eastAsia="Times New Roman" w:hAnsi="Arial" w:cs="Arial"/>
          <w:sz w:val="24"/>
          <w:szCs w:val="24"/>
          <w:lang w:eastAsia="ru-RU"/>
        </w:rPr>
        <w:t>нежской области на 2023</w:t>
      </w:r>
      <w:r w:rsidR="00851F58" w:rsidRPr="003E7DD8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</w:p>
    <w:p w:rsidR="00851F58" w:rsidRPr="003E7DD8" w:rsidRDefault="00586A25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7DD8"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 и 2025 </w:t>
      </w:r>
      <w:r w:rsidR="00851F58" w:rsidRPr="003E7DD8">
        <w:rPr>
          <w:rFonts w:ascii="Arial" w:eastAsia="Times New Roman" w:hAnsi="Arial" w:cs="Arial"/>
          <w:sz w:val="24"/>
          <w:szCs w:val="24"/>
          <w:lang w:eastAsia="ru-RU"/>
        </w:rPr>
        <w:t>годов"</w:t>
      </w:r>
    </w:p>
    <w:p w:rsidR="00851F58" w:rsidRDefault="004F289B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  29.12.</w:t>
      </w:r>
      <w:r w:rsidR="00586A25" w:rsidRPr="004F289B">
        <w:rPr>
          <w:rFonts w:ascii="Arial" w:eastAsia="Times New Roman" w:hAnsi="Arial" w:cs="Arial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701181" w:rsidRPr="004F289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95</w:t>
      </w:r>
      <w:r w:rsidR="00130A38" w:rsidRPr="003E7D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бюджетный ассигнований по целевым статьям (муниципальной программы Девицкого сельского поселения Острогожского муниципального района Воронежской области), группам видов расходов, разделам, подразделам классификации расходов бюджета Девицкого сельского поселения Острогожского муниципального ра</w:t>
      </w:r>
      <w:r w:rsidR="00796E25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2023  год и плановый период 2024 и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tbl>
      <w:tblPr>
        <w:tblW w:w="10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938"/>
        <w:gridCol w:w="991"/>
        <w:gridCol w:w="620"/>
        <w:gridCol w:w="1136"/>
        <w:gridCol w:w="1029"/>
        <w:gridCol w:w="1025"/>
      </w:tblGrid>
      <w:tr w:rsidR="00851F58" w:rsidTr="001532C0">
        <w:trPr>
          <w:trHeight w:val="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586A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586A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86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1532C0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 w:rsidP="0023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51F58" w:rsidTr="006A356F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6A356F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23564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63729C" w:rsidRDefault="0023564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5084,1</w:t>
            </w:r>
          </w:p>
        </w:tc>
      </w:tr>
      <w:tr w:rsidR="00235647" w:rsidTr="006A356F">
        <w:trPr>
          <w:trHeight w:val="9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5647" w:rsidRDefault="002356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647" w:rsidRDefault="002356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647" w:rsidRDefault="002356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5647" w:rsidRPr="004C1428" w:rsidRDefault="00235647">
            <w:pPr>
              <w:spacing w:after="0"/>
              <w:rPr>
                <w:rFonts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35647" w:rsidRPr="004C1428" w:rsidRDefault="002356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47" w:rsidRPr="0063729C" w:rsidRDefault="006A356F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47" w:rsidRPr="0063729C" w:rsidRDefault="0023564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647" w:rsidRPr="0063729C" w:rsidRDefault="0023564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5084,1</w:t>
            </w:r>
          </w:p>
        </w:tc>
      </w:tr>
      <w:tr w:rsidR="00851F58" w:rsidTr="006A356F">
        <w:trPr>
          <w:trHeight w:val="9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01 1 00 00000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58" w:rsidRPr="004F289B" w:rsidRDefault="006A356F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5215,3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58" w:rsidRPr="004F289B" w:rsidRDefault="008A10E6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58" w:rsidRPr="004F289B" w:rsidRDefault="003A3EA4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4598,7</w:t>
            </w:r>
          </w:p>
        </w:tc>
      </w:tr>
      <w:tr w:rsidR="00851F58" w:rsidTr="006A356F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«Осуществление первичного воинского учета на территориях, где отсутствуют </w:t>
            </w: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01 1 01 00000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</w:tr>
      <w:tr w:rsidR="00FC0A57" w:rsidTr="006A356F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851F58" w:rsidTr="006A356F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FC0A57" w:rsidTr="006A35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F289B" w:rsidRDefault="00FC0A57">
            <w:pPr>
              <w:spacing w:after="0"/>
              <w:rPr>
                <w:rFonts w:cs="Times New Roma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F289B" w:rsidRDefault="00FC0A57">
            <w:pPr>
              <w:spacing w:after="0"/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8A10E6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881249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AF74D0" w:rsidTr="006A35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Default="00AF74D0" w:rsidP="00C76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 развития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Pr="003E620B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78510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4D0" w:rsidRPr="003E620B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Pr="004C1428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4D0" w:rsidRPr="004C1428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D0" w:rsidRPr="004C1428" w:rsidRDefault="00AF74D0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D0" w:rsidRPr="004C1428" w:rsidRDefault="00AF74D0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4D0" w:rsidRPr="004C1428" w:rsidRDefault="00AF74D0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1F58" w:rsidTr="006A356F">
        <w:trPr>
          <w:trHeight w:val="9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8A1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8A10E6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FC0A5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FC0A5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47AB1" w:rsidTr="006A356F">
        <w:trPr>
          <w:trHeight w:val="9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3E620B" w:rsidRDefault="00947AB1" w:rsidP="001B37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4C1428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B1" w:rsidRPr="004C1428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4C1428" w:rsidRDefault="00416083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4C1428" w:rsidRDefault="00947AB1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4C1428" w:rsidRDefault="00947AB1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1F58" w:rsidTr="006A356F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мероприятия на уличное освещение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3A3EA4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947AB1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947AB1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FC0A57" w:rsidTr="006A356F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9070D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9070D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1379,3</w:t>
            </w:r>
          </w:p>
        </w:tc>
      </w:tr>
      <w:tr w:rsidR="009070DB" w:rsidTr="006A35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Pr="004C1428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0DB" w:rsidRPr="004C1428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28B" w:rsidRPr="004C1428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0DB" w:rsidRPr="004C1428" w:rsidRDefault="009070D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0DB" w:rsidRPr="004C1428" w:rsidRDefault="009070D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1379,3</w:t>
            </w:r>
          </w:p>
        </w:tc>
      </w:tr>
      <w:tr w:rsidR="00FC0A57" w:rsidTr="006A35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FC0A57" w:rsidP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FC0A57" w:rsidRPr="004F289B" w:rsidRDefault="00FC0A57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FC0A57" w:rsidP="00FC0A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89B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4F289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FC0A5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F289B" w:rsidRDefault="00FC0A5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FC0A57" w:rsidTr="006A35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91291A" w:rsidRDefault="00FC0A57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91291A" w:rsidRDefault="00FC0A57" w:rsidP="00FC0A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FC0A5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FC0A57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A3EA4" w:rsidTr="006A35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F289B" w:rsidRDefault="003A3EA4" w:rsidP="003A3E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89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F289B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89B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EA4" w:rsidRPr="004F289B" w:rsidRDefault="003A3EA4" w:rsidP="003A3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F289B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289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EA4" w:rsidRPr="004F289B" w:rsidRDefault="003A3EA4" w:rsidP="003A3EA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F28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F289B" w:rsidRDefault="00DB728B" w:rsidP="006A356F">
            <w:pPr>
              <w:jc w:val="center"/>
              <w:rPr>
                <w:sz w:val="24"/>
                <w:szCs w:val="24"/>
              </w:rPr>
            </w:pPr>
            <w:r w:rsidRPr="004F28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F289B" w:rsidRDefault="00DB728B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F28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F289B" w:rsidRDefault="003A3EA4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F28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</w:tr>
      <w:tr w:rsidR="003A3EA4" w:rsidTr="006A35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16083" w:rsidRDefault="003A3EA4" w:rsidP="003A3E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16083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01 1 06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98140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EA4" w:rsidRPr="00416083" w:rsidRDefault="003A3EA4" w:rsidP="003A3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EA4" w:rsidRPr="004C1428" w:rsidRDefault="003A3EA4" w:rsidP="003A3EA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DB728B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3A3EA4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3A3EA4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3EA4" w:rsidTr="006A35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250F0D" w:rsidRDefault="003A3EA4" w:rsidP="003A3E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по ремонту водопроводных сетей (Закупка товаров, работ и услуг для обеспечения государственных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250F0D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01 1 06 98600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EA4" w:rsidRPr="00250F0D" w:rsidRDefault="003A3EA4" w:rsidP="003A3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EA4" w:rsidRPr="004C1428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DB728B" w:rsidP="006A356F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3A3EA4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4C1428" w:rsidRDefault="003A3EA4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3EA4" w:rsidTr="006A356F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F5548F" w:rsidRDefault="003A3EA4" w:rsidP="003A3E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Мероприятия на </w:t>
            </w:r>
            <w:proofErr w:type="spellStart"/>
            <w:r w:rsidRPr="00F5548F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F5548F">
              <w:rPr>
                <w:rFonts w:ascii="Arial" w:hAnsi="Arial" w:cs="Arial"/>
                <w:bCs/>
                <w:sz w:val="24"/>
                <w:szCs w:val="24"/>
              </w:rPr>
              <w:t xml:space="preserve"> в сфере модернизации уличного освещения </w:t>
            </w:r>
            <w:r w:rsidRPr="00F5548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A4" w:rsidRPr="00250F0D" w:rsidRDefault="003A3EA4" w:rsidP="003A3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548F">
              <w:rPr>
                <w:rFonts w:ascii="Arial" w:hAnsi="Arial" w:cs="Arial"/>
                <w:color w:val="000000"/>
                <w:sz w:val="24"/>
                <w:szCs w:val="24"/>
              </w:rPr>
              <w:t>06S8140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EA4" w:rsidRPr="00250F0D" w:rsidRDefault="003A3EA4" w:rsidP="003A3EA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A4" w:rsidRPr="00250F0D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EA4" w:rsidRPr="00250F0D" w:rsidRDefault="003A3EA4" w:rsidP="003A3E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250F0D" w:rsidRDefault="003A3EA4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250F0D" w:rsidRDefault="00DB728B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EA4" w:rsidRPr="00250F0D" w:rsidRDefault="003A3EA4" w:rsidP="006A356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1994,6</w:t>
            </w:r>
          </w:p>
        </w:tc>
      </w:tr>
      <w:tr w:rsidR="00851F58" w:rsidTr="006A356F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6A356F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3600A0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</w:t>
            </w:r>
            <w:r w:rsidR="001B37DD"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1B37DD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</w:tr>
      <w:tr w:rsidR="00851F58" w:rsidTr="006A356F">
        <w:trPr>
          <w:trHeight w:val="4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1B37DD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1B37DD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196,7</w:t>
            </w:r>
          </w:p>
        </w:tc>
      </w:tr>
      <w:tr w:rsidR="00851F58" w:rsidTr="006A356F">
        <w:trPr>
          <w:trHeight w:val="11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6A356F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1B37DD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1B37DD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1B37DD" w:rsidTr="006A356F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Pr="004C1428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7DD" w:rsidRPr="004C1428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DD" w:rsidRPr="004C1428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DD" w:rsidRPr="004C1428" w:rsidRDefault="001B37DD" w:rsidP="006A356F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7DD" w:rsidRPr="004C1428" w:rsidRDefault="001B37DD" w:rsidP="006A356F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851F58" w:rsidTr="006A35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DF4F13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1B37DD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1B37DD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A34177" w:rsidTr="006A35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Default="00FE15B4" w:rsidP="00FE1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7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 на поощрение по результатам оценки эффективности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Pr="006B7615" w:rsidRDefault="00A34177" w:rsidP="00A341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177" w:rsidRPr="00C6459B" w:rsidRDefault="00A34177" w:rsidP="00713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Pr="004C1428" w:rsidRDefault="00A34177" w:rsidP="00713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177" w:rsidRPr="004C1428" w:rsidRDefault="00A34177" w:rsidP="00713C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Pr="004C1428" w:rsidRDefault="00A34177" w:rsidP="006A356F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Pr="004C1428" w:rsidRDefault="00A34177" w:rsidP="006A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4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Pr="004C1428" w:rsidRDefault="00A34177" w:rsidP="006A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4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459B" w:rsidTr="006A356F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9B" w:rsidRPr="006B7615" w:rsidRDefault="00C6459B" w:rsidP="00C645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Pr="006B7615" w:rsidRDefault="00C6459B" w:rsidP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Pr="00C6459B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Pr="004C1428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Pr="004C1428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4C1428" w:rsidRDefault="00DB728B" w:rsidP="006A356F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4C1428" w:rsidRDefault="003600A0" w:rsidP="006A356F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4C1428" w:rsidRDefault="00C6459B" w:rsidP="006A356F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59B" w:rsidTr="006A356F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C6459B" w:rsidP="00C6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C6459B" w:rsidP="00C64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9B" w:rsidRPr="00C6459B" w:rsidRDefault="00C6459B" w:rsidP="00FB0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06" w:rsidRDefault="00A81206" w:rsidP="00A81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206" w:rsidRDefault="00A81206" w:rsidP="00A81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459B" w:rsidRPr="004C1428" w:rsidRDefault="00C6459B" w:rsidP="00A812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4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206" w:rsidRDefault="00A81206" w:rsidP="00A8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1206" w:rsidRDefault="00A81206" w:rsidP="00A8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1206" w:rsidRDefault="00A81206" w:rsidP="00A8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6459B" w:rsidRPr="004C1428" w:rsidRDefault="00C6459B" w:rsidP="00A81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4C1428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4C1428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4C1428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0.0</w:t>
            </w:r>
          </w:p>
        </w:tc>
      </w:tr>
      <w:tr w:rsidR="00851F58" w:rsidTr="006A356F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51F58" w:rsidTr="006A356F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 w:rsidP="00AB07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C6459B" w:rsidTr="006A356F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63729C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63729C" w:rsidRDefault="00C6459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51F58" w:rsidRPr="004F289B" w:rsidTr="006A356F">
        <w:trPr>
          <w:trHeight w:val="11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CC0539" w:rsidRPr="004F28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F289B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F289B" w:rsidRDefault="00AB0782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F289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</w:tr>
      <w:tr w:rsidR="00AB0782" w:rsidTr="006A356F">
        <w:trPr>
          <w:trHeight w:val="106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Pr="0063729C" w:rsidRDefault="00AB0782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</w:tr>
      <w:tr w:rsidR="00DB728B" w:rsidTr="006A356F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28B" w:rsidRDefault="00DB7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28B" w:rsidRDefault="00DB7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28B" w:rsidRDefault="00DB7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28B" w:rsidRDefault="00DB7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28B" w:rsidRDefault="00DB72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28B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1123,5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28B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28B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C0539" w:rsidTr="006A356F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государственных(муниципальных) нужд)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683,6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Pr="0063729C" w:rsidRDefault="00AB0782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174,4</w:t>
            </w:r>
          </w:p>
        </w:tc>
      </w:tr>
      <w:tr w:rsidR="00AB0782" w:rsidTr="006A356F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DB728B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AB0782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AB0782" w:rsidP="006A35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11,0</w:t>
            </w:r>
          </w:p>
        </w:tc>
      </w:tr>
    </w:tbl>
    <w:p w:rsidR="00851F58" w:rsidRDefault="00851F58" w:rsidP="00851F58">
      <w:pPr>
        <w:tabs>
          <w:tab w:val="left" w:pos="27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539" w:rsidRDefault="00CC0539" w:rsidP="00851F5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52CDA" w:rsidRDefault="00851F58" w:rsidP="00851F58"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         М.А.Косинова</w:t>
      </w:r>
    </w:p>
    <w:sectPr w:rsidR="00552CDA" w:rsidSect="005D2B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462D"/>
    <w:multiLevelType w:val="multilevel"/>
    <w:tmpl w:val="BEC28A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68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8"/>
    <w:rsid w:val="0001175F"/>
    <w:rsid w:val="0001326F"/>
    <w:rsid w:val="00016306"/>
    <w:rsid w:val="00026562"/>
    <w:rsid w:val="0005226D"/>
    <w:rsid w:val="000763E5"/>
    <w:rsid w:val="000E58D5"/>
    <w:rsid w:val="0011733C"/>
    <w:rsid w:val="0012777B"/>
    <w:rsid w:val="00130A38"/>
    <w:rsid w:val="001532C0"/>
    <w:rsid w:val="0017242F"/>
    <w:rsid w:val="00191750"/>
    <w:rsid w:val="001A4288"/>
    <w:rsid w:val="001A7D85"/>
    <w:rsid w:val="001B37DD"/>
    <w:rsid w:val="001E3186"/>
    <w:rsid w:val="001F18BC"/>
    <w:rsid w:val="00205931"/>
    <w:rsid w:val="002242C4"/>
    <w:rsid w:val="00233791"/>
    <w:rsid w:val="00235647"/>
    <w:rsid w:val="00250F0D"/>
    <w:rsid w:val="0025749E"/>
    <w:rsid w:val="00275145"/>
    <w:rsid w:val="002B0947"/>
    <w:rsid w:val="002B21A6"/>
    <w:rsid w:val="002C48D8"/>
    <w:rsid w:val="002D01C1"/>
    <w:rsid w:val="003026E6"/>
    <w:rsid w:val="003357D5"/>
    <w:rsid w:val="00345834"/>
    <w:rsid w:val="003600A0"/>
    <w:rsid w:val="00391188"/>
    <w:rsid w:val="00392002"/>
    <w:rsid w:val="003A3EA4"/>
    <w:rsid w:val="003A5B1C"/>
    <w:rsid w:val="003C71C2"/>
    <w:rsid w:val="003E1200"/>
    <w:rsid w:val="003E620B"/>
    <w:rsid w:val="003E7DD8"/>
    <w:rsid w:val="003F602E"/>
    <w:rsid w:val="00416083"/>
    <w:rsid w:val="00457360"/>
    <w:rsid w:val="00463A9A"/>
    <w:rsid w:val="00475C2D"/>
    <w:rsid w:val="004C1428"/>
    <w:rsid w:val="004C3E9F"/>
    <w:rsid w:val="004F289B"/>
    <w:rsid w:val="004F3C85"/>
    <w:rsid w:val="00500C3E"/>
    <w:rsid w:val="00525214"/>
    <w:rsid w:val="00552CDA"/>
    <w:rsid w:val="00562C1D"/>
    <w:rsid w:val="00586A25"/>
    <w:rsid w:val="005929F6"/>
    <w:rsid w:val="005A3501"/>
    <w:rsid w:val="005D2B51"/>
    <w:rsid w:val="005E4908"/>
    <w:rsid w:val="005E5A47"/>
    <w:rsid w:val="005E7309"/>
    <w:rsid w:val="005F73BB"/>
    <w:rsid w:val="0063729C"/>
    <w:rsid w:val="00650E11"/>
    <w:rsid w:val="00653857"/>
    <w:rsid w:val="00655B89"/>
    <w:rsid w:val="00673BAE"/>
    <w:rsid w:val="00691C97"/>
    <w:rsid w:val="006A356F"/>
    <w:rsid w:val="006B7615"/>
    <w:rsid w:val="006C2500"/>
    <w:rsid w:val="006D3273"/>
    <w:rsid w:val="006D5D32"/>
    <w:rsid w:val="00701018"/>
    <w:rsid w:val="00701181"/>
    <w:rsid w:val="00711FEB"/>
    <w:rsid w:val="00713C47"/>
    <w:rsid w:val="00715D28"/>
    <w:rsid w:val="00796D7A"/>
    <w:rsid w:val="00796E25"/>
    <w:rsid w:val="007F6EEB"/>
    <w:rsid w:val="0081192B"/>
    <w:rsid w:val="0081414E"/>
    <w:rsid w:val="00842E87"/>
    <w:rsid w:val="00851F58"/>
    <w:rsid w:val="008736EE"/>
    <w:rsid w:val="00881249"/>
    <w:rsid w:val="008865E1"/>
    <w:rsid w:val="00890B7C"/>
    <w:rsid w:val="008A10E6"/>
    <w:rsid w:val="008C7AFE"/>
    <w:rsid w:val="008E4F23"/>
    <w:rsid w:val="008F0F58"/>
    <w:rsid w:val="0090200B"/>
    <w:rsid w:val="009070DB"/>
    <w:rsid w:val="0091291A"/>
    <w:rsid w:val="00947AB1"/>
    <w:rsid w:val="00977302"/>
    <w:rsid w:val="00985EB4"/>
    <w:rsid w:val="00993B6D"/>
    <w:rsid w:val="009C1D66"/>
    <w:rsid w:val="009D1AE6"/>
    <w:rsid w:val="009D6136"/>
    <w:rsid w:val="009F645B"/>
    <w:rsid w:val="00A269EC"/>
    <w:rsid w:val="00A33B11"/>
    <w:rsid w:val="00A33E0A"/>
    <w:rsid w:val="00A34177"/>
    <w:rsid w:val="00A5484C"/>
    <w:rsid w:val="00A54CD8"/>
    <w:rsid w:val="00A81206"/>
    <w:rsid w:val="00A81B8B"/>
    <w:rsid w:val="00AB0782"/>
    <w:rsid w:val="00AB5B60"/>
    <w:rsid w:val="00AF74D0"/>
    <w:rsid w:val="00B0452C"/>
    <w:rsid w:val="00B1553F"/>
    <w:rsid w:val="00B34947"/>
    <w:rsid w:val="00B7065E"/>
    <w:rsid w:val="00B7084E"/>
    <w:rsid w:val="00B734E1"/>
    <w:rsid w:val="00B75BA7"/>
    <w:rsid w:val="00B81481"/>
    <w:rsid w:val="00BA2979"/>
    <w:rsid w:val="00BE4D7D"/>
    <w:rsid w:val="00C276D9"/>
    <w:rsid w:val="00C42632"/>
    <w:rsid w:val="00C6459B"/>
    <w:rsid w:val="00C76CE7"/>
    <w:rsid w:val="00C972EC"/>
    <w:rsid w:val="00CC0539"/>
    <w:rsid w:val="00CE7B5B"/>
    <w:rsid w:val="00D0041B"/>
    <w:rsid w:val="00D00610"/>
    <w:rsid w:val="00D47425"/>
    <w:rsid w:val="00D6119C"/>
    <w:rsid w:val="00D65648"/>
    <w:rsid w:val="00D718F0"/>
    <w:rsid w:val="00D90C48"/>
    <w:rsid w:val="00DB6095"/>
    <w:rsid w:val="00DB728B"/>
    <w:rsid w:val="00DB73B9"/>
    <w:rsid w:val="00DE42B3"/>
    <w:rsid w:val="00DF4F13"/>
    <w:rsid w:val="00E300F1"/>
    <w:rsid w:val="00E773FB"/>
    <w:rsid w:val="00E868E6"/>
    <w:rsid w:val="00E9346A"/>
    <w:rsid w:val="00EA64F8"/>
    <w:rsid w:val="00EA7B5B"/>
    <w:rsid w:val="00EB71D8"/>
    <w:rsid w:val="00EF4230"/>
    <w:rsid w:val="00F15B72"/>
    <w:rsid w:val="00F32BE3"/>
    <w:rsid w:val="00F5548F"/>
    <w:rsid w:val="00F670F7"/>
    <w:rsid w:val="00FB0746"/>
    <w:rsid w:val="00FC0A57"/>
    <w:rsid w:val="00FE15B4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2E8C"/>
  <w15:docId w15:val="{2222C28F-24B0-4686-B6CF-66E11E7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8"/>
  </w:style>
  <w:style w:type="paragraph" w:styleId="1">
    <w:name w:val="heading 1"/>
    <w:aliases w:val="!Части документа"/>
    <w:basedOn w:val="a"/>
    <w:next w:val="a"/>
    <w:link w:val="10"/>
    <w:qFormat/>
    <w:rsid w:val="00851F5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51F5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51F5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51F5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1F58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1F58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51F58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51F58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51F5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51F5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51F5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51F58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1F5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1F58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1F5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51F5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851F5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1F5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85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851F5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851F58"/>
    <w:rPr>
      <w:rFonts w:ascii="Courier" w:eastAsia="Times New Roman" w:hAnsi="Courier" w:cs="Times New Roman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51F58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51F5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51F58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851F5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51F5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1F58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F5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851F5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5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851F5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51F5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51F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51F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2">
    <w:name w:val="List Paragraph"/>
    <w:basedOn w:val="a"/>
    <w:uiPriority w:val="34"/>
    <w:qFormat/>
    <w:rsid w:val="00B34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1D56-E78E-4272-87F5-6FEC8E1B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68</cp:revision>
  <cp:lastPrinted>2024-01-15T08:07:00Z</cp:lastPrinted>
  <dcterms:created xsi:type="dcterms:W3CDTF">2022-12-27T14:00:00Z</dcterms:created>
  <dcterms:modified xsi:type="dcterms:W3CDTF">2024-01-15T08:09:00Z</dcterms:modified>
</cp:coreProperties>
</file>