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55" w:rsidRDefault="00A51D55" w:rsidP="00010E4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РОССИЙСКАЯ ФЕДЕРАЦИЯ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ЛИПЕЦКАЯ ОБЛАСТЬ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ЛИПЕЦКИЙ МУНИЦИПАЛЬНЫЙ РАЙОН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СОВЕТ ДЕПУТАТОВ СЕЛЬСКОГО ПОСЕЛЕНИЯ ПАДОВСКИЙ СЕЛЬСОВЕТ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A51D55" w:rsidP="00010E4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  <w:r w:rsidR="00010E4A" w:rsidRPr="00DA23DD">
        <w:rPr>
          <w:rFonts w:ascii="Times New Roman" w:hAnsi="Times New Roman"/>
          <w:b/>
        </w:rPr>
        <w:t xml:space="preserve">сессия </w:t>
      </w:r>
      <w:r w:rsidR="005E601B" w:rsidRPr="00DA23DD">
        <w:rPr>
          <w:rFonts w:ascii="Times New Roman" w:hAnsi="Times New Roman"/>
          <w:b/>
        </w:rPr>
        <w:t>шестого</w:t>
      </w:r>
      <w:r w:rsidR="00010E4A" w:rsidRPr="00DA23DD">
        <w:rPr>
          <w:rFonts w:ascii="Times New Roman" w:hAnsi="Times New Roman"/>
          <w:b/>
        </w:rPr>
        <w:t xml:space="preserve"> созыва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51D55" w:rsidRPr="00A51D55" w:rsidRDefault="00A51D55" w:rsidP="00A51D55">
      <w:pPr>
        <w:keepNext/>
        <w:widowControl w:val="0"/>
        <w:suppressAutoHyphens/>
        <w:spacing w:before="240" w:after="60"/>
        <w:ind w:left="360" w:right="150" w:firstLine="0"/>
        <w:jc w:val="center"/>
        <w:outlineLvl w:val="0"/>
        <w:rPr>
          <w:rFonts w:ascii="Thorndale" w:eastAsia="Microsoft YaHei" w:hAnsi="Thorndale" w:cs="Thorndale" w:hint="eastAsia"/>
          <w:b/>
          <w:bCs/>
          <w:color w:val="000000"/>
          <w:sz w:val="48"/>
          <w:szCs w:val="44"/>
          <w:lang w:eastAsia="hi-IN" w:bidi="hi-IN"/>
        </w:rPr>
      </w:pP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О внесении изменений в бюджет сельского поселения </w:t>
      </w:r>
      <w:proofErr w:type="spellStart"/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3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 и плановый период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4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и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5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годов, принятый решением Совета депутатов сельского поселения </w:t>
      </w:r>
      <w:proofErr w:type="spellStart"/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от </w:t>
      </w:r>
      <w:r w:rsidRPr="001A3496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21.12.2022 № 115</w:t>
      </w:r>
      <w:bookmarkStart w:id="0" w:name="_GoBack"/>
      <w:bookmarkEnd w:id="0"/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Рассмотрев представленные главой администрации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 на 2022 год и плановый период 2023 и 2024годов, принятый решением Совета депутатов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от 21.12.202</w:t>
      </w:r>
      <w:r>
        <w:rPr>
          <w:rFonts w:eastAsia="Liberation Sans" w:cs="DejaVu Sans"/>
          <w:color w:val="000000"/>
          <w:lang w:eastAsia="hi-IN" w:bidi="hi-IN"/>
        </w:rPr>
        <w:t>2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 № </w:t>
      </w:r>
      <w:r>
        <w:rPr>
          <w:rFonts w:eastAsia="Liberation Sans" w:cs="DejaVu Sans"/>
          <w:color w:val="000000"/>
          <w:lang w:eastAsia="hi-IN" w:bidi="hi-IN"/>
        </w:rPr>
        <w:t>115</w:t>
      </w:r>
      <w:r w:rsidRPr="00A51D55">
        <w:rPr>
          <w:rFonts w:eastAsia="Liberation Sans" w:cs="Arial"/>
          <w:color w:val="000000"/>
          <w:lang w:eastAsia="hi-IN" w:bidi="hi-IN"/>
        </w:rPr>
        <w:t>,</w:t>
      </w:r>
      <w:r w:rsidRPr="00A51D55">
        <w:rPr>
          <w:rFonts w:eastAsia="Liberation Sans" w:cs="Arial"/>
          <w:b/>
          <w:color w:val="000000"/>
          <w:lang w:eastAsia="hi-IN" w:bidi="hi-IN"/>
        </w:rPr>
        <w:t xml:space="preserve"> 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руководствуясь действующим законодательством, Уставом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 района Липецкой области Российской Федерации, учитывая решения постоянных депутатских комиссий, Совет депутатов сельского поселения 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ind w:firstLine="0"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РЕШИЛ</w:t>
      </w:r>
      <w:proofErr w:type="gramStart"/>
      <w:r w:rsidRPr="00A51D55">
        <w:rPr>
          <w:rFonts w:eastAsia="Liberation Sans" w:cs="DejaVu Sans"/>
          <w:color w:val="000000"/>
          <w:lang w:eastAsia="hi-IN" w:bidi="hi-IN"/>
        </w:rPr>
        <w:t xml:space="preserve"> :</w:t>
      </w:r>
      <w:proofErr w:type="gramEnd"/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1. Принять изменения в бюджет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принятый решением Совета депутатов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от </w:t>
      </w:r>
      <w:r w:rsidRPr="00A51D55">
        <w:rPr>
          <w:rFonts w:eastAsia="Liberation Sans" w:cs="DejaVu Sans"/>
          <w:color w:val="000000"/>
          <w:lang w:eastAsia="hi-IN" w:bidi="hi-IN"/>
        </w:rPr>
        <w:lastRenderedPageBreak/>
        <w:t xml:space="preserve">21.12.2021 г № </w:t>
      </w:r>
      <w:r>
        <w:rPr>
          <w:rFonts w:eastAsia="Liberation Sans" w:cs="DejaVu Sans"/>
          <w:color w:val="000000"/>
          <w:lang w:eastAsia="hi-IN" w:bidi="hi-IN"/>
        </w:rPr>
        <w:t>115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(прилагается)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2. Направить изменения в бюджет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главе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для подписания и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3. Настоящее решение вступает в силу со дня его официального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Председатель Совета депутатов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Бухановская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Л.А.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Приложение к решению Совета депутатов сельского поселения </w:t>
      </w:r>
      <w:proofErr w:type="spellStart"/>
      <w:r>
        <w:rPr>
          <w:rFonts w:cs="Arial"/>
          <w:color w:val="000000"/>
        </w:rPr>
        <w:t>Падовский</w:t>
      </w:r>
      <w:proofErr w:type="spellEnd"/>
      <w:r>
        <w:rPr>
          <w:rFonts w:cs="Arial"/>
          <w:color w:val="000000"/>
        </w:rPr>
        <w:t xml:space="preserve"> сельсовет Липецкого муниципального района Липецкой области Российской Федерации от 21.12.2022 № 115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51D55" w:rsidRPr="00A51D55" w:rsidRDefault="00A51D55" w:rsidP="00A51D55">
      <w:pPr>
        <w:widowControl w:val="0"/>
        <w:suppressAutoHyphens/>
        <w:jc w:val="center"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keepNext/>
        <w:widowControl w:val="0"/>
        <w:numPr>
          <w:ilvl w:val="0"/>
          <w:numId w:val="2"/>
        </w:numPr>
        <w:tabs>
          <w:tab w:val="clear" w:pos="2204"/>
          <w:tab w:val="num" w:pos="0"/>
          <w:tab w:val="num" w:pos="720"/>
        </w:tabs>
        <w:suppressAutoHyphens/>
        <w:spacing w:before="150" w:after="150"/>
        <w:ind w:left="720" w:right="150" w:firstLine="0"/>
        <w:jc w:val="center"/>
        <w:outlineLvl w:val="3"/>
        <w:rPr>
          <w:rFonts w:eastAsia="Liberation Sans" w:cs="DejaVu Sans"/>
          <w:b/>
          <w:bCs/>
          <w:color w:val="000000"/>
          <w:sz w:val="28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Изменения в бюджет сельского поселения </w:t>
      </w:r>
      <w:proofErr w:type="spellStart"/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сельсовет на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3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4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и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5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годов</w:t>
      </w:r>
    </w:p>
    <w:p w:rsidR="00A51D55" w:rsidRPr="00A51D55" w:rsidRDefault="00A51D55" w:rsidP="00A51D55">
      <w:pPr>
        <w:keepNext/>
        <w:widowControl w:val="0"/>
        <w:spacing w:before="150" w:after="150"/>
        <w:ind w:left="360" w:right="150" w:firstLine="0"/>
        <w:outlineLvl w:val="3"/>
        <w:rPr>
          <w:rFonts w:eastAsia="Liberation Sans" w:cs="DejaVu Sans"/>
          <w:b/>
          <w:bCs/>
          <w:color w:val="000000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lang w:eastAsia="zh-CN" w:bidi="hi-IN"/>
        </w:rPr>
        <w:t> </w:t>
      </w:r>
    </w:p>
    <w:p w:rsidR="00A51D55" w:rsidRPr="00A51D55" w:rsidRDefault="00A51D55" w:rsidP="00A51D55">
      <w:pPr>
        <w:widowControl w:val="0"/>
        <w:jc w:val="left"/>
        <w:rPr>
          <w:rFonts w:eastAsia="Liberation Sans" w:cs="DejaVu Sans"/>
          <w:color w:val="000000"/>
          <w:sz w:val="22"/>
          <w:szCs w:val="22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1. Внести в бюджет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и 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годов, принятый решением Совета депутатов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 xml:space="preserve">сельсовет Липецкого муниципального района </w:t>
      </w:r>
      <w:hyperlink r:id="rId6"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от 21.12.202</w:t>
        </w:r>
        <w:r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2</w:t>
        </w:r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 xml:space="preserve"> № </w:t>
        </w:r>
      </w:hyperlink>
      <w:r>
        <w:rPr>
          <w:rFonts w:eastAsia="Liberation Sans" w:cs="DejaVu Sans"/>
          <w:color w:val="0000FF"/>
          <w:sz w:val="22"/>
          <w:szCs w:val="22"/>
          <w:lang w:eastAsia="zh-CN" w:bidi="hi-IN"/>
        </w:rPr>
        <w:t>115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> </w:t>
      </w:r>
    </w:p>
    <w:p w:rsidR="00A51D55" w:rsidRPr="00A51D55" w:rsidRDefault="00A51D55" w:rsidP="00A51D55">
      <w:pPr>
        <w:widowControl w:val="0"/>
        <w:jc w:val="left"/>
        <w:rPr>
          <w:rFonts w:eastAsia="Liberation Sans" w:cs="Arial"/>
          <w:color w:val="000000"/>
          <w:lang w:eastAsia="zh-CN" w:bidi="hi-IN"/>
        </w:rPr>
      </w:pPr>
      <w:r w:rsidRPr="00A51D55">
        <w:rPr>
          <w:rFonts w:cs="Arial"/>
          <w:bCs/>
          <w:color w:val="000000"/>
        </w:rPr>
        <w:t xml:space="preserve">2) Приложение 6 Распределение расходов бюджета сельского поселения </w:t>
      </w:r>
      <w:proofErr w:type="spellStart"/>
      <w:r w:rsidRPr="00A51D55">
        <w:rPr>
          <w:rFonts w:cs="Arial"/>
          <w:bCs/>
          <w:color w:val="000000"/>
        </w:rPr>
        <w:t>Падовский</w:t>
      </w:r>
      <w:proofErr w:type="spellEnd"/>
      <w:r w:rsidRPr="00A51D55">
        <w:rPr>
          <w:rFonts w:cs="Arial"/>
          <w:bCs/>
          <w:color w:val="000000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cs="Arial"/>
          <w:bCs/>
          <w:color w:val="000000"/>
        </w:rPr>
        <w:t>3</w:t>
      </w:r>
      <w:r w:rsidRPr="00A51D55">
        <w:rPr>
          <w:rFonts w:cs="Arial"/>
          <w:bCs/>
          <w:color w:val="000000"/>
        </w:rPr>
        <w:t xml:space="preserve"> год и плановый период 202</w:t>
      </w:r>
      <w:r>
        <w:rPr>
          <w:rFonts w:cs="Arial"/>
          <w:bCs/>
          <w:color w:val="000000"/>
        </w:rPr>
        <w:t>4</w:t>
      </w:r>
      <w:r w:rsidRPr="00A51D55">
        <w:rPr>
          <w:rFonts w:cs="Arial"/>
          <w:bCs/>
          <w:color w:val="000000"/>
        </w:rPr>
        <w:t xml:space="preserve"> и 202</w:t>
      </w:r>
      <w:r>
        <w:rPr>
          <w:rFonts w:cs="Arial"/>
          <w:bCs/>
          <w:color w:val="000000"/>
        </w:rPr>
        <w:t>5</w:t>
      </w:r>
      <w:r w:rsidRPr="00A51D55">
        <w:rPr>
          <w:rFonts w:cs="Arial"/>
          <w:bCs/>
          <w:color w:val="000000"/>
        </w:rPr>
        <w:t xml:space="preserve"> год по разделам и подразделам функциональной классификации расходов бюджетов Российской Федерации изложить в новой редакции (прилагается);</w:t>
      </w:r>
    </w:p>
    <w:p w:rsidR="00A51D55" w:rsidRPr="00A51D55" w:rsidRDefault="00A51D55" w:rsidP="00A51D55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3) Приложение 7 Ведомственная структура расходов бюджета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A51D55" w:rsidRPr="00A51D55" w:rsidRDefault="00A51D55" w:rsidP="00A51D55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4) Приложение 8 Распределение расходов бюджета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по разделам и подразделам, целевым статьям, группам и подгруппам видов расходов классификации расходов бюджетов Российской Федерации изложить в новой редакции (прилагается);</w:t>
      </w:r>
    </w:p>
    <w:p w:rsidR="00A51D55" w:rsidRPr="00A51D55" w:rsidRDefault="00A51D55" w:rsidP="00A51D55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5) Приложение 9 Распределение расходов бюджета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  <w:shd w:val="clear" w:color="auto" w:fill="FFFFFF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  <w:shd w:val="clear" w:color="auto" w:fill="FFFFFF"/>
        </w:rPr>
      </w:pPr>
    </w:p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6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</w:t>
      </w:r>
      <w:proofErr w:type="spellStart"/>
      <w:r>
        <w:rPr>
          <w:rFonts w:cs="Arial"/>
          <w:b/>
          <w:bCs/>
          <w:color w:val="000000"/>
        </w:rPr>
        <w:t>Падовский</w:t>
      </w:r>
      <w:proofErr w:type="spellEnd"/>
      <w:r>
        <w:rPr>
          <w:rFonts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на 2023 год и плановый период 2024-2025гг по разделам и подразделам функциональной классификации расходов бюджетов Российской Федерации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05"/>
        <w:gridCol w:w="968"/>
        <w:gridCol w:w="1387"/>
        <w:gridCol w:w="1586"/>
        <w:gridCol w:w="1552"/>
        <w:gridCol w:w="1552"/>
      </w:tblGrid>
      <w:tr w:rsidR="00585943" w:rsidTr="0058594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1 0872 012,05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4 295 965,05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3 498 222,59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3 498 845,78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825 076,00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825 076,00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</w:t>
            </w:r>
            <w:r w:rsidR="00E117DA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8 357,00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17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148769,78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Национальная безопасность и правоохранительная </w:t>
            </w:r>
            <w:r>
              <w:rPr>
                <w:rFonts w:ascii="Arial" w:hAnsi="Arial" w:cs="Arial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7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Ведомственная структура расходов бюджета сельского поселения </w:t>
      </w:r>
      <w:proofErr w:type="spellStart"/>
      <w:r>
        <w:rPr>
          <w:rFonts w:cs="Arial"/>
          <w:b/>
          <w:bCs/>
          <w:color w:val="000000"/>
        </w:rPr>
        <w:t>Падовский</w:t>
      </w:r>
      <w:proofErr w:type="spellEnd"/>
      <w:r>
        <w:rPr>
          <w:rFonts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r>
        <w:rPr>
          <w:rFonts w:cs="Arial"/>
          <w:b/>
          <w:bCs/>
          <w:color w:val="000000"/>
        </w:rPr>
        <w:t>гг</w:t>
      </w:r>
      <w:proofErr w:type="spellEnd"/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1855"/>
        <w:gridCol w:w="968"/>
        <w:gridCol w:w="1387"/>
        <w:gridCol w:w="1132"/>
        <w:gridCol w:w="1196"/>
        <w:gridCol w:w="1689"/>
        <w:gridCol w:w="1557"/>
        <w:gridCol w:w="1557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4 737 497,83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117DA">
              <w:rPr>
                <w:rFonts w:ascii="Arial" w:hAnsi="Arial" w:cs="Arial"/>
              </w:rPr>
              <w:t>228</w:t>
            </w:r>
            <w:r>
              <w:rPr>
                <w:rFonts w:ascii="Arial" w:hAnsi="Arial" w:cs="Arial"/>
              </w:rPr>
              <w:t xml:space="preserve">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117DA">
              <w:rPr>
                <w:rFonts w:ascii="Arial" w:hAnsi="Arial" w:cs="Arial"/>
              </w:rPr>
              <w:t>228</w:t>
            </w:r>
            <w:r>
              <w:rPr>
                <w:rFonts w:ascii="Arial" w:hAnsi="Arial" w:cs="Arial"/>
              </w:rPr>
              <w:t xml:space="preserve">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117DA">
              <w:rPr>
                <w:rFonts w:ascii="Arial" w:hAnsi="Arial" w:cs="Arial"/>
              </w:rPr>
              <w:t>228</w:t>
            </w:r>
            <w:r>
              <w:rPr>
                <w:rFonts w:ascii="Arial" w:hAnsi="Arial" w:cs="Arial"/>
              </w:rPr>
              <w:t xml:space="preserve">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</w:t>
            </w:r>
            <w:r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117DA">
              <w:rPr>
                <w:rFonts w:ascii="Arial" w:hAnsi="Arial" w:cs="Arial"/>
              </w:rPr>
              <w:t>228</w:t>
            </w:r>
            <w:r>
              <w:rPr>
                <w:rFonts w:ascii="Arial" w:hAnsi="Arial" w:cs="Arial"/>
              </w:rPr>
              <w:t xml:space="preserve">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</w:t>
            </w:r>
            <w:r>
              <w:rPr>
                <w:rFonts w:ascii="Arial" w:hAnsi="Arial"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01 4 06 </w:t>
            </w:r>
            <w:r>
              <w:rPr>
                <w:rFonts w:ascii="Arial" w:hAnsi="Arial" w:cs="Arial"/>
              </w:rPr>
              <w:lastRenderedPageBreak/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1 428 480,00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1 429 480,00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943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943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</w:t>
            </w:r>
            <w:r>
              <w:rPr>
                <w:rFonts w:ascii="Arial" w:hAnsi="Arial" w:cs="Arial"/>
              </w:rPr>
              <w:lastRenderedPageBreak/>
              <w:t>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01 4 09 </w:t>
            </w:r>
            <w:r>
              <w:rPr>
                <w:rFonts w:ascii="Arial" w:hAnsi="Arial" w:cs="Arial"/>
              </w:rPr>
              <w:lastRenderedPageBreak/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по непрограммному </w:t>
            </w:r>
            <w:r>
              <w:rPr>
                <w:rFonts w:ascii="Arial" w:hAnsi="Arial" w:cs="Arial"/>
              </w:rPr>
              <w:lastRenderedPageBreak/>
              <w:t>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17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17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17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реализацию </w:t>
            </w:r>
            <w:r>
              <w:rPr>
                <w:rFonts w:ascii="Arial" w:hAnsi="Arial" w:cs="Arial"/>
              </w:rPr>
              <w:lastRenderedPageBreak/>
              <w:t>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17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совершенствование системы управления </w:t>
            </w:r>
            <w:r>
              <w:rPr>
                <w:rFonts w:ascii="Arial" w:hAnsi="Arial" w:cs="Arial"/>
              </w:rPr>
              <w:lastRenderedPageBreak/>
              <w:t>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17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17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</w:t>
            </w:r>
            <w:r>
              <w:rPr>
                <w:rFonts w:ascii="Arial" w:hAnsi="Arial" w:cs="Arial"/>
              </w:rPr>
              <w:lastRenderedPageBreak/>
              <w:t>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</w:t>
            </w:r>
            <w:r>
              <w:rPr>
                <w:rFonts w:ascii="Arial" w:hAnsi="Arial" w:cs="Arial"/>
              </w:rPr>
              <w:lastRenderedPageBreak/>
              <w:t xml:space="preserve">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</w:t>
            </w:r>
            <w:r>
              <w:rPr>
                <w:rFonts w:ascii="Arial" w:hAnsi="Arial" w:cs="Arial"/>
              </w:rPr>
              <w:lastRenderedPageBreak/>
              <w:t xml:space="preserve">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Энергосбережение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lastRenderedPageBreak/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развитие </w:t>
            </w:r>
            <w:r>
              <w:rPr>
                <w:rFonts w:ascii="Arial" w:hAnsi="Arial" w:cs="Arial"/>
              </w:rPr>
              <w:lastRenderedPageBreak/>
              <w:t>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01 2 01 </w:t>
            </w:r>
            <w:r>
              <w:rPr>
                <w:rFonts w:ascii="Arial" w:hAnsi="Arial" w:cs="Arial"/>
              </w:rPr>
              <w:lastRenderedPageBreak/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"Социальная поддержка отдельных категорий </w:t>
            </w:r>
            <w:r>
              <w:rPr>
                <w:rFonts w:ascii="Arial" w:hAnsi="Arial" w:cs="Arial"/>
              </w:rPr>
              <w:lastRenderedPageBreak/>
              <w:t>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развитие физической культуры и </w:t>
            </w:r>
            <w:r>
              <w:rPr>
                <w:rFonts w:ascii="Arial" w:hAnsi="Arial" w:cs="Arial"/>
              </w:rPr>
              <w:lastRenderedPageBreak/>
              <w:t>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8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</w:t>
      </w:r>
      <w:proofErr w:type="spellStart"/>
      <w:r>
        <w:rPr>
          <w:rFonts w:cs="Arial"/>
          <w:b/>
          <w:bCs/>
          <w:color w:val="000000"/>
        </w:rPr>
        <w:t>Падовский</w:t>
      </w:r>
      <w:proofErr w:type="spellEnd"/>
      <w:r>
        <w:rPr>
          <w:rFonts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proofErr w:type="gramStart"/>
      <w:r>
        <w:rPr>
          <w:rFonts w:cs="Arial"/>
          <w:b/>
          <w:bCs/>
          <w:color w:val="000000"/>
        </w:rPr>
        <w:t>гг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по разделам и подразделам, целевым </w:t>
      </w:r>
      <w:proofErr w:type="spellStart"/>
      <w:r>
        <w:rPr>
          <w:rFonts w:cs="Arial"/>
          <w:b/>
          <w:bCs/>
          <w:color w:val="000000"/>
        </w:rPr>
        <w:t>статьям,группам</w:t>
      </w:r>
      <w:proofErr w:type="spellEnd"/>
      <w:r>
        <w:rPr>
          <w:rFonts w:cs="Arial"/>
          <w:b/>
          <w:bCs/>
          <w:color w:val="000000"/>
        </w:rPr>
        <w:t xml:space="preserve"> и подгруппам видов расходов классификации расходов бюджетов Российской Федерации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0"/>
        <w:gridCol w:w="968"/>
        <w:gridCol w:w="1387"/>
        <w:gridCol w:w="1190"/>
        <w:gridCol w:w="1232"/>
        <w:gridCol w:w="1731"/>
        <w:gridCol w:w="1603"/>
        <w:gridCol w:w="1609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4 737 497,83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Arial" w:hAnsi="Arial" w:cs="Arial"/>
              </w:rPr>
              <w:lastRenderedPageBreak/>
              <w:t>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117DA">
              <w:rPr>
                <w:rFonts w:ascii="Arial" w:hAnsi="Arial" w:cs="Arial"/>
              </w:rPr>
              <w:t>228</w:t>
            </w:r>
            <w:r>
              <w:rPr>
                <w:rFonts w:ascii="Arial" w:hAnsi="Arial" w:cs="Arial"/>
              </w:rPr>
              <w:t xml:space="preserve">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117DA">
              <w:rPr>
                <w:rFonts w:ascii="Arial" w:hAnsi="Arial" w:cs="Arial"/>
              </w:rPr>
              <w:t>228</w:t>
            </w:r>
            <w:r>
              <w:rPr>
                <w:rFonts w:ascii="Arial" w:hAnsi="Arial" w:cs="Arial"/>
              </w:rPr>
              <w:t xml:space="preserve">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117DA">
              <w:rPr>
                <w:rFonts w:ascii="Arial" w:hAnsi="Arial" w:cs="Arial"/>
              </w:rPr>
              <w:t>228</w:t>
            </w:r>
            <w:r>
              <w:rPr>
                <w:rFonts w:ascii="Arial" w:hAnsi="Arial" w:cs="Arial"/>
              </w:rPr>
              <w:t xml:space="preserve">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117DA">
              <w:rPr>
                <w:rFonts w:ascii="Arial" w:hAnsi="Arial" w:cs="Arial"/>
              </w:rPr>
              <w:t>228</w:t>
            </w:r>
            <w:r>
              <w:rPr>
                <w:rFonts w:ascii="Arial" w:hAnsi="Arial" w:cs="Arial"/>
              </w:rPr>
              <w:t xml:space="preserve">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по оплате труда не муниципальных служащих органов </w:t>
            </w:r>
            <w:r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1 428 480,00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1 429 480,00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943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943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17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2018-2054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17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17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17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17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E117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17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военные </w:t>
            </w:r>
            <w:r>
              <w:rPr>
                <w:rFonts w:ascii="Arial" w:hAnsi="Arial" w:cs="Arial"/>
              </w:rPr>
              <w:lastRenderedPageBreak/>
              <w:t>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</w:t>
            </w:r>
            <w:r>
              <w:rPr>
                <w:rFonts w:ascii="Arial" w:hAnsi="Arial" w:cs="Arial"/>
              </w:rPr>
              <w:lastRenderedPageBreak/>
              <w:t>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"Уличное освещение территорий населенных </w:t>
            </w:r>
            <w:r>
              <w:rPr>
                <w:rFonts w:ascii="Arial" w:hAnsi="Arial" w:cs="Arial"/>
              </w:rPr>
              <w:lastRenderedPageBreak/>
              <w:t>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Энергосбережение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</w:t>
            </w:r>
            <w:r>
              <w:rPr>
                <w:rFonts w:ascii="Arial" w:hAnsi="Arial" w:cs="Arial"/>
              </w:rPr>
              <w:lastRenderedPageBreak/>
              <w:t xml:space="preserve">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9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</w:t>
      </w:r>
      <w:proofErr w:type="spellStart"/>
      <w:r>
        <w:rPr>
          <w:rFonts w:cs="Arial"/>
          <w:b/>
          <w:bCs/>
          <w:color w:val="000000"/>
        </w:rPr>
        <w:t>Падовский</w:t>
      </w:r>
      <w:proofErr w:type="spellEnd"/>
      <w:r>
        <w:rPr>
          <w:rFonts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плановый период 2024-2025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38"/>
        <w:gridCol w:w="417"/>
        <w:gridCol w:w="284"/>
        <w:gridCol w:w="431"/>
        <w:gridCol w:w="844"/>
        <w:gridCol w:w="1106"/>
        <w:gridCol w:w="734"/>
        <w:gridCol w:w="1138"/>
        <w:gridCol w:w="1594"/>
        <w:gridCol w:w="1594"/>
        <w:gridCol w:w="1470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Вид </w:t>
            </w:r>
            <w:r>
              <w:rPr>
                <w:rFonts w:ascii="Arial" w:hAnsi="Arial" w:cs="Arial"/>
              </w:rPr>
              <w:lastRenderedPageBreak/>
              <w:t>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  <w:proofErr w:type="spellStart"/>
            <w:r>
              <w:rPr>
                <w:rFonts w:ascii="Arial" w:hAnsi="Arial" w:cs="Arial"/>
              </w:rPr>
              <w:t>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подразд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руб. </w:t>
            </w:r>
            <w:r>
              <w:rPr>
                <w:rFonts w:ascii="Arial" w:hAnsi="Arial" w:cs="Arial"/>
              </w:rPr>
              <w:lastRenderedPageBreak/>
              <w:t>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Сумма руб. </w:t>
            </w:r>
            <w:r>
              <w:rPr>
                <w:rFonts w:ascii="Arial" w:hAnsi="Arial" w:cs="Arial"/>
              </w:rPr>
              <w:lastRenderedPageBreak/>
              <w:t>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Сумма руб. </w:t>
            </w:r>
            <w:r>
              <w:rPr>
                <w:rFonts w:ascii="Arial" w:hAnsi="Arial" w:cs="Arial"/>
              </w:rPr>
              <w:lastRenderedPageBreak/>
              <w:t>2025г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3 407 215,00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формирование современной городской среды в целях достижения дополнительного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-Энергосбережение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развитие культуры в сельском поселении (Предоставление </w:t>
            </w:r>
            <w:r>
              <w:rPr>
                <w:rFonts w:ascii="Arial" w:hAnsi="Arial" w:cs="Arial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4499965.05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3697222.59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3829345.78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главы сельского поселения (Расходы на выплаты персоналу в целях </w:t>
            </w:r>
            <w:r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органов местного самоуправления (начисления на заработную плату по </w:t>
            </w:r>
            <w:proofErr w:type="spellStart"/>
            <w:r>
              <w:rPr>
                <w:rFonts w:ascii="Arial" w:hAnsi="Arial" w:cs="Arial"/>
              </w:rPr>
              <w:t>подр</w:t>
            </w:r>
            <w:proofErr w:type="spellEnd"/>
            <w:r>
              <w:rPr>
                <w:rFonts w:ascii="Arial" w:hAnsi="Arial" w:cs="Arial"/>
              </w:rPr>
              <w:t xml:space="preserve">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917 633.00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CB6AB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943">
              <w:rPr>
                <w:rFonts w:ascii="Arial" w:hAnsi="Arial" w:cs="Arial"/>
              </w:rPr>
              <w:t>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реализацию муниципальных программ, направленных на совершенствование муниципального управления. 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48132.05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CB6AB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6A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10224601.05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8170837.59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7764152.78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647411.00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700587.00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дорог за счет переданных </w:t>
            </w:r>
            <w:r>
              <w:rPr>
                <w:rFonts w:ascii="Arial" w:hAnsi="Arial" w:cs="Arial"/>
              </w:rPr>
              <w:lastRenderedPageBreak/>
              <w:t>муниципальным районом полномочий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Итого непрограммным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86180C" w:rsidRDefault="0086180C" w:rsidP="0086180C">
      <w:pPr>
        <w:shd w:val="clear" w:color="auto" w:fill="FFFFFF"/>
        <w:rPr>
          <w:rFonts w:eastAsiaTheme="majorEastAsia"/>
          <w:color w:val="000000"/>
        </w:rPr>
      </w:pP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6-checkEl" o:spid="_x0000_s106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7-checkEl" o:spid="_x0000_s105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8-checkEl" o:spid="_x0000_s105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9-checkEl" o:spid="_x0000_s105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6180C" w:rsidP="0086180C">
      <w:pPr>
        <w:pStyle w:val="z-1"/>
      </w:pPr>
      <w:r>
        <w:t>Конец формы</w:t>
      </w: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7-checkEl" o:spid="_x0000_s105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8-checkEl" o:spid="_x0000_s1055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9-checkEl" o:spid="_x0000_s1054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0-checkEl" o:spid="_x0000_s1053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1-checkEl" o:spid="_x0000_s105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2-checkEl" o:spid="_x0000_s1051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3-checkEl" o:spid="_x0000_s105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4-checkEl" o:spid="_x0000_s104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5-checkEl" o:spid="_x0000_s104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6-checkEl" o:spid="_x0000_s104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7-checkEl" o:spid="_x0000_s104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8-checkEl" o:spid="_x0000_s1045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9-checkEl" o:spid="_x0000_s1044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0-checkEl" o:spid="_x0000_s1043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1-checkEl" o:spid="_x0000_s104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2-checkEl" o:spid="_x0000_s1041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3-checkEl" o:spid="_x0000_s104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4-checkEl" o:spid="_x0000_s103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5-checkEl" o:spid="_x0000_s103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6-checkEl" o:spid="_x0000_s103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7-checkEl" o:spid="_x0000_s103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8-checkEl" o:spid="_x0000_s1035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9-checkEl" o:spid="_x0000_s1034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0-checkEl" o:spid="_x0000_s1033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1-checkEl" o:spid="_x0000_s103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2-checkEl" o:spid="_x0000_s1031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3-checkEl" o:spid="_x0000_s103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4-checkEl" o:spid="_x0000_s102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5-checkEl" o:spid="_x0000_s102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6-checkEl" o:spid="_x0000_s102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F523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F5238" w:rsidP="0086180C">
      <w:pPr>
        <w:shd w:val="clear" w:color="auto" w:fill="FFFFFF"/>
        <w:rPr>
          <w:rFonts w:eastAsiaTheme="majorEastAsia"/>
          <w:color w:val="000000"/>
        </w:rPr>
      </w:pPr>
      <w:r w:rsidRPr="00BF5238">
        <w:rPr>
          <w:rFonts w:ascii="Helvetica" w:hAnsi="Helvetica" w:cs="Helvetica"/>
          <w:noProof/>
          <w:color w:val="0000FF"/>
          <w:sz w:val="20"/>
          <w:szCs w:val="20"/>
        </w:rPr>
      </w:r>
      <w:r w:rsidRPr="00BF523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7-checkEl" o:spid="_x0000_s102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6180C" w:rsidTr="0086180C">
        <w:tc>
          <w:tcPr>
            <w:tcW w:w="0" w:type="auto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1800"/>
        <w:gridCol w:w="1515"/>
      </w:tblGrid>
      <w:tr w:rsidR="0086180C" w:rsidTr="0086180C">
        <w:tc>
          <w:tcPr>
            <w:tcW w:w="3315" w:type="dxa"/>
            <w:gridSpan w:val="2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rPr>
          <w:gridAfter w:val="1"/>
          <w:wAfter w:w="1515" w:type="dxa"/>
        </w:trPr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E6EBE" w:rsidRPr="00FE6EBE" w:rsidRDefault="00FE6EBE" w:rsidP="0086180C">
      <w:pPr>
        <w:pStyle w:val="1"/>
        <w:ind w:firstLine="0"/>
        <w:rPr>
          <w:rFonts w:ascii="Times New Roman" w:hAnsi="Times New Roman"/>
        </w:rPr>
      </w:pPr>
    </w:p>
    <w:sectPr w:rsidR="00FE6EBE" w:rsidRPr="00FE6EBE" w:rsidSect="0020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0E4A"/>
    <w:rsid w:val="00010E4A"/>
    <w:rsid w:val="00056547"/>
    <w:rsid w:val="000A4718"/>
    <w:rsid w:val="000F1480"/>
    <w:rsid w:val="00184B52"/>
    <w:rsid w:val="0019198D"/>
    <w:rsid w:val="0019620B"/>
    <w:rsid w:val="001A2C86"/>
    <w:rsid w:val="001A3496"/>
    <w:rsid w:val="001C3019"/>
    <w:rsid w:val="00202DEB"/>
    <w:rsid w:val="00363B54"/>
    <w:rsid w:val="00365282"/>
    <w:rsid w:val="00371567"/>
    <w:rsid w:val="00394BC0"/>
    <w:rsid w:val="004464B1"/>
    <w:rsid w:val="00517E0F"/>
    <w:rsid w:val="00541111"/>
    <w:rsid w:val="00580590"/>
    <w:rsid w:val="005850DD"/>
    <w:rsid w:val="00585943"/>
    <w:rsid w:val="005D3951"/>
    <w:rsid w:val="005E4529"/>
    <w:rsid w:val="005E601B"/>
    <w:rsid w:val="005E702C"/>
    <w:rsid w:val="0061737B"/>
    <w:rsid w:val="006227D5"/>
    <w:rsid w:val="006538DF"/>
    <w:rsid w:val="0068578B"/>
    <w:rsid w:val="006F70D1"/>
    <w:rsid w:val="0074081D"/>
    <w:rsid w:val="007A1515"/>
    <w:rsid w:val="007D15BA"/>
    <w:rsid w:val="007D282A"/>
    <w:rsid w:val="007F117D"/>
    <w:rsid w:val="007F33CB"/>
    <w:rsid w:val="0080356E"/>
    <w:rsid w:val="008218B9"/>
    <w:rsid w:val="00856633"/>
    <w:rsid w:val="0086180C"/>
    <w:rsid w:val="00896800"/>
    <w:rsid w:val="008E3A83"/>
    <w:rsid w:val="00905305"/>
    <w:rsid w:val="0094516D"/>
    <w:rsid w:val="00956E41"/>
    <w:rsid w:val="009776D0"/>
    <w:rsid w:val="009A0A62"/>
    <w:rsid w:val="009B5A77"/>
    <w:rsid w:val="009B7BB1"/>
    <w:rsid w:val="009C176C"/>
    <w:rsid w:val="00A31DEC"/>
    <w:rsid w:val="00A42DF8"/>
    <w:rsid w:val="00A51D55"/>
    <w:rsid w:val="00B27A14"/>
    <w:rsid w:val="00BF32A5"/>
    <w:rsid w:val="00BF5238"/>
    <w:rsid w:val="00BF6F3E"/>
    <w:rsid w:val="00C00E31"/>
    <w:rsid w:val="00C71DA1"/>
    <w:rsid w:val="00CB6AB0"/>
    <w:rsid w:val="00D4676C"/>
    <w:rsid w:val="00DA23DD"/>
    <w:rsid w:val="00DA65F4"/>
    <w:rsid w:val="00DC4E0B"/>
    <w:rsid w:val="00E04D2E"/>
    <w:rsid w:val="00E117DA"/>
    <w:rsid w:val="00E165CD"/>
    <w:rsid w:val="00E40694"/>
    <w:rsid w:val="00E76ABA"/>
    <w:rsid w:val="00E927B0"/>
    <w:rsid w:val="00EA6073"/>
    <w:rsid w:val="00EB7995"/>
    <w:rsid w:val="00F45C26"/>
    <w:rsid w:val="00F769F6"/>
    <w:rsid w:val="00F8287A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71FDBCD7-D6AD-AF43-81FC-0308649F919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B92B-BB8C-4A14-ACA4-33DF740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7585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7</cp:revision>
  <cp:lastPrinted>2023-01-30T06:12:00Z</cp:lastPrinted>
  <dcterms:created xsi:type="dcterms:W3CDTF">2022-12-27T05:16:00Z</dcterms:created>
  <dcterms:modified xsi:type="dcterms:W3CDTF">2023-05-31T07:33:00Z</dcterms:modified>
</cp:coreProperties>
</file>