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0D" w:rsidRPr="0031048D" w:rsidRDefault="001D240D" w:rsidP="001D240D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0" t="0" r="0" b="0"/>
            <wp:docPr id="1" name="Рисунок 1" descr="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40D" w:rsidRPr="0031048D" w:rsidRDefault="001D240D" w:rsidP="001D240D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1D240D" w:rsidRPr="0031048D" w:rsidRDefault="001D240D" w:rsidP="001D240D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1D240D" w:rsidRPr="0031048D" w:rsidRDefault="001D240D" w:rsidP="001D240D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1D240D" w:rsidRPr="0031048D" w:rsidRDefault="001D240D" w:rsidP="001D240D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40D" w:rsidRPr="0031048D" w:rsidRDefault="001D240D" w:rsidP="001D240D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1D240D" w:rsidRPr="0031048D" w:rsidRDefault="001D240D" w:rsidP="001D240D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40D" w:rsidRPr="0031048D" w:rsidRDefault="001D240D" w:rsidP="001D240D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75157">
        <w:rPr>
          <w:rFonts w:ascii="Arial" w:eastAsia="Times New Roman" w:hAnsi="Arial" w:cs="Arial"/>
          <w:sz w:val="24"/>
          <w:szCs w:val="24"/>
          <w:lang w:eastAsia="ru-RU"/>
        </w:rPr>
        <w:t>06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575157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575157">
        <w:rPr>
          <w:rFonts w:ascii="Arial" w:eastAsia="Times New Roman" w:hAnsi="Arial" w:cs="Arial"/>
          <w:sz w:val="24"/>
          <w:szCs w:val="24"/>
          <w:lang w:eastAsia="ru-RU"/>
        </w:rPr>
        <w:t>119</w:t>
      </w:r>
    </w:p>
    <w:p w:rsidR="001D240D" w:rsidRPr="0031048D" w:rsidRDefault="001D240D" w:rsidP="001D240D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</w:t>
      </w:r>
    </w:p>
    <w:p w:rsidR="001D240D" w:rsidRPr="0031048D" w:rsidRDefault="001D240D" w:rsidP="001D240D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с. Верхний Мамон</w:t>
      </w:r>
    </w:p>
    <w:p w:rsidR="001D240D" w:rsidRPr="0031048D" w:rsidRDefault="001D240D" w:rsidP="001D240D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40D" w:rsidRPr="0031048D" w:rsidRDefault="001D240D" w:rsidP="001D240D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</w:p>
    <w:p w:rsidR="001D240D" w:rsidRPr="0031048D" w:rsidRDefault="001D240D" w:rsidP="001D240D">
      <w:pPr>
        <w:ind w:firstLine="0"/>
        <w:rPr>
          <w:rFonts w:ascii="Arial" w:hAnsi="Arial" w:cs="Arial"/>
          <w:sz w:val="24"/>
          <w:szCs w:val="24"/>
        </w:rPr>
      </w:pPr>
    </w:p>
    <w:p w:rsidR="001D240D" w:rsidRPr="0031048D" w:rsidRDefault="001D240D" w:rsidP="001D240D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администрация Верхнемамонского муниципального района </w:t>
      </w:r>
    </w:p>
    <w:p w:rsidR="001D240D" w:rsidRPr="0031048D" w:rsidRDefault="001D240D" w:rsidP="001D240D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40D" w:rsidRPr="0031048D" w:rsidRDefault="001D240D" w:rsidP="001D240D">
      <w:pPr>
        <w:widowControl w:val="0"/>
        <w:adjustRightInd w:val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1D240D" w:rsidRPr="0031048D" w:rsidRDefault="001D240D" w:rsidP="001D240D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40D" w:rsidRPr="0031048D" w:rsidRDefault="001D240D" w:rsidP="001D240D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1. Утвердить:</w:t>
      </w:r>
    </w:p>
    <w:p w:rsidR="001D240D" w:rsidRPr="0031048D" w:rsidRDefault="001D240D" w:rsidP="001D240D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Порядок разработки и утверждения административных регламентов предоставления муниципальных услуг, согласно приложению 1;</w:t>
      </w:r>
    </w:p>
    <w:p w:rsidR="001D240D" w:rsidRPr="0031048D" w:rsidRDefault="001D240D" w:rsidP="001D240D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Порядок проведения экспертизы проектов административных регламентов предоставления муниципальных услуг, согласно приложению 2.</w:t>
      </w:r>
    </w:p>
    <w:p w:rsidR="001D240D" w:rsidRPr="0031048D" w:rsidRDefault="001D240D" w:rsidP="001D240D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 следующие постановления администрации Верхнемамонского муниципального района: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от 14.05.2015 № 103 «</w:t>
      </w:r>
      <w:r w:rsidRPr="0031048D">
        <w:rPr>
          <w:rFonts w:ascii="Arial" w:hAnsi="Arial" w:cs="Arial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услуг»;</w:t>
      </w:r>
    </w:p>
    <w:p w:rsidR="001D240D" w:rsidRPr="0031048D" w:rsidRDefault="001D240D" w:rsidP="001D240D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от 27.07.2015 № 148 «О внесении изменения в постановление администрации Верхнемамонского муниципального района от 14.05.2015 № 103 «О порядке разработки и утверждения административных регламентов предоставления муниципальных услуг»;</w:t>
      </w:r>
    </w:p>
    <w:p w:rsidR="001D240D" w:rsidRPr="0031048D" w:rsidRDefault="001D240D" w:rsidP="001D240D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от 23.05.2018 № 162 «О внесении изменений в Порядок разработки и утверждения административных регламентов предоставления муниципальных услуг».</w:t>
      </w:r>
    </w:p>
    <w:p w:rsidR="001D240D" w:rsidRPr="0031048D" w:rsidRDefault="001D240D" w:rsidP="001D240D">
      <w:pPr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официальном периодическом печатном издании «</w:t>
      </w:r>
      <w:r w:rsidRPr="00310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Верхнемамонский муниципальный вестник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D240D" w:rsidRPr="0031048D" w:rsidRDefault="001D240D" w:rsidP="001D240D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постановление вступает в силу со дня его официального опубликования. </w:t>
      </w:r>
    </w:p>
    <w:p w:rsidR="001D240D" w:rsidRPr="0031048D" w:rsidRDefault="001D240D" w:rsidP="001D240D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1D240D" w:rsidRPr="0031048D" w:rsidRDefault="001D240D" w:rsidP="001D240D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40D" w:rsidRPr="0031048D" w:rsidRDefault="001D240D" w:rsidP="001D240D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40D" w:rsidRPr="0031048D" w:rsidRDefault="001D240D" w:rsidP="001D240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Глава Верхнемамонского </w:t>
      </w:r>
    </w:p>
    <w:p w:rsidR="001D240D" w:rsidRPr="0031048D" w:rsidRDefault="001D240D" w:rsidP="001D240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ab/>
        <w:t>Н.И. Быков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1D240D" w:rsidRPr="0031048D" w:rsidRDefault="001D240D" w:rsidP="001D240D">
      <w:pPr>
        <w:ind w:left="524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1D240D" w:rsidRPr="0031048D" w:rsidRDefault="001D240D" w:rsidP="001D240D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Верхнемамонского муниципального района </w:t>
      </w:r>
    </w:p>
    <w:p w:rsidR="001D240D" w:rsidRPr="0031048D" w:rsidRDefault="001D240D" w:rsidP="001D240D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75157">
        <w:rPr>
          <w:rFonts w:ascii="Arial" w:eastAsia="Times New Roman" w:hAnsi="Arial" w:cs="Arial"/>
          <w:sz w:val="24"/>
          <w:szCs w:val="24"/>
          <w:lang w:eastAsia="ru-RU"/>
        </w:rPr>
        <w:t>06.05.2019 № 119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</w:p>
    <w:p w:rsidR="001D240D" w:rsidRPr="0031048D" w:rsidRDefault="001D240D" w:rsidP="001D240D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Порядок</w:t>
      </w:r>
    </w:p>
    <w:p w:rsidR="001D240D" w:rsidRPr="0031048D" w:rsidRDefault="001D240D" w:rsidP="001D240D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</w:p>
    <w:p w:rsidR="001D240D" w:rsidRPr="0031048D" w:rsidRDefault="001D240D" w:rsidP="001D240D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I. Общие положения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Регламентом является нормативный правовой акт администрации </w:t>
      </w:r>
      <w:r>
        <w:rPr>
          <w:rFonts w:ascii="Arial" w:hAnsi="Arial" w:cs="Arial"/>
          <w:sz w:val="24"/>
          <w:szCs w:val="24"/>
        </w:rPr>
        <w:t>Верхнемамонского</w:t>
      </w:r>
      <w:r w:rsidRPr="0031048D">
        <w:rPr>
          <w:rFonts w:ascii="Arial" w:hAnsi="Arial" w:cs="Arial"/>
          <w:sz w:val="24"/>
          <w:szCs w:val="24"/>
        </w:rPr>
        <w:t xml:space="preserve"> муниципального района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упорядочение административных процедур (действий);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устранение избыточных административных процедур (действий);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предоставление муниципальной услуги в электронной форме.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правовыми актами </w:t>
      </w:r>
      <w:r>
        <w:rPr>
          <w:rFonts w:ascii="Arial" w:hAnsi="Arial" w:cs="Arial"/>
          <w:sz w:val="24"/>
          <w:szCs w:val="24"/>
        </w:rPr>
        <w:t>Верхнемамонского муниципального района</w:t>
      </w:r>
      <w:r w:rsidRPr="0031048D">
        <w:rPr>
          <w:rFonts w:ascii="Arial" w:hAnsi="Arial" w:cs="Arial"/>
          <w:sz w:val="24"/>
          <w:szCs w:val="24"/>
        </w:rPr>
        <w:t>, настоящим Порядком, а также с учетом иных требований к порядку предоставления соответствующей муниципальной услуги.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Администрация</w:t>
      </w:r>
      <w:r w:rsidRPr="002D6C90">
        <w:rPr>
          <w:rFonts w:ascii="Arial" w:hAnsi="Arial" w:cs="Arial"/>
          <w:sz w:val="24"/>
          <w:szCs w:val="24"/>
        </w:rPr>
        <w:t xml:space="preserve"> размеща</w:t>
      </w:r>
      <w:r>
        <w:rPr>
          <w:rFonts w:ascii="Arial" w:hAnsi="Arial" w:cs="Arial"/>
          <w:sz w:val="24"/>
          <w:szCs w:val="24"/>
        </w:rPr>
        <w:t>е</w:t>
      </w:r>
      <w:r w:rsidRPr="002D6C90">
        <w:rPr>
          <w:rFonts w:ascii="Arial" w:hAnsi="Arial" w:cs="Arial"/>
          <w:sz w:val="24"/>
          <w:szCs w:val="24"/>
        </w:rPr>
        <w:t xml:space="preserve">т проекты административных регламентов на официальном сайте </w:t>
      </w:r>
      <w:r w:rsidRPr="0031048D">
        <w:rPr>
          <w:rFonts w:ascii="Arial" w:hAnsi="Arial" w:cs="Arial"/>
          <w:sz w:val="24"/>
          <w:szCs w:val="24"/>
        </w:rPr>
        <w:t>Администрации</w:t>
      </w:r>
      <w:r w:rsidRPr="002D6C90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</w:t>
      </w:r>
      <w:r w:rsidRPr="0031048D">
        <w:rPr>
          <w:rFonts w:ascii="Arial" w:hAnsi="Arial" w:cs="Arial"/>
          <w:sz w:val="24"/>
          <w:szCs w:val="24"/>
        </w:rPr>
        <w:t>(далее - сеть "Интернет").</w:t>
      </w:r>
    </w:p>
    <w:p w:rsidR="001D240D" w:rsidRDefault="001D240D" w:rsidP="001D2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2D6C90">
        <w:rPr>
          <w:rFonts w:ascii="Arial" w:hAnsi="Arial" w:cs="Arial"/>
          <w:sz w:val="24"/>
          <w:szCs w:val="24"/>
        </w:rPr>
        <w:t xml:space="preserve">С даты размещения в информационно-телекоммуникационной сети "Интернет" на официальном сайте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2D6C90">
        <w:rPr>
          <w:rFonts w:ascii="Arial" w:hAnsi="Arial" w:cs="Arial"/>
          <w:sz w:val="24"/>
          <w:szCs w:val="24"/>
        </w:rPr>
        <w:t>проект административного регламента должен быть доступен заинтересованным лицам для ознакомления.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7.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</w:t>
      </w:r>
      <w:r>
        <w:rPr>
          <w:rFonts w:ascii="Arial" w:hAnsi="Arial" w:cs="Arial"/>
          <w:sz w:val="24"/>
          <w:szCs w:val="24"/>
        </w:rPr>
        <w:t>администрацией Верхнемамонского муниципального района.</w:t>
      </w:r>
    </w:p>
    <w:p w:rsidR="001D240D" w:rsidRDefault="001D240D" w:rsidP="001D240D">
      <w:pPr>
        <w:rPr>
          <w:rFonts w:ascii="Arial" w:hAnsi="Arial" w:cs="Arial"/>
          <w:sz w:val="24"/>
          <w:szCs w:val="24"/>
        </w:rPr>
      </w:pPr>
      <w:r w:rsidRPr="00DC1A2D">
        <w:rPr>
          <w:rFonts w:ascii="Arial" w:hAnsi="Arial" w:cs="Arial"/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DC1A2D">
        <w:rPr>
          <w:rFonts w:ascii="Arial" w:hAnsi="Arial" w:cs="Arial"/>
          <w:sz w:val="24"/>
          <w:szCs w:val="24"/>
        </w:rPr>
        <w:t>в информационно-телек</w:t>
      </w:r>
      <w:r>
        <w:rPr>
          <w:rFonts w:ascii="Arial" w:hAnsi="Arial" w:cs="Arial"/>
          <w:sz w:val="24"/>
          <w:szCs w:val="24"/>
        </w:rPr>
        <w:t>оммуникационной сети "Интернет"</w:t>
      </w:r>
      <w:r w:rsidRPr="00DC1A2D">
        <w:rPr>
          <w:rFonts w:ascii="Arial" w:hAnsi="Arial" w:cs="Arial"/>
          <w:sz w:val="24"/>
          <w:szCs w:val="24"/>
        </w:rPr>
        <w:t xml:space="preserve"> и не может быть менее пятнадцати дней со дня его размещения.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Упрощенный порядок внесения изменений в административные регламенты применяется в случаях: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исполнения решения судов о признании административного регламента не действующим полностью или в части;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изменения юридико-технического или редакционно-технического характера;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органов, указанных в справочной информации, их штатного расписания, изменения наименования должности лица, ответственного за исполнение административного действия).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lastRenderedPageBreak/>
        <w:t>9.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</w:p>
    <w:p w:rsidR="001D240D" w:rsidRPr="0031048D" w:rsidRDefault="001D240D" w:rsidP="001D240D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II. Требования к регламентам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11. В регламент включаются следующие разделы: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общие положения;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стандарт предоставления муниципальной услуги;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формы контроля за исполнением регламента;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12. Раздел, касающийся общих положений, состоит из следующих подразделов: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предмет регулирования регламента;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круг заявителей;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</w:t>
      </w:r>
      <w:r w:rsidRPr="0031048D">
        <w:rPr>
          <w:rFonts w:ascii="Arial" w:hAnsi="Arial" w:cs="Arial"/>
          <w:sz w:val="24"/>
          <w:szCs w:val="24"/>
        </w:rPr>
        <w:lastRenderedPageBreak/>
        <w:t>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13. Стандарт предоставления муниципальной услуги должен содержать следующие подразделы: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наименование муниципальной услуги;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описание результата предоставления муниципальной услуги;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нормативные правовые акты, регулирующие предоставление муниципальной услуги.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предоставление муниципальной услуги, не приводится в тексте административного регламента.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8) указание на запрет требовать от заявителя: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предоставлении муниципальной услуги, за исключением случаев, предусмотренных пунктом 4 части 1 статьи 7 Федерального закона;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10) исчерпывающий перечень оснований для приостановления или отказа в пред</w:t>
      </w:r>
      <w:r>
        <w:rPr>
          <w:rFonts w:ascii="Arial" w:hAnsi="Arial" w:cs="Arial"/>
          <w:sz w:val="24"/>
          <w:szCs w:val="24"/>
        </w:rPr>
        <w:t>оставлении муниципальной услуги.</w:t>
      </w:r>
      <w:r w:rsidRPr="002751B5">
        <w:rPr>
          <w:rFonts w:ascii="Arial" w:hAnsi="Arial" w:cs="Arial"/>
          <w:sz w:val="24"/>
          <w:szCs w:val="24"/>
        </w:rPr>
        <w:t xml:space="preserve"> В случае отсутствия таких оснований следует прямо указать на это в тексте административного регламента;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</w:t>
      </w:r>
      <w:r w:rsidRPr="0031048D">
        <w:rPr>
          <w:rFonts w:ascii="Arial" w:hAnsi="Arial" w:cs="Arial"/>
          <w:sz w:val="24"/>
          <w:szCs w:val="24"/>
        </w:rPr>
        <w:lastRenderedPageBreak/>
        <w:t>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14.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 порядок исправления допущенных опечаток и ошибок в выданных в результате предоставления муниципальной услуги документах.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</w:t>
      </w:r>
      <w:r w:rsidRPr="0031048D">
        <w:rPr>
          <w:rFonts w:ascii="Arial" w:hAnsi="Arial" w:cs="Arial"/>
          <w:sz w:val="24"/>
          <w:szCs w:val="24"/>
        </w:rPr>
        <w:lastRenderedPageBreak/>
        <w:t>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15. Описание каждой административной процедуры предусматривает: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основания для начала административной процедуры;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предоставление муниципальной услуги, содержат указание на конкретную должность, она указывается в тексте регламента;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критерии принятия решений;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16. Раздел, касающийся форм контроля за предоставлением муниципальной услуги, состоит из следующих подразделов: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информация для заявителя о его праве подать жалобу;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предмет жалобы;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lastRenderedPageBreak/>
        <w:t>3) орган местного самоуправления, организации, должностные лица, которым может быть направлена жалоба;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порядок подачи и рассмотрения жалобы;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сроки рассмотрения жалобы;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результат рассмотрения жалобы;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7) порядок информирования заявителя о результатах рассмотрения жалобы;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8) порядок обжалования решения по жалобе;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10) способы информирования заявителей о порядке подачи и рассмотрения жалобы.</w:t>
      </w:r>
    </w:p>
    <w:p w:rsidR="001D240D" w:rsidRPr="0031048D" w:rsidRDefault="001D240D" w:rsidP="001D240D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br w:type="page"/>
      </w:r>
    </w:p>
    <w:p w:rsidR="001D240D" w:rsidRPr="0031048D" w:rsidRDefault="001D240D" w:rsidP="001D240D">
      <w:pPr>
        <w:ind w:left="524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1D240D" w:rsidRPr="0031048D" w:rsidRDefault="001D240D" w:rsidP="001D240D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Верхнемамонского муниципального района </w:t>
      </w:r>
    </w:p>
    <w:p w:rsidR="001D240D" w:rsidRPr="0031048D" w:rsidRDefault="001D240D" w:rsidP="001D240D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75157">
        <w:rPr>
          <w:rFonts w:ascii="Arial" w:eastAsia="Times New Roman" w:hAnsi="Arial" w:cs="Arial"/>
          <w:sz w:val="24"/>
          <w:szCs w:val="24"/>
          <w:lang w:eastAsia="ru-RU"/>
        </w:rPr>
        <w:t>06.05.2019 № 119</w:t>
      </w:r>
    </w:p>
    <w:p w:rsidR="001D240D" w:rsidRPr="0031048D" w:rsidRDefault="001D240D" w:rsidP="001D240D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40D" w:rsidRPr="0031048D" w:rsidRDefault="001D240D" w:rsidP="001D240D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40D" w:rsidRPr="00C33676" w:rsidRDefault="001D240D" w:rsidP="001D240D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367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1D240D" w:rsidRPr="00C33676" w:rsidRDefault="001D240D" w:rsidP="001D240D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3676">
        <w:rPr>
          <w:rFonts w:ascii="Arial" w:eastAsia="Times New Roman" w:hAnsi="Arial" w:cs="Arial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 услуг</w:t>
      </w:r>
    </w:p>
    <w:p w:rsidR="001D240D" w:rsidRPr="00C33676" w:rsidRDefault="001D240D" w:rsidP="001D240D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40D" w:rsidRPr="00756E90" w:rsidRDefault="001D240D" w:rsidP="001D24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 xml:space="preserve">1. Настоящий Порядок определяет порядок проведения экспертизы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разработанных 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  <w:r w:rsidRPr="00756E90">
        <w:rPr>
          <w:rFonts w:ascii="Arial" w:hAnsi="Arial" w:cs="Arial"/>
          <w:sz w:val="24"/>
          <w:szCs w:val="24"/>
        </w:rPr>
        <w:t>в установленной сфере деятельности.</w:t>
      </w:r>
    </w:p>
    <w:p w:rsidR="001D240D" w:rsidRPr="00756E90" w:rsidRDefault="001D240D" w:rsidP="001D24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 xml:space="preserve">2.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Экспертиза проекта административного регламента проводится 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 в лице должностного лица, уполномоченного на её проведение правовым актом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уполномоченный орган)</w:t>
      </w:r>
      <w:r w:rsidRPr="00756E90">
        <w:rPr>
          <w:rFonts w:ascii="Arial" w:hAnsi="Arial" w:cs="Arial"/>
          <w:sz w:val="24"/>
          <w:szCs w:val="24"/>
        </w:rPr>
        <w:t>.</w:t>
      </w:r>
    </w:p>
    <w:p w:rsidR="001D240D" w:rsidRPr="00756E90" w:rsidRDefault="001D240D" w:rsidP="001D24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 xml:space="preserve">3. Предметом экспертизы проектов административных регламентов, проводимой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  <w:r w:rsidRPr="00756E90">
        <w:rPr>
          <w:rFonts w:ascii="Arial" w:hAnsi="Arial" w:cs="Arial"/>
          <w:sz w:val="24"/>
          <w:szCs w:val="24"/>
        </w:rPr>
        <w:t>, является оценка соответствия проектов административных регламентов требованиям, предъявляемым к ним Федеральным законом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1D240D" w:rsidRPr="00756E90" w:rsidRDefault="001D240D" w:rsidP="001D24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5. В отношении проекта административного регламента предоставления муниципальной услуги, проекта изменений в административный регламент пред</w:t>
      </w:r>
      <w:r>
        <w:rPr>
          <w:rFonts w:ascii="Arial" w:hAnsi="Arial" w:cs="Arial"/>
          <w:sz w:val="24"/>
          <w:szCs w:val="24"/>
        </w:rPr>
        <w:t>оставления муниципальной услуги</w:t>
      </w:r>
      <w:r w:rsidRPr="00756E90">
        <w:rPr>
          <w:rFonts w:ascii="Arial" w:hAnsi="Arial" w:cs="Arial"/>
          <w:sz w:val="24"/>
          <w:szCs w:val="24"/>
        </w:rPr>
        <w:t xml:space="preserve"> проводится оценка их соответствия положениям Федерального закона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1D240D" w:rsidRPr="00756E90" w:rsidRDefault="001D240D" w:rsidP="001D24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1D240D" w:rsidRPr="00756E90" w:rsidRDefault="001D240D" w:rsidP="001D24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1D240D" w:rsidRPr="00756E90" w:rsidRDefault="001D240D" w:rsidP="001D24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в) оптимизация порядка предоставления муниципальной услуги, в том числе:</w:t>
      </w:r>
    </w:p>
    <w:p w:rsidR="001D240D" w:rsidRPr="00756E90" w:rsidRDefault="001D240D" w:rsidP="001D24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упорядочение административных процедур (действий);</w:t>
      </w:r>
    </w:p>
    <w:p w:rsidR="001D240D" w:rsidRPr="00756E90" w:rsidRDefault="001D240D" w:rsidP="001D24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:rsidR="001D240D" w:rsidRPr="00756E90" w:rsidRDefault="001D240D" w:rsidP="001D24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lastRenderedPageBreak/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1D240D" w:rsidRPr="00756E90" w:rsidRDefault="001D240D" w:rsidP="001D24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форме;</w:t>
      </w:r>
    </w:p>
    <w:p w:rsidR="001D240D" w:rsidRPr="00756E90" w:rsidRDefault="001D240D" w:rsidP="001D24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1D240D" w:rsidRPr="00756E90" w:rsidRDefault="001D240D" w:rsidP="001D24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D240D" w:rsidRPr="00756E90" w:rsidRDefault="001D240D" w:rsidP="001D24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6. Разработчик административного регламента, проекта изменени</w:t>
      </w:r>
      <w:r>
        <w:rPr>
          <w:rFonts w:ascii="Arial" w:hAnsi="Arial" w:cs="Arial"/>
          <w:sz w:val="24"/>
          <w:szCs w:val="24"/>
        </w:rPr>
        <w:t xml:space="preserve">й в административный регламент </w:t>
      </w:r>
      <w:r w:rsidRPr="00756E90">
        <w:rPr>
          <w:rFonts w:ascii="Arial" w:hAnsi="Arial" w:cs="Arial"/>
          <w:sz w:val="24"/>
          <w:szCs w:val="24"/>
        </w:rPr>
        <w:t>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 сведения об учете рекомендаций независимой экспертизы.</w:t>
      </w:r>
    </w:p>
    <w:p w:rsidR="001D240D" w:rsidRPr="00756E90" w:rsidRDefault="001D240D" w:rsidP="001D24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1D240D" w:rsidRPr="00756E90" w:rsidRDefault="001D240D" w:rsidP="001D24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8. Заключение на проект административного регламента, проект изменений в административный рег</w:t>
      </w:r>
      <w:r>
        <w:rPr>
          <w:rFonts w:ascii="Arial" w:hAnsi="Arial" w:cs="Arial"/>
          <w:sz w:val="24"/>
          <w:szCs w:val="24"/>
        </w:rPr>
        <w:t>ламент</w:t>
      </w:r>
      <w:r w:rsidRPr="00756E90">
        <w:rPr>
          <w:rFonts w:ascii="Arial" w:hAnsi="Arial" w:cs="Arial"/>
          <w:sz w:val="24"/>
          <w:szCs w:val="24"/>
        </w:rPr>
        <w:t xml:space="preserve"> представляется уполномоченным органом в срок не более 15 рабочих дней со дня поступления соответствующего проекта на экспертизу.</w:t>
      </w:r>
    </w:p>
    <w:p w:rsidR="001D240D" w:rsidRPr="00756E90" w:rsidRDefault="001D240D" w:rsidP="001D24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9. Заключение на проект административного регламента, проект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подписывается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>должностным лицом, уполномоченным на проведение экспертизы</w:t>
      </w:r>
      <w:r w:rsidRPr="00756E90">
        <w:rPr>
          <w:rFonts w:ascii="Arial" w:hAnsi="Arial" w:cs="Arial"/>
          <w:sz w:val="24"/>
          <w:szCs w:val="24"/>
        </w:rPr>
        <w:t>.</w:t>
      </w:r>
    </w:p>
    <w:p w:rsidR="001D240D" w:rsidRPr="00756E90" w:rsidRDefault="001D240D" w:rsidP="001D24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10. Проект административного регламента, проект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возвращаются без экспертизы уполномоченным органом в случае, если нарушен порядок представления указанных проектов на экспертизу, предусмотренный настоящим Порядком.</w:t>
      </w:r>
    </w:p>
    <w:p w:rsidR="001D240D" w:rsidRPr="00756E90" w:rsidRDefault="001D240D" w:rsidP="001D24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В случае возвращения проекта административного регламента, проекта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без экспертизы нарушения должны быть устранены, а соответствующий проект административного регламента, проект изменений в административный регламе</w:t>
      </w:r>
      <w:r>
        <w:rPr>
          <w:rFonts w:ascii="Arial" w:hAnsi="Arial" w:cs="Arial"/>
          <w:sz w:val="24"/>
          <w:szCs w:val="24"/>
        </w:rPr>
        <w:t>нт</w:t>
      </w:r>
      <w:r w:rsidRPr="00756E90">
        <w:rPr>
          <w:rFonts w:ascii="Arial" w:hAnsi="Arial" w:cs="Arial"/>
          <w:sz w:val="24"/>
          <w:szCs w:val="24"/>
        </w:rPr>
        <w:t xml:space="preserve"> повторно представлен на экспертизу в уполномоченный орган.</w:t>
      </w:r>
    </w:p>
    <w:p w:rsidR="001D240D" w:rsidRPr="00756E90" w:rsidRDefault="001D240D" w:rsidP="001D24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11. При наличии в заключении уполномоченного органа замечаний и предложений на проект администра</w:t>
      </w:r>
      <w:bookmarkStart w:id="0" w:name="_GoBack"/>
      <w:bookmarkEnd w:id="0"/>
      <w:r w:rsidRPr="00756E90">
        <w:rPr>
          <w:rFonts w:ascii="Arial" w:hAnsi="Arial" w:cs="Arial"/>
          <w:sz w:val="24"/>
          <w:szCs w:val="24"/>
        </w:rPr>
        <w:t>тивного регламента, проект изменений в админис</w:t>
      </w:r>
      <w:r>
        <w:rPr>
          <w:rFonts w:ascii="Arial" w:hAnsi="Arial" w:cs="Arial"/>
          <w:sz w:val="24"/>
          <w:szCs w:val="24"/>
        </w:rPr>
        <w:t>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разработчик проекта административного регламента, проекта изменени</w:t>
      </w:r>
      <w:r>
        <w:rPr>
          <w:rFonts w:ascii="Arial" w:hAnsi="Arial" w:cs="Arial"/>
          <w:sz w:val="24"/>
          <w:szCs w:val="24"/>
        </w:rPr>
        <w:t xml:space="preserve">й в административный регламент </w:t>
      </w:r>
      <w:r w:rsidRPr="00756E90">
        <w:rPr>
          <w:rFonts w:ascii="Arial" w:hAnsi="Arial" w:cs="Arial"/>
          <w:sz w:val="24"/>
          <w:szCs w:val="24"/>
        </w:rPr>
        <w:t>обеспечивают учет таких замечаний и предложений.</w:t>
      </w:r>
    </w:p>
    <w:p w:rsidR="001D240D" w:rsidRPr="00756E90" w:rsidRDefault="001D240D" w:rsidP="001D24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12. Повторное направление доработанного проекта административного регламента, проекта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в уполномоченный орган на заключение не требуется.</w:t>
      </w:r>
    </w:p>
    <w:p w:rsidR="001D240D" w:rsidRPr="0031048D" w:rsidRDefault="001D240D" w:rsidP="001D240D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40D" w:rsidRPr="0031048D" w:rsidRDefault="001D240D" w:rsidP="001D240D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B6F" w:rsidRDefault="009B0B6F" w:rsidP="001D240D">
      <w:pPr>
        <w:ind w:firstLine="0"/>
      </w:pPr>
    </w:p>
    <w:sectPr w:rsidR="009B0B6F" w:rsidSect="0061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4C55"/>
    <w:rsid w:val="0001459B"/>
    <w:rsid w:val="00015C69"/>
    <w:rsid w:val="00021E28"/>
    <w:rsid w:val="000C36EC"/>
    <w:rsid w:val="00137FD0"/>
    <w:rsid w:val="00150E51"/>
    <w:rsid w:val="001911ED"/>
    <w:rsid w:val="001B450D"/>
    <w:rsid w:val="001D24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75157"/>
    <w:rsid w:val="005A05FB"/>
    <w:rsid w:val="005D2C85"/>
    <w:rsid w:val="005D482D"/>
    <w:rsid w:val="006167FF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EE4C55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5435</Words>
  <Characters>30984</Characters>
  <Application>Microsoft Office Word</Application>
  <DocSecurity>0</DocSecurity>
  <Lines>258</Lines>
  <Paragraphs>72</Paragraphs>
  <ScaleCrop>false</ScaleCrop>
  <Company>*</Company>
  <LinksUpToDate>false</LinksUpToDate>
  <CharactersWithSpaces>36347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Maslova</cp:lastModifiedBy>
  <cp:revision>3</cp:revision>
  <dcterms:created xsi:type="dcterms:W3CDTF">2019-04-17T14:35:00Z</dcterms:created>
  <dcterms:modified xsi:type="dcterms:W3CDTF">2019-05-07T08:29:00Z</dcterms:modified>
</cp:coreProperties>
</file>