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B5" w:rsidRDefault="005C77B5" w:rsidP="005C77B5">
      <w:pPr>
        <w:tabs>
          <w:tab w:val="left" w:pos="540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5C77B5" w:rsidRDefault="005C77B5" w:rsidP="005C77B5">
      <w:pPr>
        <w:tabs>
          <w:tab w:val="left" w:pos="54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5C77B5" w:rsidRDefault="005C77B5" w:rsidP="005C77B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РОСТОШИНСКОГО СЕЛЬСКОГО ПОСЕЛЕНИЯ</w:t>
      </w:r>
    </w:p>
    <w:p w:rsidR="005C77B5" w:rsidRDefault="005C77B5" w:rsidP="005C77B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5C77B5" w:rsidRDefault="005C77B5" w:rsidP="005C77B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C77B5" w:rsidRDefault="005C77B5" w:rsidP="005C77B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C77B5" w:rsidRDefault="005C77B5" w:rsidP="005C77B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C77B5" w:rsidRDefault="005C77B5" w:rsidP="005C77B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C77B5" w:rsidRDefault="002648E8" w:rsidP="005C77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C77B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 </w:t>
      </w:r>
      <w:r w:rsidR="00E62B8F">
        <w:rPr>
          <w:rFonts w:ascii="Times New Roman" w:hAnsi="Times New Roman"/>
          <w:sz w:val="26"/>
          <w:szCs w:val="26"/>
        </w:rPr>
        <w:t>22.11.2019 г.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E62B8F">
        <w:rPr>
          <w:rFonts w:ascii="Times New Roman" w:hAnsi="Times New Roman"/>
          <w:sz w:val="26"/>
          <w:szCs w:val="26"/>
        </w:rPr>
        <w:t xml:space="preserve">       </w:t>
      </w:r>
      <w:r w:rsidR="005C77B5">
        <w:rPr>
          <w:rFonts w:ascii="Times New Roman" w:hAnsi="Times New Roman"/>
          <w:sz w:val="26"/>
          <w:szCs w:val="26"/>
        </w:rPr>
        <w:t xml:space="preserve"> № </w:t>
      </w:r>
      <w:r w:rsidR="00E62B8F">
        <w:rPr>
          <w:rFonts w:ascii="Times New Roman" w:hAnsi="Times New Roman"/>
          <w:sz w:val="26"/>
          <w:szCs w:val="26"/>
        </w:rPr>
        <w:t>40</w:t>
      </w:r>
    </w:p>
    <w:p w:rsidR="005C77B5" w:rsidRDefault="005C77B5" w:rsidP="005C77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остоши</w:t>
      </w:r>
    </w:p>
    <w:p w:rsidR="005C77B5" w:rsidRDefault="005C77B5" w:rsidP="005C77B5">
      <w:pPr>
        <w:ind w:firstLine="0"/>
        <w:rPr>
          <w:rFonts w:ascii="Times New Roman" w:hAnsi="Times New Roman"/>
          <w:sz w:val="28"/>
          <w:szCs w:val="28"/>
        </w:rPr>
      </w:pPr>
    </w:p>
    <w:p w:rsidR="005C77B5" w:rsidRDefault="005C77B5" w:rsidP="005C77B5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в действие земельного налога, </w:t>
      </w:r>
    </w:p>
    <w:p w:rsidR="005C77B5" w:rsidRDefault="005C77B5" w:rsidP="005C77B5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ставок и сроков его уплаты</w:t>
      </w:r>
    </w:p>
    <w:p w:rsidR="005C77B5" w:rsidRDefault="005C77B5" w:rsidP="005C77B5">
      <w:pPr>
        <w:tabs>
          <w:tab w:val="left" w:pos="3420"/>
        </w:tabs>
        <w:ind w:firstLine="709"/>
        <w:rPr>
          <w:rFonts w:ascii="Times New Roman" w:hAnsi="Times New Roman"/>
          <w:sz w:val="28"/>
          <w:szCs w:val="28"/>
        </w:rPr>
      </w:pPr>
    </w:p>
    <w:p w:rsidR="005C77B5" w:rsidRDefault="005C77B5" w:rsidP="005C77B5">
      <w:pPr>
        <w:tabs>
          <w:tab w:val="left" w:pos="34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 и Уставом Ростошинского сельского поселения Эртильского муниципального района Воронежской области, Совет народных депутатов Ростошинского сельского поселения Эртильского муниципального района Воронежской области</w:t>
      </w:r>
    </w:p>
    <w:p w:rsidR="005C77B5" w:rsidRDefault="005C77B5" w:rsidP="005C77B5">
      <w:pPr>
        <w:tabs>
          <w:tab w:val="left" w:pos="342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 в действие на территории Ростошинского сельского поселения Эртильского муниципального района земельный налог на земельные участки, расположенные в пределах Ростошинского сельского поселения Эртильского муниципального района, с 1 января 2020 года.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Установить следующие налоговые ставки.</w:t>
      </w:r>
    </w:p>
    <w:p w:rsidR="005C77B5" w:rsidRDefault="005C77B5" w:rsidP="005C77B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sz w:val="28"/>
          <w:szCs w:val="28"/>
          <w:u w:val="single"/>
        </w:rPr>
        <w:t>2.1. 0,3 процента в отношении земельных участков:</w:t>
      </w:r>
    </w:p>
    <w:p w:rsidR="005C77B5" w:rsidRDefault="005C77B5" w:rsidP="005C77B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C77B5" w:rsidRDefault="005C77B5" w:rsidP="005C77B5">
      <w:pPr>
        <w:ind w:firstLine="709"/>
        <w:rPr>
          <w:rFonts w:ascii="Verdana" w:hAnsi="Verdana"/>
          <w:sz w:val="22"/>
          <w:szCs w:val="21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>
        <w:rPr>
          <w:rFonts w:ascii="Times New Roman" w:hAnsi="Times New Roman"/>
          <w:sz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" w:eastAsia="Calibri" w:hAnsi="Times New Roman"/>
          <w:bCs/>
          <w:sz w:val="32"/>
          <w:szCs w:val="28"/>
        </w:rPr>
        <w:t>;</w:t>
      </w:r>
      <w:proofErr w:type="gramEnd"/>
    </w:p>
    <w:p w:rsidR="005C77B5" w:rsidRDefault="005C77B5" w:rsidP="005C77B5">
      <w:pPr>
        <w:pStyle w:val="a3"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N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5C77B5" w:rsidRDefault="005C77B5" w:rsidP="005C77B5">
      <w:pPr>
        <w:pStyle w:val="a3"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C77B5" w:rsidRDefault="005C77B5" w:rsidP="005C77B5">
      <w:pPr>
        <w:pStyle w:val="a3"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2.2. 1,5 процента в отношении прочих земельных участков.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Освободить от уплаты земельного налога следующие категории налогоплательщиков: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="009D35BF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образования, культуры</w:t>
      </w:r>
      <w:r w:rsidR="002648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здравоохранения</w:t>
      </w:r>
      <w:r w:rsidR="002648E8"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="009D35BF">
        <w:rPr>
          <w:rFonts w:ascii="Times New Roman" w:hAnsi="Times New Roman"/>
          <w:sz w:val="28"/>
          <w:szCs w:val="28"/>
        </w:rPr>
        <w:t xml:space="preserve"> Ростошинского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членов добровольной народной дружины, состоящих в реестре добровольных народных дружинников (на земельные участки для индивидуального жилищного строительства и для ведения личного подсобного хозяйства).</w:t>
      </w:r>
      <w:proofErr w:type="gramEnd"/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 для налогоплательщиков – организаций  отчетный период:</w:t>
      </w:r>
    </w:p>
    <w:p w:rsidR="005C77B5" w:rsidRDefault="005C77B5" w:rsidP="005C77B5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квартал, второй квартал и третий квартал календарного года.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для налогоплательщиков – организаций: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срок уплаты земельного налога:</w:t>
      </w:r>
    </w:p>
    <w:p w:rsidR="005C77B5" w:rsidRDefault="005C77B5" w:rsidP="005C77B5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марта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следующего за истекшим налоговым периодом.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срок уплаты авансовых платежей по земельному налогу:</w:t>
      </w:r>
    </w:p>
    <w:p w:rsidR="005C77B5" w:rsidRDefault="005C77B5" w:rsidP="005C77B5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последнего числа месяца, следующего за истекшим отчетным периодом, предусмотренным пунктом 4 настоящего решения.</w:t>
      </w:r>
    </w:p>
    <w:p w:rsidR="005C77B5" w:rsidRDefault="005C77B5" w:rsidP="005C77B5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2021 года срок уплаты земельного налога и авансовых платежей по земельному налогу налогоплательщикам-организациям устанавливается для юридических лиц в соответствии с абзацем 2 п. 1 ст. 397 Налогового кодекса Российской Федерации (в редакции Федерального закона от 29.09.2019 № 325-ФЗ «О внесении изменений в части первую и вторую Налогового кодекса Российской Федерации»).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5C77B5" w:rsidRDefault="005C77B5" w:rsidP="005C77B5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  <w:r>
        <w:rPr>
          <w:rFonts w:ascii="Times New Roman" w:eastAsia="Calibri" w:hAnsi="Times New Roman"/>
          <w:sz w:val="28"/>
          <w:szCs w:val="28"/>
        </w:rPr>
        <w:t xml:space="preserve">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5C77B5" w:rsidRDefault="005C77B5" w:rsidP="005C77B5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C77B5" w:rsidRDefault="005C77B5" w:rsidP="005C77B5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C77B5" w:rsidRDefault="005C77B5" w:rsidP="005C77B5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применении налогового вычета в соответствии со статьей 391  Налогового кодекса Российской Федерации налоговая база принимает отрицательное значение, в целях исчисления налога такая налоговая база принимается равной нулю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Со дня вступления в силу настоящего решения признать утратившими силу решение Совета народных депутатов сельского поселения Эртильского муниципального района Воронежской области от 07.11.2014 г   № 60 «О введении в действие земельного налога, установление ставок и сроков его уплаты» (в редакции решений  от </w:t>
      </w:r>
      <w:proofErr w:type="spellStart"/>
      <w:r>
        <w:rPr>
          <w:rFonts w:ascii="Times New Roman" w:hAnsi="Times New Roman"/>
          <w:sz w:val="28"/>
          <w:szCs w:val="28"/>
        </w:rPr>
        <w:t>11.05.16г</w:t>
      </w:r>
      <w:proofErr w:type="spellEnd"/>
      <w:r>
        <w:rPr>
          <w:rFonts w:ascii="Times New Roman" w:hAnsi="Times New Roman"/>
          <w:sz w:val="28"/>
          <w:szCs w:val="28"/>
        </w:rPr>
        <w:t xml:space="preserve"> № 107; от </w:t>
      </w:r>
      <w:proofErr w:type="spellStart"/>
      <w:r>
        <w:rPr>
          <w:rFonts w:ascii="Times New Roman" w:hAnsi="Times New Roman"/>
          <w:sz w:val="28"/>
          <w:szCs w:val="28"/>
        </w:rPr>
        <w:t>26.04.2017г</w:t>
      </w:r>
      <w:proofErr w:type="spellEnd"/>
      <w:r>
        <w:rPr>
          <w:rFonts w:ascii="Times New Roman" w:hAnsi="Times New Roman"/>
          <w:sz w:val="28"/>
          <w:szCs w:val="28"/>
        </w:rPr>
        <w:t xml:space="preserve"> № 142;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23.06.2017г</w:t>
      </w:r>
      <w:proofErr w:type="spellEnd"/>
      <w:r>
        <w:rPr>
          <w:rFonts w:ascii="Times New Roman" w:hAnsi="Times New Roman"/>
          <w:sz w:val="28"/>
          <w:szCs w:val="28"/>
        </w:rPr>
        <w:t xml:space="preserve"> № 148</w:t>
      </w:r>
      <w:r w:rsidR="002648E8">
        <w:rPr>
          <w:rFonts w:ascii="Times New Roman" w:hAnsi="Times New Roman"/>
          <w:sz w:val="28"/>
          <w:szCs w:val="28"/>
        </w:rPr>
        <w:t xml:space="preserve">; от </w:t>
      </w:r>
      <w:proofErr w:type="spellStart"/>
      <w:r w:rsidR="002648E8">
        <w:rPr>
          <w:rFonts w:ascii="Times New Roman" w:hAnsi="Times New Roman"/>
          <w:sz w:val="28"/>
          <w:szCs w:val="28"/>
        </w:rPr>
        <w:t>13.09.2019г</w:t>
      </w:r>
      <w:proofErr w:type="spellEnd"/>
      <w:r w:rsidR="002648E8">
        <w:rPr>
          <w:rFonts w:ascii="Times New Roman" w:hAnsi="Times New Roman"/>
          <w:sz w:val="28"/>
          <w:szCs w:val="28"/>
        </w:rPr>
        <w:t xml:space="preserve"> № 31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C77B5" w:rsidRDefault="005C77B5" w:rsidP="005C77B5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Опубликовать настоящее решение в официальном издании органов местного самоуправления Ростошинского сельского поселения Эртильского муниципального района «Муниципальный вестник» .</w:t>
      </w:r>
    </w:p>
    <w:p w:rsidR="005C77B5" w:rsidRDefault="005C77B5" w:rsidP="005C77B5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</w:p>
    <w:p w:rsidR="005C77B5" w:rsidRDefault="005C77B5" w:rsidP="005C77B5">
      <w:pPr>
        <w:ind w:firstLine="709"/>
        <w:rPr>
          <w:rFonts w:ascii="Times New Roman" w:hAnsi="Times New Roman"/>
          <w:sz w:val="28"/>
          <w:szCs w:val="28"/>
        </w:rPr>
      </w:pPr>
    </w:p>
    <w:p w:rsidR="005C77B5" w:rsidRDefault="005C77B5" w:rsidP="005C77B5">
      <w:pPr>
        <w:ind w:firstLine="0"/>
      </w:pPr>
      <w:r>
        <w:rPr>
          <w:rFonts w:ascii="Times New Roman" w:hAnsi="Times New Roman"/>
          <w:sz w:val="28"/>
          <w:szCs w:val="28"/>
        </w:rPr>
        <w:t xml:space="preserve">Глава Ростошинского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С.Д.Стебунов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C77B5" w:rsidRDefault="005C77B5" w:rsidP="005C77B5">
      <w:pPr>
        <w:pStyle w:val="a3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77B5"/>
    <w:rsid w:val="002648E8"/>
    <w:rsid w:val="0028787C"/>
    <w:rsid w:val="004C1596"/>
    <w:rsid w:val="005C77B5"/>
    <w:rsid w:val="005D6D7B"/>
    <w:rsid w:val="0081445E"/>
    <w:rsid w:val="008A4CB4"/>
    <w:rsid w:val="009D35BF"/>
    <w:rsid w:val="00CB6A4D"/>
    <w:rsid w:val="00E6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77B5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B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64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8</cp:revision>
  <cp:lastPrinted>2019-11-25T10:09:00Z</cp:lastPrinted>
  <dcterms:created xsi:type="dcterms:W3CDTF">2019-11-18T08:43:00Z</dcterms:created>
  <dcterms:modified xsi:type="dcterms:W3CDTF">2019-11-25T10:10:00Z</dcterms:modified>
</cp:coreProperties>
</file>