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contextualSpacing/>
        <w:jc w:val="right"/>
        <w:rPr>
          <w:rFonts w:ascii="Arial" w:hAnsi="Arial" w:eastAsia="Times New Roman" w:cs="Arial"/>
          <w:b/>
          <w:b/>
          <w:sz w:val="24"/>
          <w:szCs w:val="24"/>
          <w:lang w:eastAsia="ru-RU"/>
        </w:rPr>
      </w:pPr>
      <w:r>
        <w:rPr>
          <w:rFonts w:eastAsia="Times New Roman" w:cs="Arial" w:ascii="Arial" w:hAnsi="Arial"/>
          <w:b/>
          <w:sz w:val="24"/>
          <w:szCs w:val="24"/>
          <w:lang w:eastAsia="ru-RU"/>
        </w:rPr>
        <w:t>ПРОЕКТ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b/>
          <w:b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РАСПОРЯЖЕНИЕ</w:t>
      </w:r>
    </w:p>
    <w:p>
      <w:pPr>
        <w:pStyle w:val="Normal"/>
        <w:tabs>
          <w:tab w:val="clear" w:pos="708"/>
          <w:tab w:val="left" w:pos="709" w:leader="none"/>
        </w:tabs>
        <w:suppressAutoHyphens w:val="true"/>
        <w:spacing w:lineRule="auto" w:line="240" w:before="0" w:after="0"/>
        <w:jc w:val="center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 xml:space="preserve">от _____________ г. № ____ 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  <w:t>с._______________________</w:t>
      </w:r>
    </w:p>
    <w:p>
      <w:pPr>
        <w:pStyle w:val="Normal"/>
        <w:suppressAutoHyphens w:val="true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Arial" w:ascii="Arial" w:hAnsi="Arial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ind w:right="4252" w:hanging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Латненского сельского поселения Семилукского муниципального района Воронежской области на 2024 год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ценностям»:</w:t>
      </w:r>
    </w:p>
    <w:p>
      <w:pPr>
        <w:pStyle w:val="Normal"/>
        <w:widowControl w:val="false"/>
        <w:tabs>
          <w:tab w:val="clear" w:pos="708"/>
          <w:tab w:val="left" w:pos="2221" w:leader="none"/>
        </w:tabs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1. Утвердить прилагаемую</w:t>
      </w:r>
      <w:r>
        <w:rPr>
          <w:rFonts w:eastAsia="Calibri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программу</w:t>
      </w:r>
      <w:r>
        <w:rPr>
          <w:rFonts w:eastAsia="Calibri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профилактики</w:t>
      </w:r>
      <w:r>
        <w:rPr>
          <w:rFonts w:eastAsia="Calibri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рисков</w:t>
      </w:r>
      <w:r>
        <w:rPr>
          <w:rFonts w:eastAsia="Calibri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причинения</w:t>
      </w:r>
      <w:r>
        <w:rPr>
          <w:rFonts w:eastAsia="Calibri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вреда</w:t>
      </w:r>
      <w:r>
        <w:rPr>
          <w:rFonts w:eastAsia="Calibri" w:cs="Times New Roman" w:ascii="Times New Roman" w:hAnsi="Times New Roman"/>
          <w:spacing w:val="1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(ущерба)</w:t>
      </w:r>
      <w:r>
        <w:rPr>
          <w:rFonts w:eastAsia="Calibri"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охраняемым</w:t>
      </w:r>
      <w:r>
        <w:rPr>
          <w:rFonts w:eastAsia="Calibri"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законом</w:t>
      </w:r>
      <w:r>
        <w:rPr>
          <w:rFonts w:eastAsia="Calibri"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ценностям</w:t>
      </w:r>
      <w:r>
        <w:rPr>
          <w:rFonts w:eastAsia="Calibri" w:cs="Times New Roman" w:ascii="Times New Roman" w:hAnsi="Times New Roman"/>
          <w:spacing w:val="-6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при осуществлении муниципального контроля в сфере благоустройства на территории Латненского сельского поселения Семилукского муниципального района Воронежской области на 2024 год (далее</w:t>
      </w:r>
      <w:r>
        <w:rPr>
          <w:rFonts w:eastAsia="Calibri" w:cs="Times New Roman" w:ascii="Times New Roman" w:hAnsi="Times New Roman"/>
          <w:spacing w:val="-2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—</w:t>
      </w:r>
      <w:r>
        <w:rPr>
          <w:rFonts w:eastAsia="Calibri" w:cs="Times New Roman" w:ascii="Times New Roman" w:hAnsi="Times New Roman"/>
          <w:spacing w:val="-7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sz w:val="28"/>
          <w:szCs w:val="28"/>
        </w:rPr>
        <w:t>Программа).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2. Разместить настоящее распоряжение на официальном сайте администрации Латненского</w:t>
      </w:r>
      <w:r>
        <w:rPr>
          <w:rFonts w:eastAsia="Calibri" w:cs="Times New Roman" w:ascii="Times New Roman" w:hAnsi="Times New Roman"/>
          <w:sz w:val="28"/>
          <w:szCs w:val="28"/>
        </w:rPr>
        <w:t xml:space="preserve"> сельского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 поселения Семилукского муниципального района Воронежской области в информационно-телекоммуникационной сети «Интернет».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color w:val="000000"/>
          <w:sz w:val="28"/>
          <w:szCs w:val="28"/>
        </w:rPr>
        <w:t>3. Контроль за исполнением настоящего распоряжения оставляю за собой.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color w:val="212121"/>
          <w:sz w:val="28"/>
          <w:szCs w:val="28"/>
        </w:rPr>
      </w:pPr>
      <w:r>
        <w:rPr>
          <w:rFonts w:eastAsia="Calibri" w:cs="Times New Roman" w:ascii="Times New Roman" w:hAnsi="Times New Roman"/>
          <w:color w:val="212121"/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Латненского сельского поселения                                С.Д.Сазыкина</w:t>
      </w:r>
    </w:p>
    <w:p>
      <w:pPr>
        <w:pStyle w:val="NormalWeb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Приложение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 распоряжению администрации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Латненского сельского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поселения Семилукского муниципального района Воронежской области</w:t>
      </w:r>
    </w:p>
    <w:p>
      <w:pPr>
        <w:pStyle w:val="Normal"/>
        <w:spacing w:lineRule="auto" w:line="240" w:before="0" w:after="0"/>
        <w:ind w:left="5103" w:hanging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от __________ г. № __</w:t>
      </w:r>
    </w:p>
    <w:p>
      <w:pPr>
        <w:pStyle w:val="Normal"/>
        <w:spacing w:lineRule="auto" w:line="240" w:before="0" w:after="0"/>
        <w:ind w:left="5812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Латненского</w:t>
      </w:r>
      <w:r>
        <w:rPr>
          <w:rFonts w:eastAsia="Calibri" w:cs="Times New Roman" w:ascii="Times New Roman" w:hAnsi="Times New Roman"/>
          <w:sz w:val="28"/>
          <w:szCs w:val="28"/>
        </w:rPr>
        <w:t xml:space="preserve"> сельского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поселения Семилукского муниципального района Воронежской области на 2024 год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Латненского</w:t>
      </w:r>
      <w:r>
        <w:rPr>
          <w:rFonts w:eastAsia="Calibri" w:cs="Times New Roman" w:ascii="Times New Roman" w:hAnsi="Times New Roman"/>
          <w:sz w:val="28"/>
          <w:szCs w:val="28"/>
        </w:rPr>
        <w:t xml:space="preserve"> сельского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поселения Семилукского муниципального района Воронежской области на 2024 год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  муниципального контроля в сфере благоустройства (далее – муниципальный контроль).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en-US" w:eastAsia="ru-RU"/>
        </w:rPr>
        <w:t>I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Под объектами благоустройства в настоящей Программе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дворовые территории;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детские и спортивные площадки;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5) площадки для выгула животных;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6) парковки (парковочные места);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7) парки, скверы, иные зеленые зоны;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8) технические и санитарно-защитные зоны;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Под ограждающими устройствами в настоящей Программе понимаются ворота, калитки, шлагбаумы, в том числе автоматические, и декоративные ограждения (заборы).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2023 году не проводились.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актами, устранения причин, факторов и условий, способствующих указанным нарушениям, администрацией Латненского</w:t>
      </w:r>
      <w:r>
        <w:rPr>
          <w:rFonts w:eastAsia="Calibri" w:cs="Times New Roman" w:ascii="Times New Roman" w:hAnsi="Times New Roman"/>
          <w:sz w:val="28"/>
          <w:szCs w:val="28"/>
        </w:rPr>
        <w:t xml:space="preserve"> сельского 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>поселения осуществлялись мероприятия по профилактике таких нарушений. Обеспечено размещение на официальном сайте Латненского</w:t>
      </w:r>
      <w:r>
        <w:rPr>
          <w:rFonts w:eastAsia="Calibri" w:cs="Times New Roman" w:ascii="Times New Roman" w:hAnsi="Times New Roman"/>
          <w:sz w:val="28"/>
          <w:szCs w:val="28"/>
        </w:rPr>
        <w:t xml:space="preserve"> сельского </w:t>
      </w:r>
      <w:r>
        <w:rPr>
          <w:rFonts w:eastAsia="Times New Roman" w:cs="Times New Roman" w:ascii="Times New Roman" w:hAnsi="Times New Roman"/>
          <w:spacing w:val="1"/>
          <w:sz w:val="28"/>
          <w:szCs w:val="28"/>
          <w:lang w:eastAsia="ru-RU"/>
        </w:rPr>
        <w:t xml:space="preserve">поселения в информационно-телекоммуникационной сети «Интернет» информации, содержащей положения обязательных требований. Информирование юридических лиц, индивидуальных предпринимателей по вопросам соблюдения обязательных требований осуществляется в том числе посредством обобщения практики, полезной информации, проводятся ознакомительные беседы по вопросам соблюдения требований. На регулярной основе даются консультации в ходе личных приемов,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с использованием электронной, телефонной связи и различных мессенджеров.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val="en-US" w:eastAsia="ru-RU"/>
        </w:rPr>
        <w:t>II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. Цели и задачи реализации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Целями реализации Программы являются: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предупреждение нарушений обязательных требований в сфере благоустройства на территории Латненского</w:t>
      </w:r>
      <w:r>
        <w:rPr>
          <w:rFonts w:eastAsia="Calibri" w:cs="Times New Roman" w:ascii="Times New Roman" w:hAnsi="Times New Roman"/>
          <w:sz w:val="28"/>
          <w:szCs w:val="28"/>
        </w:rPr>
        <w:t xml:space="preserve"> сельского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поселения Семилукского муниципального района Воронежской области;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предотвращение угрозы причинения, либо причинения вреда объектам благоустройства вследствие нарушений обязательных требований;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Задачами реализации Программы являются: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оценка возможной угрозы причинения, либо причинения вреда (ущерба) объектам благоустройства, выработка и реализация профилактических мер, способствующих ее снижению;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III. Перечень профилактических мероприятий, сроки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(периодичность) их проведения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Положением о муниципальном контроле в сфере благоустройства на территории Латненского</w:t>
      </w:r>
      <w:r>
        <w:rPr>
          <w:rFonts w:eastAsia="Calibri" w:cs="Times New Roman" w:ascii="Times New Roman" w:hAnsi="Times New Roman"/>
          <w:sz w:val="28"/>
          <w:szCs w:val="28"/>
        </w:rPr>
        <w:t xml:space="preserve"> сельского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поселения Семилукского муниципального района Воронежской области, утвержденным решением Совета народных депутатов Латненского</w:t>
      </w:r>
      <w:r>
        <w:rPr>
          <w:rFonts w:eastAsia="Calibri" w:cs="Times New Roman" w:ascii="Times New Roman" w:hAnsi="Times New Roman"/>
          <w:sz w:val="28"/>
          <w:szCs w:val="28"/>
        </w:rPr>
        <w:t xml:space="preserve"> сельского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поселения Семилукского муниципального района Воронежской области, проводятся следующие профилактические мероприятия: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а) информирование;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б) консультирование.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IV. Показатели результативности и эффективности Программы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0" w:firstLine="709"/>
        <w:jc w:val="center"/>
        <w:outlineLvl w:val="1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9750" w:type="dxa"/>
        <w:jc w:val="left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7"/>
        <w:gridCol w:w="3742"/>
      </w:tblGrid>
      <w:tr>
        <w:trPr/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Целевые значения</w:t>
            </w:r>
          </w:p>
        </w:tc>
      </w:tr>
      <w:tr>
        <w:trPr/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2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Материальный ущерб, причиненный гражданам, организациям и государству в результате нарушений обязательных требований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2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0%</w:t>
            </w:r>
          </w:p>
        </w:tc>
      </w:tr>
      <w:tr>
        <w:trPr/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2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2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100%</w:t>
            </w:r>
          </w:p>
        </w:tc>
      </w:tr>
      <w:tr>
        <w:trPr/>
        <w:tc>
          <w:tcPr>
            <w:tcW w:w="6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2" w:before="0" w:after="16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Удовлетворенность контролируемых лиц и их представителей консультированием контрольного (надзорного) органа от общего числа обратившихся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52" w:before="0" w:after="16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100 %</w:t>
            </w:r>
          </w:p>
        </w:tc>
      </w:tr>
    </w:tbl>
    <w:p>
      <w:pPr>
        <w:pStyle w:val="Normal"/>
        <w:widowControl w:val="false"/>
        <w:shd w:val="clear" w:color="auto" w:fill="FFFFFF"/>
        <w:suppressAutoHyphens w:val="true"/>
        <w:spacing w:lineRule="exact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к Программе</w:t>
      </w:r>
    </w:p>
    <w:p>
      <w:pPr>
        <w:pStyle w:val="Normal"/>
        <w:spacing w:lineRule="auto" w:line="240" w:before="0" w:after="0"/>
        <w:ind w:left="4536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Латненского</w:t>
      </w:r>
      <w:r>
        <w:rPr>
          <w:rFonts w:eastAsia="Calibri" w:cs="Times New Roman" w:ascii="Times New Roman" w:hAnsi="Times New Roman"/>
          <w:sz w:val="28"/>
          <w:szCs w:val="28"/>
        </w:rPr>
        <w:t xml:space="preserve"> сельского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поселения Семилукского муниципального района Воронежской области на 2024 год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Перечень профилактических мероприятий,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сроки (периодичность) их проведения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 </w:t>
      </w:r>
    </w:p>
    <w:tbl>
      <w:tblPr>
        <w:tblW w:w="10030" w:type="dxa"/>
        <w:jc w:val="left"/>
        <w:tblInd w:w="-3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08"/>
        <w:gridCol w:w="1815"/>
        <w:gridCol w:w="3562"/>
        <w:gridCol w:w="2438"/>
        <w:gridCol w:w="1807"/>
      </w:tblGrid>
      <w:tr>
        <w:trPr/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Вид мероприятия</w:t>
            </w:r>
          </w:p>
        </w:tc>
        <w:tc>
          <w:tcPr>
            <w:tcW w:w="35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Форма мероприятия</w:t>
            </w:r>
          </w:p>
        </w:tc>
        <w:tc>
          <w:tcPr>
            <w:tcW w:w="24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должностные лица 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администрации</w:t>
            </w: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, ответственные за реализацию мероприятия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/>
            </w:r>
          </w:p>
        </w:tc>
        <w:tc>
          <w:tcPr>
            <w:tcW w:w="18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0"/>
                <w:szCs w:val="20"/>
                <w:lang w:eastAsia="ru-RU"/>
              </w:rPr>
              <w:t>Сроки (периодичность) их проведения</w:t>
            </w:r>
          </w:p>
        </w:tc>
      </w:tr>
      <w:tr>
        <w:trPr>
          <w:trHeight w:val="2818" w:hRule="atLeast"/>
        </w:trPr>
        <w:tc>
          <w:tcPr>
            <w:tcW w:w="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3562" w:type="dxa"/>
            <w:tcBorders>
              <w:bottom w:val="single" w:sz="4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Администрация также вправе информировать население Латненского сельского поселения на собраниях и конференциях граждан об обязательных требованиях, предъявляемых к объектам контроля.</w:t>
            </w:r>
          </w:p>
        </w:tc>
        <w:tc>
          <w:tcPr>
            <w:tcW w:w="2438" w:type="dxa"/>
            <w:tcBorders>
              <w:bottom w:val="single" w:sz="4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Глава Латненского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сельского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поселения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yellow"/>
                <w:lang w:eastAsia="ru-RU"/>
              </w:rPr>
            </w:r>
          </w:p>
        </w:tc>
        <w:tc>
          <w:tcPr>
            <w:tcW w:w="1807" w:type="dxa"/>
            <w:tcBorders>
              <w:bottom w:val="single" w:sz="4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>
        <w:trPr>
          <w:trHeight w:val="1682" w:hRule="atLeast"/>
        </w:trPr>
        <w:tc>
          <w:tcPr>
            <w:tcW w:w="4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Консультирование</w:t>
            </w:r>
          </w:p>
        </w:tc>
        <w:tc>
          <w:tcPr>
            <w:tcW w:w="3562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Личный прием граждан проводится главой администрации  Латненского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сельского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поселения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Консультирование осуществляется в устной или письменной форме по следующим вопросам: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1) организация и осуществление контроля в сфере благоустройства;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2) порядок осуществления контрольных мероприятий, установленных настоящим Положением;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Консультирование контролируемых лиц в устной форме может осуществляться также на собраниях и конференциях граждан.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2.8. Консультирование в письменной форме осуществляется должностным лицом, уполномоченным осуществлять контроль, в следующих случаях: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1) контролируемым лицом представлен письменный запрос о представлении письменного ответа по вопросам консультирования;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2) за время консультирования предоставить в устной форме ответ на поставленные вопросы невозможно;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3) ответ на поставленные вопросы требует дополнительного запроса сведений.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Должностными лицами, уполномоченными осуществлять контроль, ведется журнал учета консультирований.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администрации  Латненского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сельского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поселения или должностным лицом, уполномоченным осуществлять контроль.</w:t>
            </w:r>
          </w:p>
        </w:tc>
        <w:tc>
          <w:tcPr>
            <w:tcW w:w="2438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Глава Латненского</w:t>
            </w:r>
            <w:r>
              <w:rPr>
                <w:rFonts w:eastAsia="Calibri" w:cs="Times New Roman" w:ascii="Times New Roman" w:hAnsi="Times New Roman"/>
                <w:sz w:val="20"/>
                <w:szCs w:val="20"/>
              </w:rPr>
              <w:t xml:space="preserve"> сельского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поселения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highlight w:val="yellow"/>
                <w:lang w:eastAsia="ru-RU"/>
              </w:rPr>
            </w:r>
          </w:p>
        </w:tc>
        <w:tc>
          <w:tcPr>
            <w:tcW w:w="1807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течение года (при наличии оснований)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736f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uiPriority w:val="99"/>
    <w:unhideWhenUsed/>
    <w:rsid w:val="00783dc5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910e8b"/>
    <w:rPr>
      <w:rFonts w:ascii="Tahoma" w:hAnsi="Tahoma" w:cs="Tahoma"/>
      <w:sz w:val="16"/>
      <w:szCs w:val="16"/>
    </w:rPr>
  </w:style>
  <w:style w:type="character" w:styleId="Style16" w:customStyle="1">
    <w:name w:val="Обычный (веб) Знак"/>
    <w:basedOn w:val="DefaultParagraphFont"/>
    <w:link w:val="NormalWeb"/>
    <w:qFormat/>
    <w:rsid w:val="005957e6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83dc5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684870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910e8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Style16"/>
    <w:qFormat/>
    <w:rsid w:val="005957e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LibreOffice/7.4.5.1$Windows_X86_64 LibreOffice_project/9c0871452b3918c1019dde9bfac75448afc4b57f</Application>
  <AppVersion>15.0000</AppVersion>
  <Pages>8</Pages>
  <Words>1496</Words>
  <Characters>12069</Characters>
  <CharactersWithSpaces>13519</CharactersWithSpaces>
  <Paragraphs>111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2023-10-03T09:50:00Z</dcterms:created>
  <dc:creator>Staraya Veduga</dc:creator>
  <dc:description/>
  <dc:language>ru-RU</dc:language>
  <cp:lastModifiedBy/>
  <dcterms:modified xsi:type="dcterms:W3CDTF">2023-10-11T15:27:52Z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