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5" w:rsidRPr="00567C95" w:rsidRDefault="00567C95" w:rsidP="00567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C9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567C95" w:rsidRPr="00567C95" w:rsidRDefault="00567C95" w:rsidP="00567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C95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567C95" w:rsidRPr="00567C95" w:rsidRDefault="00567C95" w:rsidP="00567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C95">
        <w:rPr>
          <w:rFonts w:ascii="Times New Roman" w:eastAsia="Calibri" w:hAnsi="Times New Roman" w:cs="Times New Roman"/>
          <w:b/>
          <w:sz w:val="24"/>
          <w:szCs w:val="24"/>
        </w:rPr>
        <w:t>Климовский муниципальный район</w:t>
      </w:r>
    </w:p>
    <w:p w:rsidR="00567C95" w:rsidRPr="00567C95" w:rsidRDefault="00567C95" w:rsidP="00567C9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C95">
        <w:rPr>
          <w:rFonts w:ascii="Times New Roman" w:eastAsia="Calibri" w:hAnsi="Times New Roman" w:cs="Times New Roman"/>
          <w:b/>
          <w:sz w:val="24"/>
          <w:szCs w:val="24"/>
        </w:rPr>
        <w:t>Администрация Чуровичского сельского поселения</w:t>
      </w:r>
    </w:p>
    <w:p w:rsidR="00567C95" w:rsidRPr="00567C95" w:rsidRDefault="00567C95" w:rsidP="00567C95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C95" w:rsidRPr="00567C95" w:rsidRDefault="00567C95" w:rsidP="00567C95">
      <w:pPr>
        <w:jc w:val="center"/>
        <w:rPr>
          <w:rFonts w:ascii="Times New Roman" w:eastAsia="Calibri" w:hAnsi="Times New Roman" w:cs="Times New Roman"/>
          <w:b/>
          <w:szCs w:val="25"/>
        </w:rPr>
      </w:pPr>
    </w:p>
    <w:p w:rsidR="00567C95" w:rsidRPr="00567C95" w:rsidRDefault="00567C95" w:rsidP="00567C95">
      <w:pPr>
        <w:jc w:val="center"/>
        <w:rPr>
          <w:rFonts w:ascii="Times New Roman" w:eastAsia="Calibri" w:hAnsi="Times New Roman" w:cs="Times New Roman"/>
          <w:b/>
          <w:szCs w:val="25"/>
        </w:rPr>
      </w:pPr>
      <w:r w:rsidRPr="00567C95">
        <w:rPr>
          <w:rFonts w:ascii="Times New Roman" w:eastAsia="Calibri" w:hAnsi="Times New Roman" w:cs="Times New Roman"/>
          <w:b/>
          <w:szCs w:val="25"/>
        </w:rPr>
        <w:t>ПОСТАНОВЛЕНИЕ</w:t>
      </w:r>
    </w:p>
    <w:p w:rsidR="00567C95" w:rsidRPr="00567C95" w:rsidRDefault="00567C95" w:rsidP="00567C95">
      <w:pPr>
        <w:jc w:val="both"/>
        <w:rPr>
          <w:rFonts w:ascii="Times New Roman" w:eastAsia="Calibri" w:hAnsi="Times New Roman" w:cs="Times New Roman"/>
          <w:b/>
          <w:szCs w:val="25"/>
        </w:rPr>
      </w:pPr>
    </w:p>
    <w:p w:rsidR="00567C95" w:rsidRPr="00567C95" w:rsidRDefault="00567C95" w:rsidP="00567C95">
      <w:pPr>
        <w:spacing w:after="0"/>
        <w:jc w:val="both"/>
        <w:rPr>
          <w:rFonts w:ascii="Times New Roman" w:eastAsia="Calibri" w:hAnsi="Times New Roman" w:cs="Times New Roman"/>
          <w:szCs w:val="25"/>
        </w:rPr>
      </w:pPr>
      <w:r w:rsidRPr="00567C95">
        <w:rPr>
          <w:rFonts w:ascii="Times New Roman" w:eastAsia="Calibri" w:hAnsi="Times New Roman" w:cs="Times New Roman"/>
          <w:szCs w:val="25"/>
        </w:rPr>
        <w:t xml:space="preserve">от </w:t>
      </w:r>
      <w:r>
        <w:rPr>
          <w:rFonts w:ascii="Times New Roman" w:eastAsia="Calibri" w:hAnsi="Times New Roman" w:cs="Times New Roman"/>
          <w:szCs w:val="25"/>
        </w:rPr>
        <w:t xml:space="preserve">        </w:t>
      </w:r>
      <w:r w:rsidRPr="00567C95">
        <w:rPr>
          <w:rFonts w:ascii="Times New Roman" w:eastAsia="Calibri" w:hAnsi="Times New Roman" w:cs="Times New Roman"/>
          <w:szCs w:val="25"/>
        </w:rPr>
        <w:t xml:space="preserve">2021 г.                                            №  </w:t>
      </w:r>
    </w:p>
    <w:p w:rsidR="00567C95" w:rsidRPr="00567C95" w:rsidRDefault="00567C95" w:rsidP="00567C95">
      <w:pPr>
        <w:spacing w:after="0"/>
        <w:jc w:val="both"/>
        <w:rPr>
          <w:rFonts w:ascii="Times New Roman" w:eastAsia="Calibri" w:hAnsi="Times New Roman" w:cs="Times New Roman"/>
          <w:szCs w:val="25"/>
        </w:rPr>
      </w:pPr>
      <w:proofErr w:type="spellStart"/>
      <w:r w:rsidRPr="00567C95">
        <w:rPr>
          <w:rFonts w:ascii="Times New Roman" w:eastAsia="Calibri" w:hAnsi="Times New Roman" w:cs="Times New Roman"/>
          <w:szCs w:val="25"/>
        </w:rPr>
        <w:t>с</w:t>
      </w:r>
      <w:proofErr w:type="gramStart"/>
      <w:r w:rsidRPr="00567C95">
        <w:rPr>
          <w:rFonts w:ascii="Times New Roman" w:eastAsia="Calibri" w:hAnsi="Times New Roman" w:cs="Times New Roman"/>
          <w:szCs w:val="25"/>
        </w:rPr>
        <w:t>.Ч</w:t>
      </w:r>
      <w:proofErr w:type="gramEnd"/>
      <w:r w:rsidRPr="00567C95">
        <w:rPr>
          <w:rFonts w:ascii="Times New Roman" w:eastAsia="Calibri" w:hAnsi="Times New Roman" w:cs="Times New Roman"/>
          <w:szCs w:val="25"/>
        </w:rPr>
        <w:t>уровичи</w:t>
      </w:r>
      <w:proofErr w:type="spellEnd"/>
    </w:p>
    <w:p w:rsidR="00567C95" w:rsidRDefault="00567C95"/>
    <w:p w:rsidR="00567C95" w:rsidRPr="00567C95" w:rsidRDefault="00567C95" w:rsidP="00630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Об утверждении порядка составления проекта бюджета Чуровичского сельского поселения Климовского муниципального района Брянской области на очередной финансовый год и плановый период</w:t>
      </w:r>
      <w:r w:rsidR="0063061C">
        <w:rPr>
          <w:rFonts w:ascii="Times New Roman" w:hAnsi="Times New Roman" w:cs="Times New Roman"/>
          <w:sz w:val="28"/>
          <w:szCs w:val="28"/>
        </w:rPr>
        <w:t>.</w:t>
      </w:r>
    </w:p>
    <w:p w:rsidR="00567C95" w:rsidRPr="00567C95" w:rsidRDefault="0063061C" w:rsidP="0056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gramStart"/>
      <w:r w:rsidR="00567C95" w:rsidRPr="00567C95">
        <w:rPr>
          <w:rFonts w:ascii="Times New Roman" w:hAnsi="Times New Roman" w:cs="Times New Roman"/>
          <w:sz w:val="28"/>
          <w:szCs w:val="28"/>
        </w:rPr>
        <w:t>В соответствии со статьями 169, 184 Бюджетного кодекса Российской Федерации, разделом 1 Решения Чуровичского  сельского Совета народных депутатов от 06  мая 2019 года №  3-257 «О порядке составления, рассмотрения и утверждения бюджета Чуровичского 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29.07.2021г.)</w:t>
      </w:r>
      <w:proofErr w:type="gramEnd"/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1.</w:t>
      </w:r>
      <w:r w:rsidRPr="00567C95">
        <w:rPr>
          <w:rFonts w:ascii="Times New Roman" w:hAnsi="Times New Roman" w:cs="Times New Roman"/>
          <w:sz w:val="28"/>
          <w:szCs w:val="28"/>
        </w:rPr>
        <w:tab/>
        <w:t>Утвердить Порядок составления проекта бюджета Чуровичского сельского поселения Климовского муниципального района Брянской области на очередной финансовый год и плановый период, согласно приложению №1 к настоящему постановлению.</w:t>
      </w:r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2.</w:t>
      </w:r>
      <w:r w:rsidRPr="00567C9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3.</w:t>
      </w:r>
      <w:r w:rsidRPr="00567C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7C9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67C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</w:p>
    <w:p w:rsidR="00567C95" w:rsidRPr="00567C95" w:rsidRDefault="00567C95" w:rsidP="0056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 xml:space="preserve">Глава Чуровичской </w:t>
      </w:r>
    </w:p>
    <w:p w:rsidR="00567C95" w:rsidRPr="00567C95" w:rsidRDefault="00567C95" w:rsidP="0056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567C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Г.Н. Первая</w:t>
      </w:r>
    </w:p>
    <w:p w:rsidR="00567C95" w:rsidRDefault="00567C95" w:rsidP="00567C95"/>
    <w:tbl>
      <w:tblPr>
        <w:tblpPr w:leftFromText="180" w:rightFromText="180" w:vertAnchor="text" w:horzAnchor="margin" w:tblpY="683"/>
        <w:tblW w:w="9516" w:type="dxa"/>
        <w:tblLook w:val="0000" w:firstRow="0" w:lastRow="0" w:firstColumn="0" w:lastColumn="0" w:noHBand="0" w:noVBand="0"/>
      </w:tblPr>
      <w:tblGrid>
        <w:gridCol w:w="4413"/>
        <w:gridCol w:w="5103"/>
      </w:tblGrid>
      <w:tr w:rsidR="00567C95" w:rsidRPr="00567C95" w:rsidTr="0063061C">
        <w:trPr>
          <w:trHeight w:val="37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95" w:rsidRPr="00567C95" w:rsidRDefault="00567C95" w:rsidP="0063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C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95" w:rsidRPr="00567C95" w:rsidRDefault="00567C95" w:rsidP="0063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67C95" w:rsidRPr="00567C95" w:rsidRDefault="00567C95" w:rsidP="00630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Чуровичской </w:t>
            </w:r>
            <w:r w:rsidRPr="0056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администрации от __.__.2021г. № ____</w:t>
            </w:r>
          </w:p>
        </w:tc>
      </w:tr>
      <w:tr w:rsidR="00567C95" w:rsidRPr="00567C95" w:rsidTr="0063061C">
        <w:trPr>
          <w:trHeight w:val="113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95" w:rsidRPr="00567C95" w:rsidRDefault="00567C95" w:rsidP="0063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95" w:rsidRPr="00567C95" w:rsidRDefault="00567C95" w:rsidP="0063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310" w:rsidRDefault="00A62310" w:rsidP="00567C95"/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 Я Д О К</w:t>
      </w:r>
    </w:p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 муниципального района Брянской области</w:t>
      </w:r>
    </w:p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очередной финансовый год и плановый период</w:t>
      </w:r>
    </w:p>
    <w:p w:rsidR="00567C95" w:rsidRPr="00567C95" w:rsidRDefault="00567C95" w:rsidP="00567C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 </w:t>
      </w:r>
      <w:r w:rsidRPr="00567C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очередной финансовый год и плановый период</w:t>
      </w:r>
      <w:r w:rsidRPr="0056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Проект бюджета)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соответствии с положениями Бюджетного </w:t>
      </w:r>
      <w:hyperlink r:id="rId5" w:history="1"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законом Брянской области от 02.11.2016г. №89-З «О межбюджетных отношениях в Брянской области»,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3-257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составления, рассмотрения и утверждения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.07.2021г.) и настоящим Порядком.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настоящем Порядке понятия и термины применяются в значениях, указанных в Бюджетном кодексе Российской Федерации и законодательстве Брянской области.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бюджета составляется сроком на три года (очередной финансовый год и плановый период).</w:t>
      </w:r>
    </w:p>
    <w:p w:rsidR="00567C95" w:rsidRPr="00567C95" w:rsidRDefault="00567C95" w:rsidP="00567C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Составление Проекта бюджета основывается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Послании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Федеральному Собранию Российской Федерации;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Бюджетном </w:t>
      </w:r>
      <w:hyperlink r:id="rId6" w:history="1">
        <w:proofErr w:type="gramStart"/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кодексе</w:t>
        </w:r>
        <w:proofErr w:type="gramEnd"/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Федеральном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федерального закона) о федеральном бюджете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Федеральном </w:t>
      </w:r>
      <w:hyperlink r:id="rId7" w:history="1">
        <w:proofErr w:type="gramStart"/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  <w:proofErr w:type="gramEnd"/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Федеральном </w:t>
      </w:r>
      <w:hyperlink r:id="rId8" w:history="1">
        <w:proofErr w:type="gramStart"/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  <w:proofErr w:type="gramEnd"/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Областном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областного закона) об областном  бюджете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history="1">
        <w:proofErr w:type="gramStart"/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  <w:proofErr w:type="gramEnd"/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от 02.11.2016 №89-З «О межбюджетных отношениях в Брянской области»;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Климовского муниципального района (проекте решения о бюджете Климовского муниципального района)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«О порядке составления, рассмотрения и утверждения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.07.2021г.);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и налоговом законодательстве;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Климовского района;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основных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района;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муниципальных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(проектах муниципальных программ, проектах изменений муниципальных программ)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района;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 Проекта бюджета включает в себя два этапа.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первом этапе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Чуровичской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Климовского района Брянской области </w:t>
      </w:r>
      <w:r w:rsidRPr="0056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сельская администрация)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Климовского муниципального района Брянской области, главными распорядителями средств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муниципального района Брянской области.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формирует основные направления бюджетной и налоговой политики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Климовского муниципального района Брянской области, прогноз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Климовского муниципального района Брянской области, основные характеристики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муниципального района Брянской области, предельные объемы бюджетных ассигнований главных распорядителей бюджетных средств.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втором этапе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сельской администрацией формируется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бюджета, а также документы и материалы, подлежащие внесению в решения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депутатов.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вносится в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Чуровичский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народных депутатов не позднее 15 ноября текущего года.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Сельская администрация при составлении Проекта бюджета: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 устанавливает сроки составления Проекта бюджета и Проекта бюджета, включая перечень материалов и документов, необходимых для составления Проекта бюджета;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утверждает (одобряет) прогноз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муниципального района Брянской области;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 Проект бюджета в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Чуровичский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народных депутатов.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разрабатывает основные направления бюджетной и налоговой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разрабатывает проекты основных характеристик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области,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устанавливает порядок и методику планирования бюджетных ассигнований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представляет проект решения о бюджете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области, на очередной финансовый год и плановый период, а также документы и материалы в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Чуровичский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народных депутатов;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иные бюджетные полномочия, установленные Бюджетным </w:t>
      </w:r>
      <w:hyperlink r:id="rId10" w:history="1"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разрабатывает прогноз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положений федеральных законов, законов Брянской области, нормативных правовых актов, предусматривающих реализацию муниципальных программ, формирует перечень (изменений в перечень) муниципальных программ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Чуровичской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Главные распорядители средств бюджета, главные администраторы доходов, главные администраторы источников финансирования дефицита бюджета, другие субъекты бюджетного планирования при составлении Проекта бюджета готовят документы и материалы, необходимые для составления Проекта бюджета, в соответствии со сроками, установленными сельской администрацией.</w:t>
      </w:r>
    </w:p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своевременного и качественного составления Проекта бюджета сельская администрация вправе запрашивать и получать в установленном порядке от органов местного самоуправления Климовского района Брянской области дополнительные сведения, необходимые для составления Проекта бюджета, прогноза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муниципального района Брянской области.</w:t>
      </w:r>
    </w:p>
    <w:p w:rsidR="00567C95" w:rsidRPr="00567C95" w:rsidRDefault="00567C95" w:rsidP="00567C95"/>
    <w:sectPr w:rsidR="00567C95" w:rsidRPr="0056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A"/>
    <w:rsid w:val="00342D56"/>
    <w:rsid w:val="00567C95"/>
    <w:rsid w:val="0063061C"/>
    <w:rsid w:val="00A475DA"/>
    <w:rsid w:val="00A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C4D0C3A50EE223890EBEA740B5EFB8E425C68D162ABAB903491ADAC20317DC29507C8C662D591AA743EE099VF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C4D0C3A50EE223890EBEA740B5EFB8E4D596BD263ABAB903491ADAC20317DC29507C8C662D591AA743EE099VFU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C4D0C3A50EE223890EBEA740B5EFB8E4D5A62D462ABAB903491ADAC20317DC29507C8C662D591AA743EE099VFU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9F1E18E52F1D3384862C38091B237659270D845441B5D6239E7972A00EB5627874DDCA30032C4DD36B6C858EO9MCQ" TargetMode="External"/><Relationship Id="rId10" Type="http://schemas.openxmlformats.org/officeDocument/2006/relationships/hyperlink" Target="consultantplus://offline/ref=32382DFEBFE4AF7F1BF9A433E4DB535CA2ED6AB01D4919E79C78092E8D10308977707D8B9143C5B59B43D6E5B4AA97CEF84A43CBD1s0O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C4D0C3A50EE223890F5E7626700F08A4E0266D063A5FACE6297FAF370372890D55991952F9E9CAE6322E09DEEF0668AVF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2021-07-26T08:31:00Z</dcterms:created>
  <dcterms:modified xsi:type="dcterms:W3CDTF">2021-07-26T08:51:00Z</dcterms:modified>
</cp:coreProperties>
</file>