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D1" w:rsidRPr="006C57F6" w:rsidRDefault="00B954D1" w:rsidP="00B954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E75C0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954D1" w:rsidRPr="006C57F6" w:rsidRDefault="00B954D1" w:rsidP="00B954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954D1" w:rsidRDefault="00B954D1" w:rsidP="00B954D1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15D6C" w:rsidRPr="006C57F6" w:rsidRDefault="00815D6C" w:rsidP="00B954D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954D1" w:rsidRPr="006C57F6" w:rsidRDefault="00B954D1" w:rsidP="00B954D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954D1" w:rsidRPr="006C57F6" w:rsidRDefault="00B954D1" w:rsidP="00B954D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1E75C0" w:rsidRDefault="001E75C0" w:rsidP="00B954D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B954D1" w:rsidRPr="006C57F6" w:rsidRDefault="00B954D1" w:rsidP="00B954D1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1E75C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2</w:t>
      </w:r>
      <w:r w:rsidR="001E75C0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B954D1" w:rsidRDefault="00815D6C" w:rsidP="00B954D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B954D1"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B954D1" w:rsidRPr="0008450C" w:rsidRDefault="00B954D1" w:rsidP="00B954D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15311C" w:rsidRPr="00B954D1" w:rsidRDefault="00B954D1" w:rsidP="00B954D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1E75C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1E75C0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ния</w:t>
      </w:r>
      <w:r w:rsidR="00815D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1E75C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1E75C0">
        <w:rPr>
          <w:rFonts w:ascii="Times New Roman" w:eastAsia="Calibri" w:hAnsi="Times New Roman"/>
          <w:b/>
          <w:sz w:val="24"/>
          <w:szCs w:val="24"/>
          <w:lang w:eastAsia="en-US"/>
        </w:rPr>
        <w:t>50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</w:p>
    <w:p w:rsidR="0015311C" w:rsidRPr="006C57F6" w:rsidRDefault="00B954D1" w:rsidP="00B954D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15311C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15311C" w:rsidRPr="006C57F6" w:rsidRDefault="0015311C" w:rsidP="00B954D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15311C">
        <w:rPr>
          <w:rFonts w:ascii="Times New Roman" w:eastAsia="Calibri" w:hAnsi="Times New Roman"/>
          <w:b/>
          <w:sz w:val="24"/>
          <w:szCs w:val="24"/>
          <w:lang w:eastAsia="en-US"/>
        </w:rPr>
        <w:t>Заключение соглашения о перераспределении земель и (или) земельных участков, нах</w:t>
      </w:r>
      <w:r w:rsidRPr="0015311C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15311C">
        <w:rPr>
          <w:rFonts w:ascii="Times New Roman" w:eastAsia="Calibri" w:hAnsi="Times New Roman"/>
          <w:b/>
          <w:sz w:val="24"/>
          <w:szCs w:val="24"/>
          <w:lang w:eastAsia="en-US"/>
        </w:rPr>
        <w:t>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7A7637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15311C" w:rsidRPr="006C57F6" w:rsidRDefault="0015311C" w:rsidP="0015311C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954D1" w:rsidRPr="006C57F6" w:rsidRDefault="00B954D1" w:rsidP="001E75C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при-ведения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ствие с действующим законодательством Российской Федерации муниципальных правовых а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тов администрации </w:t>
      </w:r>
      <w:proofErr w:type="spellStart"/>
      <w:r w:rsidR="001E75C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/>
        </w:rPr>
        <w:t>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954D1" w:rsidRPr="006C57F6" w:rsidRDefault="00B954D1" w:rsidP="001E75C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54D1" w:rsidRPr="007933EE" w:rsidRDefault="00B954D1" w:rsidP="001E75C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1E75C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954D1" w:rsidRPr="00B954D1" w:rsidRDefault="00B954D1" w:rsidP="001E75C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50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Заключение с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глашения о перер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аспределении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земель и (или) зем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ельных участков, находящихся в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муниц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пальной собс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твенности, или государственная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 xml:space="preserve">собственность на которые не разграничена, </w:t>
      </w:r>
    </w:p>
    <w:p w:rsidR="00B954D1" w:rsidRPr="007933EE" w:rsidRDefault="00B954D1" w:rsidP="001E75C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4D1">
        <w:rPr>
          <w:rFonts w:ascii="Times New Roman" w:eastAsia="Calibri" w:hAnsi="Times New Roman"/>
          <w:sz w:val="24"/>
          <w:szCs w:val="24"/>
          <w:lang w:eastAsia="en-US"/>
        </w:rPr>
        <w:t>и земельных 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частков, находящихся в частной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A7637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B954D1" w:rsidRPr="007933EE" w:rsidRDefault="00B954D1" w:rsidP="001E75C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1E75C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954D1" w:rsidRPr="00B954D1" w:rsidRDefault="00B954D1" w:rsidP="001E75C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50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Заключение с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глашения о перер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аспределении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земель и (или) зем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ельных участков, находящихся в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муниц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пальной собс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твенности, или государственная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 xml:space="preserve">собственность на которые не разграничена, </w:t>
      </w:r>
    </w:p>
    <w:p w:rsidR="00B954D1" w:rsidRPr="007933EE" w:rsidRDefault="00B954D1" w:rsidP="001E75C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54D1">
        <w:rPr>
          <w:rFonts w:ascii="Times New Roman" w:eastAsia="Calibri" w:hAnsi="Times New Roman"/>
          <w:sz w:val="24"/>
          <w:szCs w:val="24"/>
          <w:lang w:eastAsia="en-US"/>
        </w:rPr>
        <w:t>и земельных 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частков, находящихся в частной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A763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7637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редакции: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Заключение соглашения о перер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аспределении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земель и (или) зем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ельных участков, находящихся в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муниц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пальной собс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твенности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и земельных 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частков, находящихся в частной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A7637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B954D1" w:rsidRPr="007A7637" w:rsidRDefault="00B954D1" w:rsidP="007A7637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распоряжению администрации </w:t>
      </w:r>
      <w:proofErr w:type="spellStart"/>
      <w:r w:rsidR="001E75C0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1E75C0">
        <w:rPr>
          <w:rFonts w:ascii="Times New Roman" w:eastAsia="Calibri" w:hAnsi="Times New Roman"/>
          <w:sz w:val="24"/>
          <w:szCs w:val="24"/>
          <w:lang w:eastAsia="en-US"/>
        </w:rPr>
        <w:t>50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Заключение с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глашения о перер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аспределении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земель и (или) зем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ельных участков, находящихся в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муниц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пальной собс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твенности, или государственная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разграничена, и з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мельных 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частков, находящихся в частной </w:t>
      </w:r>
      <w:r w:rsidRPr="00B954D1">
        <w:rPr>
          <w:rFonts w:ascii="Times New Roman" w:eastAsia="Calibri" w:hAnsi="Times New Roman"/>
          <w:sz w:val="24"/>
          <w:szCs w:val="24"/>
          <w:lang w:eastAsia="en-US"/>
        </w:rPr>
        <w:t>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A7637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7637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</w:t>
      </w:r>
      <w:r w:rsidRPr="007A7637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7A7637">
        <w:rPr>
          <w:rFonts w:ascii="Times New Roman" w:eastAsia="Calibri" w:hAnsi="Times New Roman"/>
          <w:b/>
          <w:sz w:val="24"/>
          <w:szCs w:val="24"/>
          <w:lang w:eastAsia="en-US"/>
        </w:rPr>
        <w:t>гласно приложению №1 к данному распоряжению.</w:t>
      </w:r>
      <w:proofErr w:type="gramEnd"/>
    </w:p>
    <w:p w:rsidR="007A7637" w:rsidRDefault="00B954D1" w:rsidP="001E75C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5311C" w:rsidRPr="006C57F6" w:rsidRDefault="00B954D1" w:rsidP="001E75C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7933EE">
        <w:rPr>
          <w:rFonts w:ascii="Times New Roman" w:eastAsia="Calibri" w:hAnsi="Times New Roman"/>
          <w:sz w:val="24"/>
          <w:szCs w:val="24"/>
          <w:lang w:eastAsia="en-US"/>
        </w:rPr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собой.</w:t>
      </w:r>
    </w:p>
    <w:p w:rsidR="001E75C0" w:rsidRDefault="001E75C0" w:rsidP="00B954D1">
      <w:pPr>
        <w:pStyle w:val="a5"/>
        <w:rPr>
          <w:rFonts w:ascii="Times New Roman" w:hAnsi="Times New Roman"/>
          <w:sz w:val="24"/>
          <w:szCs w:val="24"/>
        </w:rPr>
      </w:pPr>
    </w:p>
    <w:p w:rsidR="0015311C" w:rsidRPr="00B954D1" w:rsidRDefault="0015311C" w:rsidP="00B954D1">
      <w:pPr>
        <w:pStyle w:val="a5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E75C0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="001E75C0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15311C" w:rsidRDefault="0015311C" w:rsidP="0015311C">
      <w:pPr>
        <w:spacing w:after="0" w:line="240" w:lineRule="auto"/>
        <w:rPr>
          <w:rFonts w:ascii="Times New Roman" w:hAnsi="Times New Roman" w:cs="Times New Roman"/>
          <w:b/>
        </w:rPr>
        <w:sectPr w:rsidR="0015311C" w:rsidSect="001531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311C" w:rsidRPr="00F54BA1" w:rsidRDefault="0015311C" w:rsidP="001531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54D1" w:rsidRPr="00B954D1" w:rsidRDefault="00B954D1" w:rsidP="00B95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B954D1" w:rsidRPr="00B954D1" w:rsidRDefault="00B954D1" w:rsidP="00B95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="001E75C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Петренковского</w:t>
      </w:r>
      <w:proofErr w:type="spellEnd"/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954D1" w:rsidRPr="00B954D1" w:rsidRDefault="00B954D1" w:rsidP="00B95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Острогожского муниципального района Воронежской области</w:t>
      </w:r>
    </w:p>
    <w:p w:rsidR="0015311C" w:rsidRPr="00F54BA1" w:rsidRDefault="00B954D1" w:rsidP="00B95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 апреля 2017 г. № 2</w:t>
      </w:r>
      <w:r w:rsidR="001E75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54D1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15311C" w:rsidRPr="00F54BA1" w:rsidRDefault="0015311C" w:rsidP="001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СХЕМА</w:t>
      </w:r>
    </w:p>
    <w:p w:rsidR="0015311C" w:rsidRPr="00F54BA1" w:rsidRDefault="0015311C" w:rsidP="001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15311C" w:rsidRPr="00F54BA1" w:rsidRDefault="0015311C" w:rsidP="001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</w:t>
      </w:r>
      <w:r w:rsidRPr="00F5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F5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дящихся в частной собственности»</w:t>
      </w:r>
    </w:p>
    <w:p w:rsidR="00083A57" w:rsidRPr="00F54BA1" w:rsidRDefault="002F25A2" w:rsidP="00B954D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21F41" w:rsidRPr="00F54BA1" w:rsidTr="00033240">
        <w:tc>
          <w:tcPr>
            <w:tcW w:w="959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221F41" w:rsidRPr="00F54BA1" w:rsidTr="00033240">
        <w:tc>
          <w:tcPr>
            <w:tcW w:w="959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21F41" w:rsidRPr="00F54BA1" w:rsidTr="00033240">
        <w:tc>
          <w:tcPr>
            <w:tcW w:w="959" w:type="dxa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F54BA1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54BA1" w:rsidRDefault="001531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221F41" w:rsidRPr="00F54BA1" w:rsidTr="00033240">
        <w:tc>
          <w:tcPr>
            <w:tcW w:w="959" w:type="dxa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F54BA1" w:rsidRDefault="00083A57" w:rsidP="0015311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1E75C0" w:rsidRDefault="001E75C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E75C0">
              <w:rPr>
                <w:rFonts w:ascii="Times New Roman" w:hAnsi="Times New Roman" w:cs="Times New Roman"/>
                <w:sz w:val="20"/>
                <w:szCs w:val="20"/>
              </w:rPr>
              <w:t>3640100010000947630</w:t>
            </w:r>
          </w:p>
        </w:tc>
      </w:tr>
      <w:tr w:rsidR="00221F41" w:rsidRPr="00F54BA1" w:rsidTr="00033240">
        <w:tc>
          <w:tcPr>
            <w:tcW w:w="959" w:type="dxa"/>
          </w:tcPr>
          <w:p w:rsidR="00083A57" w:rsidRPr="00F54BA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F54BA1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54BA1" w:rsidRDefault="00BF63E3" w:rsidP="00B954D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м</w:t>
            </w:r>
            <w:r w:rsidRPr="00F54BA1">
              <w:rPr>
                <w:sz w:val="20"/>
                <w:szCs w:val="20"/>
              </w:rPr>
              <w:t>у</w:t>
            </w:r>
            <w:r w:rsidR="00B954D1">
              <w:rPr>
                <w:sz w:val="20"/>
                <w:szCs w:val="20"/>
              </w:rPr>
              <w:t xml:space="preserve">ниципальной собственности </w:t>
            </w:r>
            <w:r w:rsidRPr="00F54BA1">
              <w:rPr>
                <w:sz w:val="20"/>
                <w:szCs w:val="20"/>
              </w:rPr>
              <w:t>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959" w:type="dxa"/>
          </w:tcPr>
          <w:p w:rsidR="0069792A" w:rsidRPr="00F54BA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54BA1" w:rsidRDefault="00BF63E3" w:rsidP="00B954D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м</w:t>
            </w:r>
            <w:r w:rsidRPr="00F54BA1">
              <w:rPr>
                <w:sz w:val="20"/>
                <w:szCs w:val="20"/>
              </w:rPr>
              <w:t>у</w:t>
            </w:r>
            <w:r w:rsidR="00B954D1">
              <w:rPr>
                <w:sz w:val="20"/>
                <w:szCs w:val="20"/>
              </w:rPr>
              <w:t xml:space="preserve">ниципальной собственности </w:t>
            </w:r>
            <w:r w:rsidRPr="00F54BA1">
              <w:rPr>
                <w:sz w:val="20"/>
                <w:szCs w:val="20"/>
              </w:rPr>
              <w:t>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959" w:type="dxa"/>
          </w:tcPr>
          <w:p w:rsidR="0069792A" w:rsidRPr="00F54BA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9792A" w:rsidRPr="00F54BA1" w:rsidRDefault="0069792A" w:rsidP="0015311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69792A" w:rsidRPr="00F54BA1" w:rsidRDefault="0015311C" w:rsidP="001E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2</w:t>
            </w:r>
            <w:r w:rsidR="001E75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.07.2016 г. № 6</w:t>
            </w:r>
            <w:r w:rsidR="001E75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предоставлению муниципальной услуги «Заключение согл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шения о перераспределении земель и (или) земельных участков, находящихся в муниципальной со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  <w:r w:rsidR="00B954D1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4D1">
              <w:rPr>
                <w:rFonts w:ascii="Times New Roman" w:hAnsi="Times New Roman" w:cs="Times New Roman"/>
                <w:sz w:val="20"/>
                <w:szCs w:val="20"/>
              </w:rPr>
              <w:t>(в редакции от 1</w:t>
            </w:r>
            <w:r w:rsidR="001E7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4D1">
              <w:rPr>
                <w:rFonts w:ascii="Times New Roman" w:hAnsi="Times New Roman" w:cs="Times New Roman"/>
                <w:sz w:val="20"/>
                <w:szCs w:val="20"/>
              </w:rPr>
              <w:t xml:space="preserve">.03.2017 г. № </w:t>
            </w:r>
            <w:r w:rsidR="001E75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954D1" w:rsidRPr="00443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21F41" w:rsidRPr="00F54BA1" w:rsidTr="00033240">
        <w:tc>
          <w:tcPr>
            <w:tcW w:w="959" w:type="dxa"/>
          </w:tcPr>
          <w:p w:rsidR="0069792A" w:rsidRPr="00F54BA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69792A" w:rsidRPr="00F54BA1" w:rsidRDefault="00F949DD" w:rsidP="0037351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69792A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F41" w:rsidRPr="00F54BA1" w:rsidTr="00033240">
        <w:tc>
          <w:tcPr>
            <w:tcW w:w="959" w:type="dxa"/>
          </w:tcPr>
          <w:p w:rsidR="0069792A" w:rsidRPr="00F54BA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69792A" w:rsidRPr="00F54BA1" w:rsidRDefault="0069792A" w:rsidP="0015311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9792A" w:rsidRPr="00F54BA1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B954D1" w:rsidRDefault="00B954D1" w:rsidP="0015311C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954D1" w:rsidRPr="00B954D1" w:rsidRDefault="00B954D1" w:rsidP="00B954D1"/>
    <w:p w:rsidR="00083A57" w:rsidRPr="00F54BA1" w:rsidRDefault="002F25A2" w:rsidP="0015311C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126"/>
        <w:gridCol w:w="606"/>
        <w:gridCol w:w="1094"/>
        <w:gridCol w:w="1135"/>
        <w:gridCol w:w="1134"/>
        <w:gridCol w:w="1275"/>
        <w:gridCol w:w="1560"/>
        <w:gridCol w:w="1843"/>
      </w:tblGrid>
      <w:tr w:rsidR="00221F41" w:rsidRPr="00F54BA1" w:rsidTr="00B954D1">
        <w:tc>
          <w:tcPr>
            <w:tcW w:w="2801" w:type="dxa"/>
            <w:gridSpan w:val="2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ме документов</w:t>
            </w:r>
          </w:p>
        </w:tc>
        <w:tc>
          <w:tcPr>
            <w:tcW w:w="2126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06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предоста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21F41" w:rsidRPr="00F54BA1" w:rsidTr="00B954D1">
        <w:tc>
          <w:tcPr>
            <w:tcW w:w="1525" w:type="dxa"/>
          </w:tcPr>
          <w:p w:rsidR="00E728F6" w:rsidRPr="00F54BA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(месту нахождения </w:t>
            </w:r>
            <w:proofErr w:type="spellStart"/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F54BA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418" w:type="dxa"/>
            <w:vMerge/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F54BA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134" w:type="dxa"/>
          </w:tcPr>
          <w:p w:rsidR="007639AB" w:rsidRPr="00F54BA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ного пр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вового акта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, я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728F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ляющего</w:t>
            </w:r>
          </w:p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(го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639AB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</w:t>
            </w:r>
            <w:r w:rsidR="007639AB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639AB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5" w:type="dxa"/>
          </w:tcPr>
          <w:p w:rsidR="00E728F6" w:rsidRPr="00F54BA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639AB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дарственной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54BA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F41" w:rsidRPr="00F54BA1" w:rsidTr="00B954D1">
        <w:tc>
          <w:tcPr>
            <w:tcW w:w="1525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54BA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21F41" w:rsidRPr="00F54BA1" w:rsidTr="00E728F6">
        <w:tc>
          <w:tcPr>
            <w:tcW w:w="14992" w:type="dxa"/>
            <w:gridSpan w:val="11"/>
          </w:tcPr>
          <w:p w:rsidR="00BD28FA" w:rsidRPr="00F54BA1" w:rsidRDefault="00BD28FA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33240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933C3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собственности </w:t>
            </w:r>
            <w:r w:rsidR="003933C3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 земельных участков, находящихся в частной собственности</w:t>
            </w:r>
          </w:p>
        </w:tc>
      </w:tr>
      <w:tr w:rsidR="00221F41" w:rsidRPr="00F54BA1" w:rsidTr="00B954D1">
        <w:tc>
          <w:tcPr>
            <w:tcW w:w="1525" w:type="dxa"/>
          </w:tcPr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нимается и направляется  решение об утверждении схемы распол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жения земельн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участка либо  согласие на заключение соглашения о перераспредел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 земельных участков в соо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ветствии с утвержденным проектом меж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вания террит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рии, либо реш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ние об отказе в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перераспредел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 земельных участков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30 дней со дня представления кадастрового паспорта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мельного учас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ка или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участков, образуемых в результате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распределения,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готовится и направляется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 проект соглаш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заяв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телю для подп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</w:p>
        </w:tc>
        <w:tc>
          <w:tcPr>
            <w:tcW w:w="1276" w:type="dxa"/>
          </w:tcPr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 со дня посту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 заявл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приним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ется и направляется  решение об утверждении схемы расп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ложения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мельного участка либо  согласие на заключение соглашения о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в соответствии с утвержде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ным проектом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межевания территории, либо решение об отказе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30 дней со дня предста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 кадас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рового па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порта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или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участков, образуемых в результате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деления,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готовится и направляется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 проект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глашения о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заявителю для подпис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для отказа в приеме документов: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Основания для возврата зая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ления: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требованиям;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заявление подано в иной орган;</w:t>
            </w:r>
          </w:p>
          <w:p w:rsidR="00F06095" w:rsidRPr="00F54BA1" w:rsidRDefault="00F06095" w:rsidP="00F060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- к заявлению не приложены необходимые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2126" w:type="dxa"/>
          </w:tcPr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хотя бы одн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из следующих осн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ваний: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1) заявление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подано в сл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чаях, не предусмотре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F14531" w:rsidRPr="00F54BA1">
              <w:rPr>
                <w:rFonts w:ascii="Times New Roman" w:hAnsi="Times New Roman" w:cs="Times New Roman"/>
                <w:sz w:val="20"/>
                <w:szCs w:val="20"/>
              </w:rPr>
              <w:t>ст. 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39.28 Земельн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кодекса РФ;</w:t>
            </w:r>
          </w:p>
          <w:p w:rsidR="00F14531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2) не представлено в письменной форме согласие </w:t>
            </w:r>
          </w:p>
          <w:p w:rsidR="0063284E" w:rsidRPr="00F54BA1" w:rsidRDefault="00F14531" w:rsidP="00F1453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землепользователей, землевладельцев, аре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даторов, залогодерж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телей исходных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  <w:r w:rsidR="0063284E" w:rsidRPr="00F54BA1">
              <w:rPr>
                <w:rFonts w:ascii="Times New Roman" w:hAnsi="Times New Roman" w:cs="Times New Roman"/>
                <w:sz w:val="20"/>
                <w:szCs w:val="20"/>
              </w:rPr>
              <w:t>, если земельные участ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3284E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обременены правами указанных лиц;</w:t>
            </w:r>
          </w:p>
          <w:p w:rsidR="00927ABF" w:rsidRPr="00F54BA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3) на земельном учас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ке, на который возник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 право частной со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ственности, </w:t>
            </w:r>
          </w:p>
          <w:p w:rsidR="00927ABF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 результате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пределения земельного участка, находящегося в частной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и земель и (или) земельных участков, находящихся в мун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ципальной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или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ная собственность на которые не разгранич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</w:p>
          <w:p w:rsidR="00927ABF" w:rsidRPr="00F54BA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будут расположены здание, сооружение, объект незавершенного строительства, наход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щиеся в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ной или муниципал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ной собственности, в собственности других граждан или юридич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ских лиц, </w:t>
            </w:r>
          </w:p>
          <w:p w:rsidR="0063284E" w:rsidRPr="00F54BA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 исключением соор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жения (в том числе сооружения, строител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ство которого не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вершено), которое 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мещается на условиях сервитута, или объекта, который предусмотрен пунктом 3 статьи 39.36 Земельного кодекса РФ и наличие которого не препятствует использ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ванию земельного участка в соответствии с его разрешенным использованием;</w:t>
            </w:r>
            <w:proofErr w:type="gramEnd"/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4) проектом межевания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или схемой расположения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сматривается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пределение земельного участка, находящегося в частной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и земель и (или) земельных участков, находящихся в мун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ципальной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или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ная собственность на которые не разгранич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на, и изъятых из обор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та или ограниченных в обороте;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5) образование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или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предусматривается путем перераспредел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находящегося в частной собственности, и земель и (или) земельного участка, находящихся в муниципальной со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ственности, или гос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дарственная собстве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ность на которые не разграничена, и зар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зервированных для государственных или муниципальных нужд;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6) проектом межевания территории или схемой расположения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сматривается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земельного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находящегося в частной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и земельного участка, находящегося в муниципальной со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ственности, или гос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дарственная собстве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ность на который не разграничена, и явля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щегося предметом ау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циона,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которого размещено в соотве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ствии с пунктом 19 статьи 39.11 Земельн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кодекса РФ, либо в отношении такого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мельного участка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нято решение о предв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рительном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согласов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его предоставл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ния, срок действия которого не истек;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7) образование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или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предусматривается путем перераспредел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находящегося в частной собственности, и земель и (или) земельных участков, которые находятся в муниц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или государственная собственность на кот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рые не разграничена, и в отношении которых подано заявление о предварительном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гласовании предоста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 земельного участка или заявление о предоставлении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мельного участка и не принято решение об отказе в этом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предвар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тельном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или этом предоставл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8) в результате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 площадь земельного участка, на который возникает право частной со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ственности, будет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вышать установленные предельные максимал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ные размеры земельных участков;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9) образование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или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предусматривается путем перераспредел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находящегося в частной собственности, 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мель, из которых во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можно образовать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мостоятельный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ный участок без нар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шения требований, предусмотренных ст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тьей 11.9 Земельного кодекса РФ, за искл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чением случаев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 в соотве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ствии с подпунктами 1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4 пункта 1 статьи 39.28 Земельного 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декса РФ;</w:t>
            </w:r>
            <w:proofErr w:type="gramEnd"/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10) границы земельного участка, находящегося в частной собственн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сти, подлежат уточн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нию в соответствии с Федеральным законом «О государственном кадастре недвижим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сти»;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11) имеются основания для отказа в утвержд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 схемы располож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предусмотренные пун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том 16 статьи 11.10 Земельного кодекса РФ;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12) приложенная к заявлению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схема расп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ложения земельного участка разработана с нарушением требов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ний к образуемым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мельным участкам или не соответствует утвержденным проекту планировки террит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рии, землеустроител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ной документации, положению об особо охраняемой природной территории;</w:t>
            </w:r>
          </w:p>
          <w:p w:rsidR="0063284E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13) земельный участок, образование которого предусмотрено схемой расположения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участка, распол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 в границах терр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тории, в отношении которой утвержден проект межевания те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ритории;</w:t>
            </w:r>
          </w:p>
          <w:p w:rsidR="00F06095" w:rsidRPr="00F54BA1" w:rsidRDefault="0063284E" w:rsidP="006328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14) площадь земельного участка, на который возникает право 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ствии с которыми такой земельный участок был образован, более чем на десять процентов.</w:t>
            </w:r>
          </w:p>
        </w:tc>
        <w:tc>
          <w:tcPr>
            <w:tcW w:w="606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нии;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документа, 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мещенного на оф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циальном сайте администрации, ссылка на который направляется заяв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почты;</w:t>
            </w:r>
          </w:p>
          <w:p w:rsidR="00F06095" w:rsidRPr="00F54BA1" w:rsidRDefault="00F06095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документа, кот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рый направляется заявителю посре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ством электронной почты.</w:t>
            </w:r>
          </w:p>
        </w:tc>
      </w:tr>
    </w:tbl>
    <w:p w:rsidR="00505D72" w:rsidRPr="00F54BA1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F54BA1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F54BA1" w:rsidRDefault="008A60E5" w:rsidP="0015311C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F54BA1" w:rsidTr="00B47A97">
        <w:tc>
          <w:tcPr>
            <w:tcW w:w="657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правомочие заявителя соотве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ствующей категории на получение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вания к документу, подтверждающему пр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вомочие заявителя 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ответствующей катег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рии на получение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ности подачи заявления на предоставление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</w:t>
            </w:r>
          </w:p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щему право подачи заявл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221F41" w:rsidRPr="00F54BA1" w:rsidTr="00B47A97">
        <w:tc>
          <w:tcPr>
            <w:tcW w:w="657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F54BA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21F41" w:rsidRPr="00F54BA1" w:rsidTr="00B47A97">
        <w:tc>
          <w:tcPr>
            <w:tcW w:w="14992" w:type="dxa"/>
            <w:gridSpan w:val="8"/>
          </w:tcPr>
          <w:p w:rsidR="00043FFA" w:rsidRPr="00F54BA1" w:rsidRDefault="003533BF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B67B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0B7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E2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находящихс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>я в муниципальной собственности</w:t>
            </w:r>
            <w:r w:rsidR="00B52E2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F54BA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F54BA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F54BA1" w:rsidRDefault="00373516" w:rsidP="0037351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физические лица – собственники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участков, заинтересованные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глашения</w:t>
            </w:r>
          </w:p>
        </w:tc>
        <w:tc>
          <w:tcPr>
            <w:tcW w:w="2100" w:type="dxa"/>
            <w:vMerge w:val="restart"/>
          </w:tcPr>
          <w:p w:rsidR="003B6302" w:rsidRPr="00F54BA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тельным на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срок обращ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за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держать подчисток,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иметь повр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ждений, наличие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980" w:type="dxa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ряющий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гих исправлений. Не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</w:tr>
      <w:tr w:rsidR="00221F41" w:rsidRPr="00F54BA1" w:rsidTr="005E25FA">
        <w:trPr>
          <w:trHeight w:val="643"/>
        </w:trPr>
        <w:tc>
          <w:tcPr>
            <w:tcW w:w="657" w:type="dxa"/>
            <w:vMerge/>
          </w:tcPr>
          <w:p w:rsidR="003B6302" w:rsidRPr="00F54BA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F54BA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лицом, 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ствующим по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смотрены основной</w:t>
            </w:r>
            <w:r w:rsidR="004F7F62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ностью. 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димо иметь в виду, что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ренность, в которой не указан срок ее действия, действ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тельна в течение одного</w:t>
            </w:r>
            <w:r w:rsidR="005E25FA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  <w:tr w:rsidR="00221F41" w:rsidRPr="00F54BA1" w:rsidTr="00B47A97">
        <w:tc>
          <w:tcPr>
            <w:tcW w:w="657" w:type="dxa"/>
            <w:vMerge w:val="restart"/>
          </w:tcPr>
          <w:p w:rsidR="00AD787E" w:rsidRPr="00F54BA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AD787E" w:rsidRPr="00F54BA1" w:rsidRDefault="00373516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юридические лица – собственники земельных учас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ков, заинтерес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ванные в заключ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2100" w:type="dxa"/>
          </w:tcPr>
          <w:p w:rsidR="00AD787E" w:rsidRPr="00F54BA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ждающий право лица без доверенности 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ствовать от имени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F54BA1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назначении лица или его избрании должна быть заверена юридическим лицом,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подпись должностного лица,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готовившего документ, дату составления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vMerge w:val="restart"/>
          </w:tcPr>
          <w:p w:rsidR="00AD787E" w:rsidRPr="00F54BA1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F54BA1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заявителя на основании дов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1980" w:type="dxa"/>
          </w:tcPr>
          <w:p w:rsidR="00AD787E" w:rsidRPr="00F54BA1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720" w:type="dxa"/>
          </w:tcPr>
          <w:p w:rsidR="00AD787E" w:rsidRPr="00F54BA1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 должен содержать подчисток, прип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сок, зачеркнутых слов и др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 которых не позволяет одн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</w:tr>
      <w:tr w:rsidR="00221F41" w:rsidRPr="00F54BA1" w:rsidTr="00B47A97">
        <w:tc>
          <w:tcPr>
            <w:tcW w:w="657" w:type="dxa"/>
            <w:vMerge/>
          </w:tcPr>
          <w:p w:rsidR="00911AE2" w:rsidRPr="00F54BA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911AE2" w:rsidRPr="00F54BA1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11AE2" w:rsidRPr="00F54BA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</w:tcPr>
          <w:p w:rsidR="00911AE2" w:rsidRPr="00F54BA1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тельным на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срок обращ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за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держать подчисток,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иметь повр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ждений, наличие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/>
          </w:tcPr>
          <w:p w:rsidR="00911AE2" w:rsidRPr="00F54BA1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1AE2" w:rsidRPr="00F54BA1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1AE2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656535" w:rsidRPr="00F54BA1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ренности. 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ствительна в течение одного</w:t>
            </w:r>
            <w:r w:rsidR="00656535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выдачи).</w:t>
            </w:r>
          </w:p>
        </w:tc>
      </w:tr>
    </w:tbl>
    <w:p w:rsidR="008A60E5" w:rsidRPr="00F54BA1" w:rsidRDefault="008A60E5" w:rsidP="00DF72FE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F54BA1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F54BA1" w:rsidRDefault="008A60E5" w:rsidP="00F54BA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F54BA1" w:rsidTr="00033240">
        <w:tc>
          <w:tcPr>
            <w:tcW w:w="651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пляров документа с указанием </w:t>
            </w:r>
            <w:r w:rsidRPr="00F54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линник/копия</w:t>
            </w:r>
          </w:p>
        </w:tc>
        <w:tc>
          <w:tcPr>
            <w:tcW w:w="2268" w:type="dxa"/>
          </w:tcPr>
          <w:p w:rsidR="00043FFA" w:rsidRPr="00F54BA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54BA1" w:rsidRDefault="00D31907" w:rsidP="0015311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мента/заполнения документа</w:t>
            </w:r>
          </w:p>
        </w:tc>
      </w:tr>
      <w:tr w:rsidR="00221F41" w:rsidRPr="00F54BA1" w:rsidTr="00033240">
        <w:tc>
          <w:tcPr>
            <w:tcW w:w="651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F54BA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21F41" w:rsidRPr="00F54BA1" w:rsidTr="00033240">
        <w:tc>
          <w:tcPr>
            <w:tcW w:w="15133" w:type="dxa"/>
            <w:gridSpan w:val="8"/>
          </w:tcPr>
          <w:p w:rsidR="00043FFA" w:rsidRPr="00F54BA1" w:rsidRDefault="00C7681B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B52E2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находящихс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>я в муниципальной собственности</w:t>
            </w:r>
            <w:r w:rsidR="00B52E2A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651" w:type="dxa"/>
          </w:tcPr>
          <w:p w:rsidR="00043FFA" w:rsidRPr="00F54BA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F54BA1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54BA1" w:rsidRDefault="00E728F6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о перераспред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лении земель и (или) з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участков, наход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щихся в муниципальной  собственности, или госуда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ственная собственность на которые не разграничена, и земельных участков, нах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дящихся в частной со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52E2A" w:rsidRPr="00F54BA1">
              <w:rPr>
                <w:rFonts w:ascii="Times New Roman" w:hAnsi="Times New Roman" w:cs="Times New Roman"/>
                <w:sz w:val="20"/>
                <w:szCs w:val="20"/>
              </w:rPr>
              <w:t>ственности, и земельных участков, находящихся в частной собственности</w:t>
            </w:r>
          </w:p>
        </w:tc>
        <w:tc>
          <w:tcPr>
            <w:tcW w:w="1842" w:type="dxa"/>
          </w:tcPr>
          <w:p w:rsidR="00043FFA" w:rsidRPr="00F54BA1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221F41"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54BA1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 заявлении указываются:</w:t>
            </w:r>
          </w:p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1) фамилия, имя и (при нал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чии) отчество, место жител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ства заявителя, реквизиты документа, удостоверяющего личность заявителя (для гра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данина);</w:t>
            </w:r>
          </w:p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онный номер записи о гос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юридического лица в едином государственном реестре юридических лиц, идентиф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кационный номер налогопл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тельщика, за исключением случаев, если заявителем 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ляется иностранное юридич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ское лицо;</w:t>
            </w:r>
          </w:p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3) кадастровый номер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 или кадастровые номера земельных участков, перераспределение которых планируется осуществить;</w:t>
            </w:r>
          </w:p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4) реквизиты утвержденного проекта межевания террит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рии, если перераспределение земельных участков планир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ется осуществить в соотве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ствии с данным проектом;</w:t>
            </w:r>
          </w:p>
          <w:p w:rsidR="00043FF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F54BA1" w:rsidRDefault="00E728F6" w:rsidP="00221F4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221F41" w:rsidRPr="00F54BA1">
              <w:rPr>
                <w:rFonts w:ascii="Times New Roman" w:hAnsi="Times New Roman" w:cs="Times New Roman"/>
                <w:sz w:val="20"/>
                <w:szCs w:val="20"/>
              </w:rPr>
              <w:t>№ 1</w:t>
            </w:r>
          </w:p>
        </w:tc>
        <w:tc>
          <w:tcPr>
            <w:tcW w:w="1701" w:type="dxa"/>
          </w:tcPr>
          <w:p w:rsidR="00043FFA" w:rsidRPr="00F54BA1" w:rsidRDefault="00221F41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Приложение № </w:t>
            </w:r>
          </w:p>
        </w:tc>
      </w:tr>
      <w:tr w:rsidR="00221F41" w:rsidRPr="00F54BA1" w:rsidTr="00033240">
        <w:tc>
          <w:tcPr>
            <w:tcW w:w="651" w:type="dxa"/>
          </w:tcPr>
          <w:p w:rsidR="00B52E2A" w:rsidRPr="00F54BA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правоустанавл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вающие или </w:t>
            </w:r>
            <w:proofErr w:type="spell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правоудостов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ряющие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2551" w:type="dxa"/>
          </w:tcPr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кументов на земельный участок, принадлежащий заявителю</w:t>
            </w:r>
          </w:p>
        </w:tc>
        <w:tc>
          <w:tcPr>
            <w:tcW w:w="1842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если право собственности не зарегистрировано в Едином государственном реестре прав на недв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жимое имущество и сд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лок с ним</w:t>
            </w:r>
          </w:p>
        </w:tc>
        <w:tc>
          <w:tcPr>
            <w:tcW w:w="2693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сток, приписок, зачеркнутых слов и других исправлений. Не должен иметь поврежд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  <w:tc>
          <w:tcPr>
            <w:tcW w:w="1843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21F41" w:rsidRPr="00F54BA1" w:rsidTr="00033240">
        <w:tc>
          <w:tcPr>
            <w:tcW w:w="651" w:type="dxa"/>
          </w:tcPr>
          <w:p w:rsidR="00B52E2A" w:rsidRPr="00F54BA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схема распол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жения земельн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</w:tc>
        <w:tc>
          <w:tcPr>
            <w:tcW w:w="2551" w:type="dxa"/>
          </w:tcPr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схема расположения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842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если отсутствует проект межевания территории, в границах которой ос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ществляется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деление земельных участков</w:t>
            </w:r>
          </w:p>
        </w:tc>
        <w:tc>
          <w:tcPr>
            <w:tcW w:w="2693" w:type="dxa"/>
          </w:tcPr>
          <w:p w:rsidR="00B52E2A" w:rsidRPr="00F54BA1" w:rsidRDefault="00B52E2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сток, приписок, зачеркнутых слов и других исправлений. Не должен иметь поврежд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вать их содержание</w:t>
            </w:r>
          </w:p>
        </w:tc>
        <w:tc>
          <w:tcPr>
            <w:tcW w:w="1843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21F41" w:rsidRPr="00F54BA1" w:rsidTr="00033240">
        <w:tc>
          <w:tcPr>
            <w:tcW w:w="651" w:type="dxa"/>
          </w:tcPr>
          <w:p w:rsidR="00B52E2A" w:rsidRPr="00F54BA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52E2A" w:rsidRPr="00F54BA1" w:rsidRDefault="00B52E2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F54BA1" w:rsidRDefault="00B52E2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документы о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ной регистрации юридич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ского лица в соответствии с законодательством ин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странного государства в случае</w:t>
            </w:r>
          </w:p>
        </w:tc>
        <w:tc>
          <w:tcPr>
            <w:tcW w:w="1842" w:type="dxa"/>
          </w:tcPr>
          <w:p w:rsidR="00B52E2A" w:rsidRPr="00F54BA1" w:rsidRDefault="00B52E2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B52E2A" w:rsidRPr="00F54BA1" w:rsidRDefault="00B52E2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заявителем является иностранное юридич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ское лицо</w:t>
            </w:r>
          </w:p>
        </w:tc>
        <w:tc>
          <w:tcPr>
            <w:tcW w:w="2693" w:type="dxa"/>
          </w:tcPr>
          <w:p w:rsidR="00B52E2A" w:rsidRPr="00F54BA1" w:rsidRDefault="00B52E2A" w:rsidP="00B52E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ставлением услуги. Не должен содержать подчисток, прип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гих исправлений. Не должен иметь повреждений, наличие которых не позволяет одн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B52E2A" w:rsidRPr="00F54BA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F54BA1" w:rsidRDefault="00F54BA1" w:rsidP="00F54BA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F54BA1" w:rsidRDefault="00F54BA1" w:rsidP="00F54BA1"/>
    <w:p w:rsidR="00F54BA1" w:rsidRDefault="00F54BA1" w:rsidP="00F54BA1"/>
    <w:p w:rsidR="00F54BA1" w:rsidRDefault="00F54BA1" w:rsidP="00F54BA1"/>
    <w:p w:rsidR="00F54BA1" w:rsidRPr="00F54BA1" w:rsidRDefault="00F54BA1" w:rsidP="00F54BA1"/>
    <w:p w:rsidR="00D31907" w:rsidRPr="00F54BA1" w:rsidRDefault="00DF72FE" w:rsidP="0015311C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F54BA1" w:rsidTr="00033240">
        <w:tc>
          <w:tcPr>
            <w:tcW w:w="1242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моде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ции), в адрес к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торого (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 / наимен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221F41" w:rsidRPr="00F54BA1" w:rsidRDefault="00221F41" w:rsidP="0022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221F41" w:rsidRPr="00F54BA1" w:rsidRDefault="00221F41" w:rsidP="0015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 и ответа на межведо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221F41" w:rsidRPr="00F54BA1" w:rsidTr="00033240">
        <w:tc>
          <w:tcPr>
            <w:tcW w:w="1242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F54BA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21F41" w:rsidRPr="00F54BA1" w:rsidTr="00033240">
        <w:tc>
          <w:tcPr>
            <w:tcW w:w="15112" w:type="dxa"/>
            <w:gridSpan w:val="9"/>
          </w:tcPr>
          <w:p w:rsidR="00D31907" w:rsidRPr="00F54BA1" w:rsidRDefault="00C7681B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D81A79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муниципальной собственности </w:t>
            </w:r>
            <w:r w:rsidR="00D81A79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Сведения о зарегистр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рованных правах на указанный в заявлении земельный участок</w:t>
            </w:r>
          </w:p>
        </w:tc>
        <w:tc>
          <w:tcPr>
            <w:tcW w:w="1843" w:type="dxa"/>
          </w:tcPr>
          <w:p w:rsidR="001359F2" w:rsidRPr="00F54BA1" w:rsidRDefault="0015311C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 и картографии по Воронежской обл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Сведения о правах на здания, сооружения, находящиеся на ук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занном в заявлении земельном участке</w:t>
            </w:r>
          </w:p>
        </w:tc>
        <w:tc>
          <w:tcPr>
            <w:tcW w:w="1843" w:type="dxa"/>
          </w:tcPr>
          <w:p w:rsidR="001359F2" w:rsidRPr="00F54BA1" w:rsidRDefault="0015311C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 и картографии по Воронежской обл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 либо кадастровая выписка о земельном участке (з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участках)</w:t>
            </w:r>
          </w:p>
        </w:tc>
        <w:tc>
          <w:tcPr>
            <w:tcW w:w="2126" w:type="dxa"/>
          </w:tcPr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 (земельных участках),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деление которого (к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торых) планируется осуществить:</w:t>
            </w:r>
          </w:p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- кадастровый номер;</w:t>
            </w:r>
          </w:p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1359F2" w:rsidRPr="00F54BA1" w:rsidRDefault="001359F2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</w:p>
        </w:tc>
        <w:tc>
          <w:tcPr>
            <w:tcW w:w="1843" w:type="dxa"/>
          </w:tcPr>
          <w:p w:rsidR="001359F2" w:rsidRPr="00F54BA1" w:rsidRDefault="0015311C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Филиал  федеральн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го государственного бюджетного учр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ждения «Федерал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ная кадастровая 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лата Федеральной службы госуда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ственной регистр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ции, кадастра и ка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тографии» по Вор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ударственного реестра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юридических лиц </w:t>
            </w:r>
          </w:p>
        </w:tc>
        <w:tc>
          <w:tcPr>
            <w:tcW w:w="2126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подтвержд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ющие факт внесения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 заявителе в единый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ный реестр юридич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ских лиц </w:t>
            </w:r>
          </w:p>
        </w:tc>
        <w:tc>
          <w:tcPr>
            <w:tcW w:w="1843" w:type="dxa"/>
          </w:tcPr>
          <w:p w:rsidR="001359F2" w:rsidRPr="00F54BA1" w:rsidRDefault="0015311C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 Фед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ральной налоговой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ударственного реестра индивидуальных пре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принимателей </w:t>
            </w:r>
          </w:p>
        </w:tc>
        <w:tc>
          <w:tcPr>
            <w:tcW w:w="2126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сведения, подтвержд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ющие факт внесения сведений о заявителе в единый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ный реестр индивид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альных предприним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843" w:type="dxa"/>
          </w:tcPr>
          <w:p w:rsidR="001359F2" w:rsidRPr="00F54BA1" w:rsidRDefault="0015311C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Управление  Фед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по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242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9F2" w:rsidRPr="00F54BA1" w:rsidRDefault="001359F2" w:rsidP="001359F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F54BA1" w:rsidRDefault="001359F2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утвержденный проект межевания территории, если перераспределение земельных участков планируется осущ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ствить в соответствии с данным проектом</w:t>
            </w:r>
          </w:p>
        </w:tc>
        <w:tc>
          <w:tcPr>
            <w:tcW w:w="1843" w:type="dxa"/>
          </w:tcPr>
          <w:p w:rsidR="001359F2" w:rsidRPr="00F54BA1" w:rsidRDefault="0015311C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75C0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09" w:type="dxa"/>
          </w:tcPr>
          <w:p w:rsidR="001359F2" w:rsidRPr="00F54BA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ниципального обр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0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9F2" w:rsidRPr="00F54BA1" w:rsidRDefault="001359F2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359F2" w:rsidRPr="00F54BA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Pr="00F54BA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F54BA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F54BA1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F54BA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F54BA1" w:rsidRDefault="00DF72FE" w:rsidP="0015311C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F54BA1" w:rsidTr="00033240">
        <w:tc>
          <w:tcPr>
            <w:tcW w:w="534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ляющи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54BA1" w:rsidRDefault="00A83585" w:rsidP="0015311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ту/документам, явля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</w:t>
            </w:r>
            <w:proofErr w:type="gramEnd"/>
          </w:p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докуме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гося (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F54BA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татов</w:t>
            </w:r>
            <w:r w:rsidR="00F62A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  <w:r w:rsidR="00221F41" w:rsidRPr="00F54B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221F41" w:rsidRPr="00F54BA1" w:rsidTr="00033240">
        <w:tc>
          <w:tcPr>
            <w:tcW w:w="534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221F41" w:rsidRPr="00F54BA1" w:rsidTr="00033240">
        <w:tc>
          <w:tcPr>
            <w:tcW w:w="534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F54BA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21F41" w:rsidRPr="00F54BA1" w:rsidTr="00033240">
        <w:tc>
          <w:tcPr>
            <w:tcW w:w="15113" w:type="dxa"/>
            <w:gridSpan w:val="9"/>
          </w:tcPr>
          <w:p w:rsidR="004F2A4B" w:rsidRPr="00F54BA1" w:rsidRDefault="005B5DC1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7A6D2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Заключение соглашения о перераспределении земель и (или) земельных участков, находящихс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>я в муниципальной собственности</w:t>
            </w:r>
            <w:r w:rsidR="007A6D2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534" w:type="dxa"/>
          </w:tcPr>
          <w:p w:rsidR="00221F41" w:rsidRPr="00F54BA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F41" w:rsidRPr="00F54BA1" w:rsidRDefault="00221F41" w:rsidP="0037351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проект соглашения о пер</w:t>
            </w:r>
            <w:r w:rsidRPr="00F54BA1">
              <w:rPr>
                <w:sz w:val="20"/>
                <w:szCs w:val="20"/>
              </w:rPr>
              <w:t>е</w:t>
            </w:r>
            <w:r w:rsidRPr="00F54BA1">
              <w:rPr>
                <w:sz w:val="20"/>
                <w:szCs w:val="20"/>
              </w:rPr>
              <w:t>распределении земельных участков</w:t>
            </w:r>
          </w:p>
        </w:tc>
        <w:tc>
          <w:tcPr>
            <w:tcW w:w="2273" w:type="dxa"/>
          </w:tcPr>
          <w:p w:rsidR="00221F41" w:rsidRPr="00F54BA1" w:rsidRDefault="00221F41" w:rsidP="00153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мент, даты составления документа, печати 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 в администрации или МФЦ;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тового отправления;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на официальном сайте администрации, ссылка на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тронной почты.</w:t>
            </w:r>
          </w:p>
        </w:tc>
        <w:tc>
          <w:tcPr>
            <w:tcW w:w="1276" w:type="dxa"/>
          </w:tcPr>
          <w:p w:rsidR="00221F41" w:rsidRPr="00F54BA1" w:rsidRDefault="00221F41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221F41" w:rsidRPr="00F54BA1" w:rsidRDefault="00221F41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534" w:type="dxa"/>
          </w:tcPr>
          <w:p w:rsidR="00221F41" w:rsidRPr="00F54BA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F41" w:rsidRPr="00F54BA1" w:rsidRDefault="00221F41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F54BA1">
              <w:rPr>
                <w:sz w:val="20"/>
                <w:szCs w:val="20"/>
              </w:rPr>
              <w:t>постановление администр</w:t>
            </w:r>
            <w:r w:rsidRPr="00F54BA1">
              <w:rPr>
                <w:sz w:val="20"/>
                <w:szCs w:val="20"/>
              </w:rPr>
              <w:t>а</w:t>
            </w:r>
            <w:r w:rsidRPr="00F54BA1">
              <w:rPr>
                <w:sz w:val="20"/>
                <w:szCs w:val="20"/>
              </w:rPr>
              <w:t>ции об отказе в заключени</w:t>
            </w:r>
            <w:proofErr w:type="gramStart"/>
            <w:r w:rsidRPr="00F54BA1">
              <w:rPr>
                <w:sz w:val="20"/>
                <w:szCs w:val="20"/>
              </w:rPr>
              <w:t>и</w:t>
            </w:r>
            <w:proofErr w:type="gramEnd"/>
            <w:r w:rsidRPr="00F54BA1">
              <w:rPr>
                <w:sz w:val="20"/>
                <w:szCs w:val="20"/>
              </w:rPr>
              <w:t xml:space="preserve"> соглашения о перераспред</w:t>
            </w:r>
            <w:r w:rsidRPr="00F54BA1">
              <w:rPr>
                <w:sz w:val="20"/>
                <w:szCs w:val="20"/>
              </w:rPr>
              <w:t>е</w:t>
            </w:r>
            <w:r w:rsidRPr="00F54BA1">
              <w:rPr>
                <w:sz w:val="20"/>
                <w:szCs w:val="20"/>
              </w:rPr>
              <w:t>лении земельных участков</w:t>
            </w:r>
          </w:p>
        </w:tc>
        <w:tc>
          <w:tcPr>
            <w:tcW w:w="2273" w:type="dxa"/>
          </w:tcPr>
          <w:p w:rsidR="00221F41" w:rsidRPr="00F54BA1" w:rsidRDefault="00221F41" w:rsidP="00153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мент, даты составления документа, печати 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ганизации, выдавшей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документ. Отсутствие исправлений, подч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F41" w:rsidRPr="00F54BA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заявитель получает непосредственно при личном обращении в администрации или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тового отправления;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ного на официальном сайте администрации, ссылка на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221F41" w:rsidRPr="00F54BA1" w:rsidRDefault="00221F41" w:rsidP="002824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лю посредством эле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тронной почты.</w:t>
            </w:r>
          </w:p>
        </w:tc>
        <w:tc>
          <w:tcPr>
            <w:tcW w:w="1276" w:type="dxa"/>
          </w:tcPr>
          <w:p w:rsidR="00221F41" w:rsidRPr="00F54BA1" w:rsidRDefault="00221F41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221F41" w:rsidRPr="00F54BA1" w:rsidRDefault="00221F41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F54BA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F54BA1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F54BA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F54BA1" w:rsidRDefault="00DF72FE" w:rsidP="002E7BC3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F54BA1" w:rsidTr="00033240">
        <w:tc>
          <w:tcPr>
            <w:tcW w:w="641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ры процесса</w:t>
            </w:r>
          </w:p>
        </w:tc>
        <w:tc>
          <w:tcPr>
            <w:tcW w:w="1985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F54BA1" w:rsidRDefault="00A83585" w:rsidP="002E7BC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221F41" w:rsidRPr="00F54BA1" w:rsidTr="00033240">
        <w:tc>
          <w:tcPr>
            <w:tcW w:w="641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F54BA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21F41" w:rsidRPr="00F54BA1" w:rsidTr="00033240">
        <w:tc>
          <w:tcPr>
            <w:tcW w:w="14992" w:type="dxa"/>
            <w:gridSpan w:val="7"/>
          </w:tcPr>
          <w:p w:rsidR="00A83585" w:rsidRPr="00F54BA1" w:rsidRDefault="00981663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D543C5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5FA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60A7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находящихс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>я в муниципальной собственности</w:t>
            </w:r>
            <w:r w:rsidR="00760A78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F54BA1" w:rsidTr="00033240">
        <w:tc>
          <w:tcPr>
            <w:tcW w:w="14992" w:type="dxa"/>
            <w:gridSpan w:val="7"/>
          </w:tcPr>
          <w:p w:rsidR="00E3767E" w:rsidRPr="00F54BA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533B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67E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="00E0630F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к нему документов.</w:t>
            </w:r>
          </w:p>
        </w:tc>
      </w:tr>
      <w:tr w:rsidR="00221F41" w:rsidRPr="00F54BA1" w:rsidTr="00033240">
        <w:tc>
          <w:tcPr>
            <w:tcW w:w="641" w:type="dxa"/>
          </w:tcPr>
          <w:p w:rsidR="00221F41" w:rsidRPr="00F54BA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8D2CC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Прием заявления и прил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гаемых к нему документов.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221F41" w:rsidRPr="00F54BA1" w:rsidRDefault="00221F41" w:rsidP="00854C4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щий личность заявителя;</w:t>
            </w:r>
          </w:p>
          <w:p w:rsidR="00221F41" w:rsidRPr="00F54BA1" w:rsidRDefault="00221F41" w:rsidP="00854C4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221F41" w:rsidRPr="00F54BA1" w:rsidRDefault="00221F41" w:rsidP="00854C4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ленных документов следующим требованиям: документы в устано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ленных законодательством случаях нотариально удостоверены, скрепл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 печатями, имеют надлежащие подписи определенных законод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тельством должностных лиц; в 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кументах нет подчисток, приписок, зачеркнутых слов и иных неогов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ренных исправлений; документы не имеют серьезных повреждений, наличие которых не позволяет одн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содержание;</w:t>
            </w:r>
          </w:p>
          <w:p w:rsidR="00221F41" w:rsidRPr="00F54BA1" w:rsidRDefault="00221F41" w:rsidP="00854C4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сличает копии представленных документов, не заверенных в уст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новленном порядке, с подлинными экземплярами и заверяет своей по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писью с указанием должности, ф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милии и инициалов;</w:t>
            </w:r>
          </w:p>
          <w:p w:rsidR="00221F41" w:rsidRPr="00F54BA1" w:rsidRDefault="00221F41" w:rsidP="00B7570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тов,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объясняет заявителю содерж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выявленных недостатков в пре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документах и предлагает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F54BA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страции или специалист МФЦ, ответственный за прием документов</w:t>
            </w:r>
          </w:p>
        </w:tc>
        <w:tc>
          <w:tcPr>
            <w:tcW w:w="2410" w:type="dxa"/>
          </w:tcPr>
          <w:p w:rsidR="00221F41" w:rsidRPr="00F54BA1" w:rsidRDefault="00221F41" w:rsidP="0015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обеспечение;</w:t>
            </w:r>
          </w:p>
          <w:p w:rsidR="00221F41" w:rsidRPr="00F54BA1" w:rsidRDefault="00221F41" w:rsidP="0015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форма заявления;</w:t>
            </w:r>
          </w:p>
          <w:p w:rsidR="00221F41" w:rsidRPr="00F54BA1" w:rsidRDefault="00221F41" w:rsidP="0015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</w:tc>
      </w:tr>
      <w:tr w:rsidR="00221F41" w:rsidRPr="00F54BA1" w:rsidTr="00033240">
        <w:tc>
          <w:tcPr>
            <w:tcW w:w="641" w:type="dxa"/>
          </w:tcPr>
          <w:p w:rsidR="00221F41" w:rsidRPr="00F54BA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прилагаемых к нему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ментов.</w:t>
            </w:r>
          </w:p>
        </w:tc>
        <w:tc>
          <w:tcPr>
            <w:tcW w:w="3260" w:type="dxa"/>
          </w:tcPr>
          <w:p w:rsidR="00221F41" w:rsidRPr="00F54BA1" w:rsidRDefault="00221F41" w:rsidP="008D2CC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221F41" w:rsidRPr="00F54BA1" w:rsidRDefault="00221F41" w:rsidP="008D2CC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емым комплектом документов;</w:t>
            </w:r>
          </w:p>
          <w:p w:rsidR="00221F41" w:rsidRPr="00F54BA1" w:rsidRDefault="00221F41" w:rsidP="008D2CC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кументов с указанием перечня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ментов и даты их получения, а также с указанием перечня документов, которые будут получены по межв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домственным запросам.</w:t>
            </w:r>
          </w:p>
          <w:p w:rsidR="00221F41" w:rsidRPr="00F54BA1" w:rsidRDefault="00221F41" w:rsidP="008D2CC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мента регистрации.</w:t>
            </w:r>
          </w:p>
        </w:tc>
        <w:tc>
          <w:tcPr>
            <w:tcW w:w="1985" w:type="dxa"/>
            <w:vMerge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ное и технологическое обеспечение; </w:t>
            </w:r>
          </w:p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форма  расписки</w:t>
            </w:r>
          </w:p>
        </w:tc>
        <w:tc>
          <w:tcPr>
            <w:tcW w:w="2126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</w:tc>
      </w:tr>
      <w:tr w:rsidR="00221F41" w:rsidRPr="00F54BA1" w:rsidTr="003954C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административной процедуры 2:  Проверка соответствия заявления и прилагаемых к нему документов установленным требованиям </w:t>
            </w:r>
          </w:p>
        </w:tc>
      </w:tr>
      <w:tr w:rsidR="00221F41" w:rsidRPr="00F54BA1" w:rsidTr="003954C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заявления и прилагаемых к нему документов устано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ленным требованиям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ления и прилагаемых документов на соответствие установленным треб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ваниям 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возврата документов специалист готовит уведомление о возврате заявления с указанием причин возврата.</w:t>
            </w:r>
          </w:p>
          <w:p w:rsidR="00221F41" w:rsidRPr="00F54BA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Уведомление о возврате заявления подписывается главой поселения.</w:t>
            </w:r>
          </w:p>
        </w:tc>
        <w:tc>
          <w:tcPr>
            <w:tcW w:w="1985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10 дней со дня рег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страции заявления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Специалист,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ченный на рассмотр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представленных документов</w:t>
            </w:r>
          </w:p>
        </w:tc>
        <w:tc>
          <w:tcPr>
            <w:tcW w:w="2410" w:type="dxa"/>
          </w:tcPr>
          <w:p w:rsidR="00221F41" w:rsidRPr="00F54BA1" w:rsidRDefault="00221F41" w:rsidP="00221F4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3954C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3. Наименование административной процедуры 3:  Рассмотрение представленных документов, истребование необходимых документов (сведений) в рамках межв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домственного взаимодействия </w:t>
            </w:r>
          </w:p>
        </w:tc>
      </w:tr>
      <w:tr w:rsidR="00221F41" w:rsidRPr="00F54BA1" w:rsidTr="003954C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:  Рассмотрение предста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ленных документов, истр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бование необходимых документов 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а) устанавливает принадлежность земельного участка, в отношении которого поступило заявление о перераспределении, к собственности поселения  муниципального района;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б) в случае необходимости в рамках межведомственного информацио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ного взаимодействия запрашивает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сведения.</w:t>
            </w:r>
          </w:p>
          <w:p w:rsidR="00221F41" w:rsidRPr="00F54BA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в) устанавливает отсутствие или наличие оснований для отказа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</w:t>
            </w:r>
          </w:p>
        </w:tc>
        <w:tc>
          <w:tcPr>
            <w:tcW w:w="1985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дней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Специалист,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ченный на рассмотр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представленных документов</w:t>
            </w:r>
          </w:p>
        </w:tc>
        <w:tc>
          <w:tcPr>
            <w:tcW w:w="2410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обеспечение.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3954C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Наименование административной процедуры 4:  Подготовка решения об утверждении схемы расположения земельного участка, о согласии на заключение 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глашения о перераспределении земельных участков в соответствии с утвержденным проектом межевания территории либо об отказе в заключени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соглашения о перераспределении земельных участков  </w:t>
            </w:r>
          </w:p>
        </w:tc>
      </w:tr>
      <w:tr w:rsidR="00221F41" w:rsidRPr="00F54BA1" w:rsidTr="003954C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Подготовка решения об утверждении схемы расп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ложения земельного учас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ка, о согласии на заключ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в соответствии с утвержденным проектом межевания территории либо об отказе в заключ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пределении земельных участков  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земельных участков, в случае если отсутствует утве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жденный проект межевания терр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тории, в границах которой ос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ществляется перераспределение земельных участков, специалист, подготавливает проект постановл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 администрации об утверждении схемы расположения земельного участка, предоставленной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ции подписывается главой посел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21F41" w:rsidRPr="00F54BA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земельных участков при наличии утвержденного проекта межевания территории, в границах которой осуществляется перераспр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деление земельных участков, спец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алист готовит проект согласия на заключение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в соответствии с утвержденным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ектом межевания территории,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F54BA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Проект согласия на заключение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глашения о перераспределении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 в соответствии с утвержденным проектом межевания территории подписывается главой поселения.</w:t>
            </w:r>
          </w:p>
          <w:p w:rsidR="00221F41" w:rsidRPr="00F54BA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41" w:rsidRPr="00F54BA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специалист готовит проект пост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новления администрации об отказе в заключении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с указанием всех оснований отказа.</w:t>
            </w:r>
          </w:p>
          <w:p w:rsidR="00221F41" w:rsidRPr="00F54BA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ции подписывается главой посел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85" w:type="dxa"/>
          </w:tcPr>
          <w:p w:rsidR="00221F41" w:rsidRPr="00F54BA1" w:rsidRDefault="00221F41" w:rsidP="003954C0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специалист,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ченный  на рассмотр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представленных документов</w:t>
            </w:r>
          </w:p>
        </w:tc>
        <w:tc>
          <w:tcPr>
            <w:tcW w:w="2410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03324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сии на заключение соглашения о перераспределении земельных участков в соответствии с утвержденным проектом межевания территории либо об отказе в 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ключени</w:t>
            </w:r>
            <w:proofErr w:type="gram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соглашения о перераспределении земельных участков</w:t>
            </w:r>
          </w:p>
        </w:tc>
      </w:tr>
      <w:tr w:rsidR="00221F41" w:rsidRPr="00F54BA1" w:rsidTr="0003324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решения об утверждении схемы расп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ложения земельного учас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ка, о согласии на заключ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в соответствии с утвержденным проектом межевания территории либо об отказе в заключ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об утверждении схемы расположения земельного участка, согласие на заключение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в соответствии с утвержденным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ектом межевания территории, пост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новление администрации об отказе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о вручении;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лично заявителю (или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ченному им надлежащим образом представителю) непосредственно по месту подачи заявления;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личный каб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нет заявителя на Едином портале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 и (или) Портале государственных и муниципальных услуг Воронежской области;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почте.</w:t>
            </w:r>
          </w:p>
          <w:p w:rsidR="00221F41" w:rsidRPr="00F54BA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41" w:rsidRPr="00F54BA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Заявитель, которому направлено постановление администрации об утверждении схемы расположения земельного участка или согласие на заключение соглашения о перера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пределении земельных участков в соответствии с утвержденным пр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ектом межевания территории, обе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ственном кадастровом учете таких земельных участков.</w:t>
            </w:r>
            <w:proofErr w:type="gramEnd"/>
          </w:p>
        </w:tc>
        <w:tc>
          <w:tcPr>
            <w:tcW w:w="1985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страции, уполномоче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ный  на рассмотрение представленных док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410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обеспечение;</w:t>
            </w:r>
          </w:p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форма постановления 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</w:p>
        </w:tc>
        <w:tc>
          <w:tcPr>
            <w:tcW w:w="2126" w:type="dxa"/>
          </w:tcPr>
          <w:p w:rsidR="00221F41" w:rsidRPr="00F54BA1" w:rsidRDefault="00221F4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3954C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F54BA1" w:rsidTr="003954C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Подготовка  и подписание экземпляров проекта 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глашения о перераспред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лении земельных участков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заявителем в администрацию кадастрового па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порта земельного участка или 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мельных участков, образуемых в результате перераспределения, сп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циалист, уполномоченный на 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смотрение представленных докуме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готовит проект соглашения о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земельных участков. Проект соглашения о перераспред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лении земельных участков подпис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вается главой поселения  муниц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района; </w:t>
            </w:r>
          </w:p>
          <w:p w:rsidR="00221F41" w:rsidRPr="00F54BA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площадь земельного участка, на который возникает право частной собственности, превышает площадь такого земельного участка, 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указанную в схеме расположения земельного участка или проекте межевания территории, в соотве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ствии с которыми такой земельный участок был образован, более чем на десять процентов, готовит проект постановления администрации об отказе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перераспределении земельных участков.  Проект постановления администрации подписывается гл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вой поселения муниципального 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985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дней со дня пре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ставления в админ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страцию кадастрового паспорта земельного участка или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участков, образ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емых в результате перераспределения</w:t>
            </w:r>
          </w:p>
        </w:tc>
        <w:tc>
          <w:tcPr>
            <w:tcW w:w="2126" w:type="dxa"/>
          </w:tcPr>
          <w:p w:rsidR="00221F41" w:rsidRPr="00F54BA1" w:rsidRDefault="00221F41" w:rsidP="00221F4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</w:t>
            </w:r>
          </w:p>
        </w:tc>
        <w:tc>
          <w:tcPr>
            <w:tcW w:w="2410" w:type="dxa"/>
          </w:tcPr>
          <w:p w:rsidR="00221F41" w:rsidRPr="00F54BA1" w:rsidRDefault="00CF57F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ное и технологическое обеспечение;</w:t>
            </w:r>
          </w:p>
          <w:p w:rsidR="00CF57FA" w:rsidRPr="00F54BA1" w:rsidRDefault="00CF57F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форма соглашения о пер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земельных участков</w:t>
            </w: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41" w:rsidRPr="00F54BA1" w:rsidTr="003954C0">
        <w:tc>
          <w:tcPr>
            <w:tcW w:w="14992" w:type="dxa"/>
            <w:gridSpan w:val="7"/>
          </w:tcPr>
          <w:p w:rsidR="00221F41" w:rsidRPr="00F54BA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земельных участков для подписания.</w:t>
            </w:r>
          </w:p>
        </w:tc>
      </w:tr>
      <w:tr w:rsidR="00221F41" w:rsidRPr="00F54BA1" w:rsidTr="003954C0">
        <w:tc>
          <w:tcPr>
            <w:tcW w:w="641" w:type="dxa"/>
          </w:tcPr>
          <w:p w:rsidR="00221F41" w:rsidRPr="00F54BA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экземпляров проекта соглашения о п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рераспределении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 для подпис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</w:tcPr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Проект соглашения о перераспред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лении земельных участков либо постановление администрации об отказе в заключени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перераспределении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о вручении;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лично заявителю (или уполном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ченному им надлежащим образом представителю) непосредственно по месту подачи заявления;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личный каб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почте.</w:t>
            </w:r>
          </w:p>
          <w:p w:rsidR="00221F41" w:rsidRPr="00F54BA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Заявитель обязан подписать согл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шение о перераспределении земел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участков не позднее чем в теч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ние тридцати дней со дня его пол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чения.</w:t>
            </w:r>
          </w:p>
        </w:tc>
        <w:tc>
          <w:tcPr>
            <w:tcW w:w="1985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2126" w:type="dxa"/>
          </w:tcPr>
          <w:p w:rsidR="00221F41" w:rsidRPr="00F54BA1" w:rsidRDefault="00CF57FA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страции или специалист МФЦ</w:t>
            </w:r>
          </w:p>
        </w:tc>
        <w:tc>
          <w:tcPr>
            <w:tcW w:w="2410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F41" w:rsidRPr="00F54BA1" w:rsidRDefault="00221F41" w:rsidP="003954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F54BA1" w:rsidRDefault="00210933" w:rsidP="00F54BA1">
      <w:pPr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F54BA1">
        <w:rPr>
          <w:rFonts w:ascii="Times New Roman" w:hAnsi="Times New Roman" w:cs="Times New Roman"/>
          <w:sz w:val="20"/>
          <w:szCs w:val="20"/>
        </w:rPr>
        <w:br w:type="page"/>
      </w:r>
      <w:r w:rsidR="00DF72FE" w:rsidRPr="00F54BA1">
        <w:rPr>
          <w:rFonts w:ascii="Times New Roman" w:hAnsi="Times New Roman" w:cs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</w:t>
      </w:r>
      <w:r w:rsidR="00DF72FE" w:rsidRPr="00F54BA1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F54BA1" w:rsidTr="009A473A">
        <w:tc>
          <w:tcPr>
            <w:tcW w:w="2376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телем информации о сроках и порядке пред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чи запроса о предоставлении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мирования запроса о предоставл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ном, предоставл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ющим услугу, з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ветствии с закон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дательством Ро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шение порядка предоставления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судебного) обжалования решений и действий (бездействия) органа в процессе получения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21F41" w:rsidRPr="00F54BA1" w:rsidTr="009A473A">
        <w:tc>
          <w:tcPr>
            <w:tcW w:w="2376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F54BA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F54BA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21F41" w:rsidRPr="00F54BA1" w:rsidTr="008E5BC8">
        <w:tc>
          <w:tcPr>
            <w:tcW w:w="14993" w:type="dxa"/>
            <w:gridSpan w:val="7"/>
          </w:tcPr>
          <w:p w:rsidR="009A473A" w:rsidRPr="00F54BA1" w:rsidRDefault="009A473A" w:rsidP="00B954D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» 1:</w:t>
            </w:r>
            <w:r w:rsidR="00A45256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C45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соглашения о перераспределении земель и (или) земельных участков, находящихс</w:t>
            </w:r>
            <w:r w:rsidR="00B954D1">
              <w:rPr>
                <w:rFonts w:ascii="Times New Roman" w:hAnsi="Times New Roman" w:cs="Times New Roman"/>
                <w:b/>
                <w:sz w:val="20"/>
                <w:szCs w:val="20"/>
              </w:rPr>
              <w:t>я в муниципальной собственности</w:t>
            </w:r>
            <w:r w:rsidR="00854C45" w:rsidRPr="00F5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участков, находящихся в частной собственности</w:t>
            </w:r>
          </w:p>
        </w:tc>
      </w:tr>
      <w:tr w:rsidR="009A473A" w:rsidRPr="00F54BA1" w:rsidTr="009A473A">
        <w:tc>
          <w:tcPr>
            <w:tcW w:w="2376" w:type="dxa"/>
          </w:tcPr>
          <w:p w:rsidR="009A473A" w:rsidRPr="00F54BA1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ственных услуг;</w:t>
            </w:r>
          </w:p>
          <w:p w:rsidR="009A473A" w:rsidRPr="00F54BA1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54BA1" w:rsidRDefault="00CF5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F54BA1" w:rsidRDefault="00CF5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Через экра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ную форму ЕПГУ</w:t>
            </w:r>
          </w:p>
        </w:tc>
        <w:tc>
          <w:tcPr>
            <w:tcW w:w="1844" w:type="dxa"/>
          </w:tcPr>
          <w:p w:rsidR="009A473A" w:rsidRPr="00F54BA1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 требуется пред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ставление заявит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лем документов на бумажном носителе</w:t>
            </w:r>
          </w:p>
        </w:tc>
        <w:tc>
          <w:tcPr>
            <w:tcW w:w="1843" w:type="dxa"/>
          </w:tcPr>
          <w:p w:rsidR="009A473A" w:rsidRPr="00F54BA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Pr="00F54BA1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(функций)</w:t>
            </w:r>
          </w:p>
          <w:p w:rsidR="009A473A" w:rsidRPr="00F54BA1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</w:t>
            </w:r>
            <w:proofErr w:type="gramStart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4BA1">
              <w:rPr>
                <w:rFonts w:ascii="Times New Roman" w:hAnsi="Times New Roman" w:cs="Times New Roman"/>
                <w:sz w:val="20"/>
                <w:szCs w:val="20"/>
              </w:rPr>
              <w:t xml:space="preserve"> портала государственных и муниципальных услуг Вор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9A473A" w:rsidRPr="00F54BA1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BA1">
              <w:rPr>
                <w:rFonts w:ascii="Times New Roman" w:hAnsi="Times New Roman" w:cs="Times New Roman"/>
                <w:sz w:val="20"/>
                <w:szCs w:val="20"/>
              </w:rPr>
              <w:t>ципальных услуг Воронежской области</w:t>
            </w:r>
          </w:p>
        </w:tc>
      </w:tr>
    </w:tbl>
    <w:p w:rsidR="004E7B41" w:rsidRPr="00F54BA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F54BA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A18" w:rsidRPr="00F54BA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A18" w:rsidRPr="00F54BA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F54BA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BA1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F54BA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A1">
        <w:rPr>
          <w:rFonts w:ascii="Times New Roman" w:hAnsi="Times New Roman" w:cs="Times New Roman"/>
          <w:sz w:val="20"/>
          <w:szCs w:val="20"/>
        </w:rPr>
        <w:t>Приложение 1 (</w:t>
      </w:r>
      <w:r w:rsidR="00C06034" w:rsidRPr="00F54BA1">
        <w:rPr>
          <w:rFonts w:ascii="Times New Roman" w:hAnsi="Times New Roman" w:cs="Times New Roman"/>
          <w:sz w:val="20"/>
          <w:szCs w:val="20"/>
        </w:rPr>
        <w:t>форма заявления</w:t>
      </w:r>
      <w:r w:rsidRPr="00F54BA1">
        <w:rPr>
          <w:rFonts w:ascii="Times New Roman" w:hAnsi="Times New Roman" w:cs="Times New Roman"/>
          <w:sz w:val="20"/>
          <w:szCs w:val="20"/>
        </w:rPr>
        <w:t>)</w:t>
      </w:r>
    </w:p>
    <w:p w:rsidR="007775FB" w:rsidRPr="00F54BA1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BA1">
        <w:rPr>
          <w:rFonts w:ascii="Times New Roman" w:hAnsi="Times New Roman" w:cs="Times New Roman"/>
          <w:sz w:val="20"/>
          <w:szCs w:val="20"/>
        </w:rPr>
        <w:t>Приложение 2 (</w:t>
      </w:r>
      <w:r w:rsidR="00077C12" w:rsidRPr="00F54BA1">
        <w:rPr>
          <w:rFonts w:ascii="Times New Roman" w:hAnsi="Times New Roman" w:cs="Times New Roman"/>
          <w:sz w:val="20"/>
          <w:szCs w:val="20"/>
        </w:rPr>
        <w:t>форма расписка</w:t>
      </w:r>
      <w:r w:rsidR="00F17035" w:rsidRPr="00F54BA1">
        <w:rPr>
          <w:rFonts w:ascii="Times New Roman" w:hAnsi="Times New Roman" w:cs="Times New Roman"/>
          <w:sz w:val="20"/>
          <w:szCs w:val="20"/>
        </w:rPr>
        <w:t>)</w:t>
      </w:r>
    </w:p>
    <w:p w:rsidR="007775FB" w:rsidRPr="00F54BA1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F54BA1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F54BA1" w:rsidSect="0015311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775FB" w:rsidRPr="00F54BA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54BA1" w:rsidRDefault="00EF7145" w:rsidP="00E728F6">
      <w:pPr>
        <w:pStyle w:val="ConsPlusNormal"/>
        <w:jc w:val="right"/>
        <w:rPr>
          <w:sz w:val="20"/>
          <w:szCs w:val="20"/>
        </w:rPr>
      </w:pPr>
      <w:r w:rsidRPr="00F54BA1">
        <w:rPr>
          <w:sz w:val="20"/>
          <w:szCs w:val="20"/>
        </w:rPr>
        <w:t xml:space="preserve"> </w:t>
      </w:r>
      <w:r w:rsidR="00E728F6" w:rsidRPr="00F54BA1">
        <w:rPr>
          <w:sz w:val="20"/>
          <w:szCs w:val="20"/>
        </w:rPr>
        <w:t>Форма заявления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Главе ________ сельского поселения __________муниципального района 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proofErr w:type="gramStart"/>
      <w:r w:rsidRPr="00F54BA1">
        <w:rPr>
          <w:rFonts w:ascii="Times New Roman" w:hAnsi="Times New Roman" w:cs="Times New Roman"/>
        </w:rPr>
        <w:t>(наименование заявителя - юридического лица,</w:t>
      </w:r>
      <w:proofErr w:type="gramEnd"/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место нахождения, ИНН, ОГРН </w:t>
      </w:r>
      <w:hyperlink w:anchor="P614" w:history="1">
        <w:r w:rsidRPr="00F54BA1">
          <w:rPr>
            <w:rFonts w:ascii="Times New Roman" w:hAnsi="Times New Roman" w:cs="Times New Roman"/>
          </w:rPr>
          <w:t>&lt;1&gt;</w:t>
        </w:r>
      </w:hyperlink>
      <w:r w:rsidRPr="00F54BA1">
        <w:rPr>
          <w:rFonts w:ascii="Times New Roman" w:hAnsi="Times New Roman" w:cs="Times New Roman"/>
        </w:rPr>
        <w:t>)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__________________________________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proofErr w:type="gramStart"/>
      <w:r w:rsidRPr="00F54BA1">
        <w:rPr>
          <w:rFonts w:ascii="Times New Roman" w:hAnsi="Times New Roman" w:cs="Times New Roman"/>
        </w:rPr>
        <w:t>(Ф.И.О. заявителя - физического лица,</w:t>
      </w:r>
      <w:proofErr w:type="gramEnd"/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паспортные данные, место жительства)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____________________________________________________________________</w:t>
      </w:r>
    </w:p>
    <w:p w:rsidR="00B52E2A" w:rsidRPr="00F54BA1" w:rsidRDefault="00B52E2A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proofErr w:type="gramStart"/>
      <w:r w:rsidRPr="00F54BA1">
        <w:rPr>
          <w:rFonts w:ascii="Times New Roman" w:hAnsi="Times New Roman" w:cs="Times New Roman"/>
        </w:rPr>
        <w:t>(почтовый адрес и (или) адрес</w:t>
      </w:r>
      <w:proofErr w:type="gramEnd"/>
    </w:p>
    <w:p w:rsidR="00B52E2A" w:rsidRPr="00F54BA1" w:rsidRDefault="002E7BC3" w:rsidP="002E7BC3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электронной почты, телефон)</w:t>
      </w:r>
    </w:p>
    <w:p w:rsidR="00B52E2A" w:rsidRPr="00F54BA1" w:rsidRDefault="00B52E2A" w:rsidP="002E7BC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570"/>
      <w:bookmarkEnd w:id="2"/>
      <w:r w:rsidRPr="00F54BA1">
        <w:rPr>
          <w:rFonts w:ascii="Times New Roman" w:hAnsi="Times New Roman" w:cs="Times New Roman"/>
        </w:rPr>
        <w:t>ЗАЯВЛЕНИЕ</w:t>
      </w:r>
    </w:p>
    <w:p w:rsidR="00B52E2A" w:rsidRPr="00F54BA1" w:rsidRDefault="00B52E2A" w:rsidP="002E7BC3">
      <w:pPr>
        <w:pStyle w:val="ConsPlusNonformat"/>
        <w:jc w:val="center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о перераспределении земель и (или) земельных участков, находящихся</w:t>
      </w:r>
    </w:p>
    <w:p w:rsidR="00B52E2A" w:rsidRPr="00F54BA1" w:rsidRDefault="00B954D1" w:rsidP="002E7B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муниципальной  собственности</w:t>
      </w:r>
      <w:r w:rsidR="00B52E2A" w:rsidRPr="00F54BA1">
        <w:rPr>
          <w:rFonts w:ascii="Times New Roman" w:hAnsi="Times New Roman" w:cs="Times New Roman"/>
        </w:rPr>
        <w:t xml:space="preserve"> и земельных участков, наход</w:t>
      </w:r>
      <w:r>
        <w:rPr>
          <w:rFonts w:ascii="Times New Roman" w:hAnsi="Times New Roman" w:cs="Times New Roman"/>
        </w:rPr>
        <w:t>ящихся в частной собственности.</w:t>
      </w:r>
    </w:p>
    <w:p w:rsidR="00B52E2A" w:rsidRPr="00F54BA1" w:rsidRDefault="00B52E2A" w:rsidP="00B52E2A">
      <w:pPr>
        <w:pStyle w:val="ConsPlusNonformat"/>
        <w:jc w:val="center"/>
        <w:rPr>
          <w:rFonts w:ascii="Times New Roman" w:hAnsi="Times New Roman" w:cs="Times New Roman"/>
        </w:rPr>
      </w:pP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Прошу      перераспределить      земельные      участки     в     целях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__________________________________________________________________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</w:t>
      </w:r>
      <w:proofErr w:type="gramStart"/>
      <w:r w:rsidRPr="00F54BA1">
        <w:rPr>
          <w:rFonts w:ascii="Times New Roman" w:hAnsi="Times New Roman" w:cs="Times New Roman"/>
        </w:rPr>
        <w:t>(указываются  случаи  перераспределения  земельных  участков  из  числа</w:t>
      </w:r>
      <w:proofErr w:type="gramEnd"/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            предусмотренных </w:t>
      </w:r>
      <w:hyperlink r:id="rId9" w:history="1">
        <w:r w:rsidRPr="00F54BA1">
          <w:rPr>
            <w:rFonts w:ascii="Times New Roman" w:hAnsi="Times New Roman" w:cs="Times New Roman"/>
          </w:rPr>
          <w:t>пунктом 1 статьи 39.28</w:t>
        </w:r>
      </w:hyperlink>
      <w:r w:rsidRPr="00F54BA1">
        <w:rPr>
          <w:rFonts w:ascii="Times New Roman" w:hAnsi="Times New Roman" w:cs="Times New Roman"/>
        </w:rPr>
        <w:t xml:space="preserve"> Земельного кодекса РФ)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Сведения  о земельном участке или земельных участках, перераспределение которых планируется осуществить: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1)  земельный  участок,  расположенный  по адресу: ___________________,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кадастровый номер_______________________;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2)  земельный  участок,  расположенный  по адресу: ___________________,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кадастровый номер_______________________.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Перераспределение   земельных   участков   планируется   осуществить  </w:t>
      </w:r>
      <w:proofErr w:type="gramStart"/>
      <w:r w:rsidRPr="00F54BA1">
        <w:rPr>
          <w:rFonts w:ascii="Times New Roman" w:hAnsi="Times New Roman" w:cs="Times New Roman"/>
        </w:rPr>
        <w:t>в</w:t>
      </w:r>
      <w:proofErr w:type="gramEnd"/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4BA1">
        <w:rPr>
          <w:rFonts w:ascii="Times New Roman" w:hAnsi="Times New Roman" w:cs="Times New Roman"/>
        </w:rPr>
        <w:t>соответствии</w:t>
      </w:r>
      <w:proofErr w:type="gramEnd"/>
      <w:r w:rsidRPr="00F54BA1">
        <w:rPr>
          <w:rFonts w:ascii="Times New Roman" w:hAnsi="Times New Roman" w:cs="Times New Roman"/>
        </w:rPr>
        <w:t xml:space="preserve">     с     проектом    межевания    территории,    утвержденным</w:t>
      </w:r>
    </w:p>
    <w:p w:rsidR="00B52E2A" w:rsidRPr="00F54BA1" w:rsidRDefault="00B52E2A" w:rsidP="00B52E2A">
      <w:pPr>
        <w:pStyle w:val="ConsPlusNonformat"/>
        <w:jc w:val="center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 от "___"________ ____ г. № ___                   (при наличии такого проекта).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</w:t>
      </w:r>
      <w:proofErr w:type="gramStart"/>
      <w:r w:rsidRPr="00F54BA1">
        <w:rPr>
          <w:rFonts w:ascii="Times New Roman" w:hAnsi="Times New Roman" w:cs="Times New Roman"/>
        </w:rPr>
        <w:t>Результат   рассмотрения   заявления   прошу   выдать  мне  лично  (или</w:t>
      </w:r>
      <w:proofErr w:type="gramEnd"/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уполномоченному   представителю)   /   </w:t>
      </w:r>
      <w:proofErr w:type="gramStart"/>
      <w:r w:rsidRPr="00F54BA1">
        <w:rPr>
          <w:rFonts w:ascii="Times New Roman" w:hAnsi="Times New Roman" w:cs="Times New Roman"/>
        </w:rPr>
        <w:t>выслать  по  почте  /  направить</w:t>
      </w:r>
      <w:proofErr w:type="gramEnd"/>
      <w:r w:rsidRPr="00F54BA1">
        <w:rPr>
          <w:rFonts w:ascii="Times New Roman" w:hAnsi="Times New Roman" w:cs="Times New Roman"/>
        </w:rPr>
        <w:t xml:space="preserve">  по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F54BA1" w:rsidRDefault="002E7BC3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(нужное подчеркнуть).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Приложения (указывается список прилагаемых к заявлению документов):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__________________________   _____________________________________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       (должность)                                     (подпись)           (Фамилия И.О.)</w:t>
      </w:r>
    </w:p>
    <w:p w:rsidR="00B52E2A" w:rsidRPr="00F54BA1" w:rsidRDefault="002E7BC3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М.П.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10" w:history="1">
        <w:r w:rsidRPr="00F54BA1">
          <w:rPr>
            <w:rFonts w:ascii="Times New Roman" w:hAnsi="Times New Roman" w:cs="Times New Roman"/>
          </w:rPr>
          <w:t>закона</w:t>
        </w:r>
      </w:hyperlink>
      <w:r w:rsidRPr="00F54BA1">
        <w:rPr>
          <w:rFonts w:ascii="Times New Roman" w:hAnsi="Times New Roman" w:cs="Times New Roman"/>
        </w:rPr>
        <w:t xml:space="preserve">  от 27.07.2006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54BA1">
        <w:rPr>
          <w:rFonts w:ascii="Times New Roman" w:hAnsi="Times New Roman" w:cs="Times New Roman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</w:t>
      </w:r>
      <w:r w:rsidRPr="00F54BA1">
        <w:rPr>
          <w:rFonts w:ascii="Times New Roman" w:hAnsi="Times New Roman" w:cs="Times New Roman"/>
        </w:rPr>
        <w:t>а</w:t>
      </w:r>
      <w:r w:rsidRPr="00F54BA1">
        <w:rPr>
          <w:rFonts w:ascii="Times New Roman" w:hAnsi="Times New Roman" w:cs="Times New Roman"/>
        </w:rPr>
        <w:t>тельством Российской  Федерации)  предоставленных выше персональных данных.</w:t>
      </w:r>
      <w:proofErr w:type="gramEnd"/>
      <w:r w:rsidRPr="00F54BA1">
        <w:rPr>
          <w:rFonts w:ascii="Times New Roman" w:hAnsi="Times New Roman" w:cs="Times New Roman"/>
        </w:rPr>
        <w:t xml:space="preserve"> Настоящее согласие дано мною бессрочно (для физических лиц).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"____" __________ 20___ г.   __________________________</w:t>
      </w:r>
    </w:p>
    <w:p w:rsidR="00B52E2A" w:rsidRPr="00F54BA1" w:rsidRDefault="00B52E2A" w:rsidP="00B52E2A">
      <w:pPr>
        <w:pStyle w:val="ConsPlusNonformat"/>
        <w:jc w:val="both"/>
        <w:rPr>
          <w:rFonts w:ascii="Times New Roman" w:hAnsi="Times New Roman" w:cs="Times New Roman"/>
        </w:rPr>
      </w:pPr>
      <w:r w:rsidRPr="00F54BA1">
        <w:rPr>
          <w:rFonts w:ascii="Times New Roman" w:hAnsi="Times New Roman" w:cs="Times New Roman"/>
        </w:rPr>
        <w:t xml:space="preserve">                                                         </w:t>
      </w:r>
      <w:r w:rsidR="002E7BC3" w:rsidRPr="00F54BA1">
        <w:rPr>
          <w:rFonts w:ascii="Times New Roman" w:hAnsi="Times New Roman" w:cs="Times New Roman"/>
        </w:rPr>
        <w:t xml:space="preserve">                      (подпись)</w:t>
      </w:r>
    </w:p>
    <w:p w:rsidR="00F17035" w:rsidRPr="00F54BA1" w:rsidRDefault="00B52E2A" w:rsidP="002E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614"/>
      <w:bookmarkEnd w:id="3"/>
      <w:r w:rsidRPr="00F54BA1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54BA1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F54BA1">
        <w:rPr>
          <w:rFonts w:ascii="Times New Roman" w:hAnsi="Times New Roman" w:cs="Times New Roman"/>
          <w:sz w:val="20"/>
          <w:szCs w:val="20"/>
        </w:rPr>
        <w:t>а исключением случаев, если заявитель - иностранное юридическое лицо</w:t>
      </w:r>
    </w:p>
    <w:p w:rsidR="00F54BA1" w:rsidRDefault="00F54BA1" w:rsidP="00B954D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B954D1" w:rsidRDefault="00B954D1" w:rsidP="00B954D1"/>
    <w:p w:rsidR="001E75C0" w:rsidRPr="00B954D1" w:rsidRDefault="001E75C0" w:rsidP="00B954D1"/>
    <w:p w:rsidR="00A87EF7" w:rsidRPr="00F54BA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54BA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B75700" w:rsidRPr="00F54BA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РАСПИСКА</w:t>
      </w:r>
    </w:p>
    <w:p w:rsidR="00B75700" w:rsidRPr="00F54BA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ar-SA"/>
        </w:rPr>
        <w:t>в получении документов, представленных для принятия решения</w:t>
      </w:r>
    </w:p>
    <w:p w:rsidR="00B75700" w:rsidRPr="00F54BA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ar-SA"/>
        </w:rPr>
        <w:t>о заключении соглашения о перераспределении</w:t>
      </w:r>
    </w:p>
    <w:p w:rsidR="00B75700" w:rsidRPr="00F54BA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ar-SA"/>
        </w:rPr>
        <w:t>земельных участков</w:t>
      </w:r>
    </w:p>
    <w:p w:rsidR="00B75700" w:rsidRPr="00F54BA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представил,  а сотрудник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  "_____"   __________________   __________    документы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(число)    (месяц прописью)                 (год)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 _______________________________  экземпляров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(прописью)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прилагаемому   к   заявлению  перечню   документов,   необходимых  </w:t>
      </w:r>
      <w:proofErr w:type="gramStart"/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принятия  решения  о предварительном согласовании предоставления земельного участка   (согласно  </w:t>
      </w:r>
      <w:hyperlink w:anchor="P144" w:history="1">
        <w:r w:rsidRPr="00F54BA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2.6.1</w:t>
        </w:r>
      </w:hyperlink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настоящего  административного  регламента):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Перечень   документов,   которые  будут  получены  по  </w:t>
      </w:r>
      <w:proofErr w:type="gramStart"/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межведомственным</w:t>
      </w:r>
      <w:proofErr w:type="gramEnd"/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запросам: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_____________  _______</w:t>
      </w:r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(подпись)    (расшифровка подписи)</w:t>
      </w:r>
      <w:proofErr w:type="gramEnd"/>
    </w:p>
    <w:p w:rsidR="00B75700" w:rsidRPr="00F54BA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</w:t>
      </w:r>
      <w:proofErr w:type="gramEnd"/>
      <w:r w:rsidRPr="00F5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прием документов)</w:t>
      </w:r>
    </w:p>
    <w:p w:rsidR="00F17035" w:rsidRPr="00F54BA1" w:rsidRDefault="00F17035" w:rsidP="00F17035">
      <w:pPr>
        <w:rPr>
          <w:rFonts w:ascii="Times New Roman" w:hAnsi="Times New Roman" w:cs="Times New Roman"/>
          <w:sz w:val="20"/>
          <w:szCs w:val="20"/>
        </w:rPr>
      </w:pPr>
    </w:p>
    <w:p w:rsidR="0015311C" w:rsidRPr="00F54BA1" w:rsidRDefault="0015311C">
      <w:pPr>
        <w:rPr>
          <w:rFonts w:ascii="Times New Roman" w:hAnsi="Times New Roman" w:cs="Times New Roman"/>
          <w:sz w:val="20"/>
          <w:szCs w:val="20"/>
        </w:rPr>
      </w:pPr>
    </w:p>
    <w:sectPr w:rsidR="0015311C" w:rsidRPr="00F54BA1" w:rsidSect="002E7B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A9" w:rsidRDefault="00CF07A9" w:rsidP="00D328E5">
      <w:pPr>
        <w:spacing w:after="0" w:line="240" w:lineRule="auto"/>
      </w:pPr>
      <w:r>
        <w:separator/>
      </w:r>
    </w:p>
  </w:endnote>
  <w:endnote w:type="continuationSeparator" w:id="0">
    <w:p w:rsidR="00CF07A9" w:rsidRDefault="00CF07A9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A9" w:rsidRDefault="00CF07A9" w:rsidP="00D328E5">
      <w:pPr>
        <w:spacing w:after="0" w:line="240" w:lineRule="auto"/>
      </w:pPr>
      <w:r>
        <w:separator/>
      </w:r>
    </w:p>
  </w:footnote>
  <w:footnote w:type="continuationSeparator" w:id="0">
    <w:p w:rsidR="00CF07A9" w:rsidRDefault="00CF07A9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2548F"/>
    <w:rsid w:val="00030708"/>
    <w:rsid w:val="00033240"/>
    <w:rsid w:val="00043FFA"/>
    <w:rsid w:val="00074B2A"/>
    <w:rsid w:val="00077C12"/>
    <w:rsid w:val="00083A57"/>
    <w:rsid w:val="000858A5"/>
    <w:rsid w:val="00094FA6"/>
    <w:rsid w:val="000A11EE"/>
    <w:rsid w:val="000A6CD0"/>
    <w:rsid w:val="000A723F"/>
    <w:rsid w:val="000B40A5"/>
    <w:rsid w:val="000C3183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5311C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B670C"/>
    <w:rsid w:val="001D1545"/>
    <w:rsid w:val="001E75C0"/>
    <w:rsid w:val="00210933"/>
    <w:rsid w:val="00221F41"/>
    <w:rsid w:val="002316A7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E7BC3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1189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741C3"/>
    <w:rsid w:val="005A1D24"/>
    <w:rsid w:val="005B1D04"/>
    <w:rsid w:val="005B5DC1"/>
    <w:rsid w:val="005E25FA"/>
    <w:rsid w:val="005E3788"/>
    <w:rsid w:val="00621F36"/>
    <w:rsid w:val="0062376A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16C81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A6D2F"/>
    <w:rsid w:val="007A7637"/>
    <w:rsid w:val="007D4464"/>
    <w:rsid w:val="007E5B50"/>
    <w:rsid w:val="008128E8"/>
    <w:rsid w:val="00815D6C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5BC8"/>
    <w:rsid w:val="008F2BE7"/>
    <w:rsid w:val="008F7586"/>
    <w:rsid w:val="00911AE2"/>
    <w:rsid w:val="00927ABF"/>
    <w:rsid w:val="009477FB"/>
    <w:rsid w:val="009717FA"/>
    <w:rsid w:val="00972397"/>
    <w:rsid w:val="0097416D"/>
    <w:rsid w:val="009777DE"/>
    <w:rsid w:val="00981663"/>
    <w:rsid w:val="009A473A"/>
    <w:rsid w:val="009C3464"/>
    <w:rsid w:val="009D323D"/>
    <w:rsid w:val="009E5814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A5D"/>
    <w:rsid w:val="00B45AED"/>
    <w:rsid w:val="00B47A97"/>
    <w:rsid w:val="00B52E2A"/>
    <w:rsid w:val="00B6741C"/>
    <w:rsid w:val="00B75700"/>
    <w:rsid w:val="00B80E9E"/>
    <w:rsid w:val="00B8471B"/>
    <w:rsid w:val="00B954D1"/>
    <w:rsid w:val="00BA03C4"/>
    <w:rsid w:val="00BA1F97"/>
    <w:rsid w:val="00BD28FA"/>
    <w:rsid w:val="00BD3B91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07A9"/>
    <w:rsid w:val="00CF14D8"/>
    <w:rsid w:val="00CF47DF"/>
    <w:rsid w:val="00CF57FA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81A79"/>
    <w:rsid w:val="00D9199C"/>
    <w:rsid w:val="00DC4552"/>
    <w:rsid w:val="00DF71B7"/>
    <w:rsid w:val="00DF72FE"/>
    <w:rsid w:val="00E051B7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095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54BA1"/>
    <w:rsid w:val="00F62AA8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F58F5DC28C8121E45F7CE25F72D46DBB6169E6EA2C8171C011F6F158C8B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58F5DC28C8121E45F7CE25F72D46DBB6F66E4EC208171C011F6F15889A346A5664495CAC9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858-EF21-41C7-B08D-EDFF339C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26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99</cp:revision>
  <cp:lastPrinted>2017-01-04T11:53:00Z</cp:lastPrinted>
  <dcterms:created xsi:type="dcterms:W3CDTF">2015-09-01T14:06:00Z</dcterms:created>
  <dcterms:modified xsi:type="dcterms:W3CDTF">2017-04-11T12:43:00Z</dcterms:modified>
</cp:coreProperties>
</file>