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04" w:rsidRPr="00082011" w:rsidRDefault="00350104" w:rsidP="00350104">
      <w:pPr>
        <w:jc w:val="center"/>
        <w:outlineLvl w:val="0"/>
        <w:rPr>
          <w:rFonts w:ascii="Arial" w:hAnsi="Arial" w:cs="Arial"/>
        </w:rPr>
      </w:pPr>
      <w:r w:rsidRPr="00082011">
        <w:rPr>
          <w:rFonts w:ascii="Arial" w:hAnsi="Arial" w:cs="Arial"/>
        </w:rPr>
        <w:t>РОССИЙСКАЯ ФЕДЕРАЦИЯ</w:t>
      </w:r>
    </w:p>
    <w:p w:rsidR="00654183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АДМИНИСТРАЦИЯ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 xml:space="preserve"> </w:t>
      </w:r>
      <w:r w:rsidR="00DB3A1E">
        <w:rPr>
          <w:rFonts w:ascii="Arial" w:hAnsi="Arial" w:cs="Arial"/>
        </w:rPr>
        <w:t>ЯСЕНОВСКОГО</w:t>
      </w:r>
      <w:r w:rsidRPr="00082011">
        <w:rPr>
          <w:rFonts w:ascii="Arial" w:hAnsi="Arial" w:cs="Arial"/>
        </w:rPr>
        <w:t xml:space="preserve"> СЕЛЬСКОГО ПОСЕЛЕНИЯ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КАЛАЧЕЕВСКОГО МУНИЦИПАЛЬНОГО РАЙОНА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ВОРОНЕЖСКОЙ ОБЛАСТИ</w:t>
      </w:r>
    </w:p>
    <w:p w:rsidR="00350104" w:rsidRPr="00082011" w:rsidRDefault="00350104" w:rsidP="00082011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ПОСТАНОВЛЕНИЕ</w:t>
      </w:r>
    </w:p>
    <w:p w:rsidR="00350104" w:rsidRPr="00082011" w:rsidRDefault="0066501F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654183">
        <w:rPr>
          <w:rFonts w:ascii="Arial" w:hAnsi="Arial" w:cs="Arial"/>
          <w:color w:val="000000"/>
        </w:rPr>
        <w:t>26</w:t>
      </w:r>
      <w:r w:rsidR="00262CE7" w:rsidRPr="00082011">
        <w:rPr>
          <w:rFonts w:ascii="Arial" w:hAnsi="Arial" w:cs="Arial"/>
          <w:color w:val="000000"/>
        </w:rPr>
        <w:t xml:space="preserve"> </w:t>
      </w:r>
      <w:r w:rsidR="00DB3A1E">
        <w:rPr>
          <w:rFonts w:ascii="Arial" w:hAnsi="Arial" w:cs="Arial"/>
          <w:color w:val="000000"/>
        </w:rPr>
        <w:t>декабря</w:t>
      </w:r>
      <w:r w:rsidR="00BC2897" w:rsidRPr="00082011">
        <w:rPr>
          <w:rFonts w:ascii="Arial" w:hAnsi="Arial" w:cs="Arial"/>
          <w:color w:val="000000"/>
        </w:rPr>
        <w:t xml:space="preserve"> </w:t>
      </w:r>
      <w:r w:rsidR="0042681D">
        <w:rPr>
          <w:rFonts w:ascii="Arial" w:hAnsi="Arial" w:cs="Arial"/>
          <w:color w:val="000000"/>
        </w:rPr>
        <w:t>2022</w:t>
      </w:r>
      <w:r w:rsidR="00350104" w:rsidRPr="00082011">
        <w:rPr>
          <w:rFonts w:ascii="Arial" w:hAnsi="Arial" w:cs="Arial"/>
          <w:color w:val="000000"/>
        </w:rPr>
        <w:t xml:space="preserve"> г. </w:t>
      </w:r>
      <w:r w:rsidR="00262CE7" w:rsidRPr="00082011">
        <w:rPr>
          <w:rFonts w:ascii="Arial" w:hAnsi="Arial" w:cs="Arial"/>
          <w:color w:val="000000"/>
        </w:rPr>
        <w:t>№</w:t>
      </w:r>
      <w:r w:rsidR="00654183">
        <w:rPr>
          <w:rFonts w:ascii="Arial" w:hAnsi="Arial" w:cs="Arial"/>
          <w:color w:val="000000"/>
        </w:rPr>
        <w:t xml:space="preserve"> 127</w:t>
      </w:r>
    </w:p>
    <w:p w:rsidR="00082011" w:rsidRPr="0066501F" w:rsidRDefault="00DB3A1E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66501F">
        <w:rPr>
          <w:rFonts w:ascii="Arial" w:hAnsi="Arial" w:cs="Arial"/>
          <w:color w:val="000000"/>
        </w:rPr>
        <w:t>с. Ясеновка</w:t>
      </w:r>
    </w:p>
    <w:p w:rsidR="00350104" w:rsidRPr="00082011" w:rsidRDefault="00082011" w:rsidP="00082011">
      <w:pPr>
        <w:jc w:val="center"/>
        <w:rPr>
          <w:rFonts w:ascii="Arial" w:hAnsi="Arial" w:cs="Arial"/>
          <w:b/>
          <w:sz w:val="32"/>
          <w:szCs w:val="32"/>
        </w:rPr>
      </w:pPr>
      <w:r w:rsidRPr="00082011">
        <w:rPr>
          <w:rFonts w:ascii="Arial" w:hAnsi="Arial" w:cs="Arial"/>
          <w:b/>
          <w:sz w:val="32"/>
          <w:szCs w:val="32"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DB3A1E">
        <w:rPr>
          <w:rFonts w:ascii="Arial" w:hAnsi="Arial" w:cs="Arial"/>
          <w:b/>
          <w:sz w:val="32"/>
          <w:szCs w:val="32"/>
        </w:rPr>
        <w:t>Ясеновского</w:t>
      </w:r>
      <w:r w:rsidR="00654183">
        <w:rPr>
          <w:rFonts w:ascii="Arial" w:hAnsi="Arial" w:cs="Arial"/>
          <w:b/>
          <w:sz w:val="32"/>
          <w:szCs w:val="32"/>
        </w:rPr>
        <w:t xml:space="preserve"> сельского поселения на 2023 год и на плановый период 2024 и 2025</w:t>
      </w:r>
      <w:r w:rsidRPr="00082011">
        <w:rPr>
          <w:rFonts w:ascii="Arial" w:hAnsi="Arial" w:cs="Arial"/>
          <w:b/>
          <w:sz w:val="32"/>
          <w:szCs w:val="32"/>
        </w:rPr>
        <w:t xml:space="preserve"> годов</w:t>
      </w:r>
    </w:p>
    <w:p w:rsidR="00264986" w:rsidRDefault="00BC2897" w:rsidP="00264986">
      <w:pPr>
        <w:ind w:firstLine="709"/>
        <w:jc w:val="both"/>
        <w:rPr>
          <w:rFonts w:ascii="Arial" w:hAnsi="Arial" w:cs="Arial"/>
          <w:bCs/>
        </w:rPr>
      </w:pPr>
      <w:r w:rsidRPr="00082011">
        <w:rPr>
          <w:rFonts w:ascii="Arial" w:hAnsi="Arial" w:cs="Arial"/>
          <w:bCs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7070BA" w:rsidRPr="00082011">
        <w:rPr>
          <w:rFonts w:ascii="Arial" w:hAnsi="Arial" w:cs="Arial"/>
          <w:bCs/>
        </w:rPr>
        <w:t xml:space="preserve">администрация </w:t>
      </w:r>
      <w:r w:rsidR="00DB3A1E">
        <w:rPr>
          <w:rFonts w:ascii="Arial" w:hAnsi="Arial" w:cs="Arial"/>
          <w:bCs/>
        </w:rPr>
        <w:t>Ясеновского</w:t>
      </w:r>
      <w:r w:rsidR="007070BA" w:rsidRPr="00082011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="00264986">
        <w:rPr>
          <w:rFonts w:ascii="Arial" w:hAnsi="Arial" w:cs="Arial"/>
          <w:bCs/>
        </w:rPr>
        <w:t xml:space="preserve"> </w:t>
      </w:r>
    </w:p>
    <w:p w:rsidR="00350104" w:rsidRPr="00082011" w:rsidRDefault="00DB3A1E" w:rsidP="00DB3A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постановляет</w:t>
      </w:r>
      <w:r w:rsidR="00350104" w:rsidRPr="00082011">
        <w:rPr>
          <w:rFonts w:ascii="Arial" w:hAnsi="Arial" w:cs="Arial"/>
          <w:bCs/>
        </w:rPr>
        <w:t>:</w:t>
      </w:r>
    </w:p>
    <w:p w:rsidR="007070BA" w:rsidRPr="00082011" w:rsidRDefault="00DB3A1E" w:rsidP="0008201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1A755B" w:rsidRPr="00082011">
        <w:rPr>
          <w:rFonts w:ascii="Arial" w:eastAsia="Calibri" w:hAnsi="Arial" w:cs="Arial"/>
        </w:rPr>
        <w:t xml:space="preserve"> </w:t>
      </w:r>
      <w:r w:rsidR="00BC2897" w:rsidRPr="00082011">
        <w:rPr>
          <w:rFonts w:ascii="Arial" w:eastAsia="Calibri" w:hAnsi="Arial" w:cs="Arial"/>
        </w:rPr>
        <w:t>Утвердить перечень главных администраторов доходов бюджета</w:t>
      </w:r>
      <w:r w:rsidR="00D566C5" w:rsidRPr="0008201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Ясеновского</w:t>
      </w:r>
      <w:r w:rsidR="00D566C5" w:rsidRPr="00082011">
        <w:rPr>
          <w:rFonts w:ascii="Arial" w:eastAsia="Calibri" w:hAnsi="Arial" w:cs="Arial"/>
        </w:rPr>
        <w:t xml:space="preserve"> сельского поселения</w:t>
      </w:r>
      <w:r w:rsidR="00BC2897" w:rsidRPr="00082011">
        <w:rPr>
          <w:rFonts w:ascii="Arial" w:eastAsia="Calibri" w:hAnsi="Arial" w:cs="Arial"/>
        </w:rPr>
        <w:t xml:space="preserve"> – органов государственной вла</w:t>
      </w:r>
      <w:r w:rsidR="00622E6C">
        <w:rPr>
          <w:rFonts w:ascii="Arial" w:eastAsia="Calibri" w:hAnsi="Arial" w:cs="Arial"/>
        </w:rPr>
        <w:t>сти Российской Федерации на 2023</w:t>
      </w:r>
      <w:r w:rsidR="00BC2897" w:rsidRPr="00082011">
        <w:rPr>
          <w:rFonts w:ascii="Arial" w:eastAsia="Calibri" w:hAnsi="Arial" w:cs="Arial"/>
        </w:rPr>
        <w:t xml:space="preserve"> год и на плановый период</w:t>
      </w:r>
      <w:r w:rsidR="00622E6C">
        <w:rPr>
          <w:rFonts w:ascii="Arial" w:eastAsia="Calibri" w:hAnsi="Arial" w:cs="Arial"/>
        </w:rPr>
        <w:t xml:space="preserve"> 2024</w:t>
      </w:r>
      <w:r w:rsidR="0066501F">
        <w:rPr>
          <w:rFonts w:ascii="Arial" w:eastAsia="Calibri" w:hAnsi="Arial" w:cs="Arial"/>
        </w:rPr>
        <w:t xml:space="preserve"> и 202</w:t>
      </w:r>
      <w:r w:rsidR="00622E6C">
        <w:rPr>
          <w:rFonts w:ascii="Arial" w:eastAsia="Calibri" w:hAnsi="Arial" w:cs="Arial"/>
        </w:rPr>
        <w:t>5</w:t>
      </w:r>
      <w:r w:rsidR="0066501F">
        <w:rPr>
          <w:rFonts w:ascii="Arial" w:eastAsia="Calibri" w:hAnsi="Arial" w:cs="Arial"/>
        </w:rPr>
        <w:t xml:space="preserve"> годов (приложение</w:t>
      </w:r>
      <w:r w:rsidR="00BC2897" w:rsidRPr="00082011">
        <w:rPr>
          <w:rFonts w:ascii="Arial" w:eastAsia="Calibri" w:hAnsi="Arial" w:cs="Arial"/>
        </w:rPr>
        <w:t xml:space="preserve"> 1).</w:t>
      </w:r>
    </w:p>
    <w:p w:rsidR="00BC2897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2. Утвердить перечень главных администраторов доходов бюджета поселения – администрации </w:t>
      </w:r>
      <w:r w:rsidR="00DB3A1E">
        <w:rPr>
          <w:rFonts w:ascii="Arial" w:eastAsia="Calibri" w:hAnsi="Arial" w:cs="Arial"/>
        </w:rPr>
        <w:t>Ясеновского</w:t>
      </w:r>
      <w:r w:rsidRPr="00082011">
        <w:rPr>
          <w:rFonts w:ascii="Arial" w:eastAsia="Calibri" w:hAnsi="Arial" w:cs="Arial"/>
        </w:rPr>
        <w:t xml:space="preserve"> сельского поселения Калачеевско</w:t>
      </w:r>
      <w:r w:rsidR="00622E6C">
        <w:rPr>
          <w:rFonts w:ascii="Arial" w:eastAsia="Calibri" w:hAnsi="Arial" w:cs="Arial"/>
        </w:rPr>
        <w:t>го муниципального района на 2023</w:t>
      </w:r>
      <w:r w:rsidRPr="00082011">
        <w:rPr>
          <w:rFonts w:ascii="Arial" w:eastAsia="Calibri" w:hAnsi="Arial" w:cs="Arial"/>
        </w:rPr>
        <w:t xml:space="preserve"> год и на плановый период</w:t>
      </w:r>
      <w:r w:rsidR="00622E6C">
        <w:rPr>
          <w:rFonts w:ascii="Arial" w:eastAsia="Calibri" w:hAnsi="Arial" w:cs="Arial"/>
        </w:rPr>
        <w:t xml:space="preserve"> 2024</w:t>
      </w:r>
      <w:r w:rsidR="0066501F">
        <w:rPr>
          <w:rFonts w:ascii="Arial" w:eastAsia="Calibri" w:hAnsi="Arial" w:cs="Arial"/>
        </w:rPr>
        <w:t xml:space="preserve"> и 202</w:t>
      </w:r>
      <w:r w:rsidR="00622E6C">
        <w:rPr>
          <w:rFonts w:ascii="Arial" w:eastAsia="Calibri" w:hAnsi="Arial" w:cs="Arial"/>
        </w:rPr>
        <w:t>5</w:t>
      </w:r>
      <w:r w:rsidR="0066501F">
        <w:rPr>
          <w:rFonts w:ascii="Arial" w:eastAsia="Calibri" w:hAnsi="Arial" w:cs="Arial"/>
        </w:rPr>
        <w:t xml:space="preserve"> годов (приложение</w:t>
      </w:r>
      <w:r w:rsidRPr="00082011">
        <w:rPr>
          <w:rFonts w:ascii="Arial" w:eastAsia="Calibri" w:hAnsi="Arial" w:cs="Arial"/>
        </w:rPr>
        <w:t xml:space="preserve"> 2).</w:t>
      </w:r>
    </w:p>
    <w:p w:rsidR="00BC2897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3. Утвердить перечень главных администраторов источников финансирования дефицита бюджета </w:t>
      </w:r>
      <w:r w:rsidR="00DB3A1E">
        <w:rPr>
          <w:rFonts w:ascii="Arial" w:eastAsia="Calibri" w:hAnsi="Arial" w:cs="Arial"/>
        </w:rPr>
        <w:t>Ясеновского</w:t>
      </w:r>
      <w:r w:rsidR="00622E6C">
        <w:rPr>
          <w:rFonts w:ascii="Arial" w:eastAsia="Calibri" w:hAnsi="Arial" w:cs="Arial"/>
        </w:rPr>
        <w:t xml:space="preserve"> сельского поселения на 2023</w:t>
      </w:r>
      <w:r w:rsidRPr="00082011">
        <w:rPr>
          <w:rFonts w:ascii="Arial" w:eastAsia="Calibri" w:hAnsi="Arial" w:cs="Arial"/>
        </w:rPr>
        <w:t xml:space="preserve"> год и на плановый период </w:t>
      </w:r>
      <w:r w:rsidR="00622E6C">
        <w:rPr>
          <w:rFonts w:ascii="Arial" w:eastAsia="Calibri" w:hAnsi="Arial" w:cs="Arial"/>
        </w:rPr>
        <w:t>2024</w:t>
      </w:r>
      <w:r w:rsidR="0066501F">
        <w:rPr>
          <w:rFonts w:ascii="Arial" w:eastAsia="Calibri" w:hAnsi="Arial" w:cs="Arial"/>
        </w:rPr>
        <w:t xml:space="preserve"> и 202</w:t>
      </w:r>
      <w:r w:rsidR="00622E6C">
        <w:rPr>
          <w:rFonts w:ascii="Arial" w:eastAsia="Calibri" w:hAnsi="Arial" w:cs="Arial"/>
        </w:rPr>
        <w:t>5</w:t>
      </w:r>
      <w:r w:rsidR="0066501F">
        <w:rPr>
          <w:rFonts w:ascii="Arial" w:eastAsia="Calibri" w:hAnsi="Arial" w:cs="Arial"/>
        </w:rPr>
        <w:t xml:space="preserve"> годов (приложение </w:t>
      </w:r>
      <w:r w:rsidRPr="00082011">
        <w:rPr>
          <w:rFonts w:ascii="Arial" w:eastAsia="Calibri" w:hAnsi="Arial" w:cs="Arial"/>
        </w:rPr>
        <w:t>3).</w:t>
      </w:r>
    </w:p>
    <w:p w:rsidR="00BC2897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r w:rsidR="00DB3A1E">
        <w:rPr>
          <w:rFonts w:ascii="Arial" w:eastAsia="Calibri" w:hAnsi="Arial" w:cs="Arial"/>
        </w:rPr>
        <w:t>Ясеновского</w:t>
      </w:r>
      <w:r w:rsidRPr="00082011">
        <w:rPr>
          <w:rFonts w:ascii="Arial" w:eastAsia="Calibri" w:hAnsi="Arial" w:cs="Arial"/>
        </w:rPr>
        <w:t xml:space="preserve"> сельского посе</w:t>
      </w:r>
      <w:r w:rsidR="00622E6C">
        <w:rPr>
          <w:rFonts w:ascii="Arial" w:eastAsia="Calibri" w:hAnsi="Arial" w:cs="Arial"/>
        </w:rPr>
        <w:t>ления, начиная с бюджета на 2023 год и на плановый период 2024</w:t>
      </w:r>
      <w:r w:rsidRPr="00082011">
        <w:rPr>
          <w:rFonts w:ascii="Arial" w:eastAsia="Calibri" w:hAnsi="Arial" w:cs="Arial"/>
        </w:rPr>
        <w:t xml:space="preserve"> и 202</w:t>
      </w:r>
      <w:r w:rsidR="00622E6C">
        <w:rPr>
          <w:rFonts w:ascii="Arial" w:eastAsia="Calibri" w:hAnsi="Arial" w:cs="Arial"/>
        </w:rPr>
        <w:t>5</w:t>
      </w:r>
      <w:r w:rsidRPr="00082011">
        <w:rPr>
          <w:rFonts w:ascii="Arial" w:eastAsia="Calibri" w:hAnsi="Arial" w:cs="Arial"/>
        </w:rPr>
        <w:t xml:space="preserve"> годов.</w:t>
      </w:r>
    </w:p>
    <w:p w:rsidR="007070BA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5. </w:t>
      </w:r>
      <w:r w:rsidR="002D7FA5" w:rsidRPr="00082011">
        <w:rPr>
          <w:rFonts w:ascii="Arial" w:eastAsia="Calibri" w:hAnsi="Arial" w:cs="Arial"/>
        </w:rPr>
        <w:t xml:space="preserve">Опубликовать настоящее постановление </w:t>
      </w:r>
      <w:r w:rsidR="007070BA" w:rsidRPr="00082011">
        <w:rPr>
          <w:rFonts w:ascii="Arial" w:eastAsia="Calibri" w:hAnsi="Arial" w:cs="Arial"/>
        </w:rPr>
        <w:t xml:space="preserve">в Вестнике нормативных правовых актов </w:t>
      </w:r>
      <w:r w:rsidR="00DB3A1E">
        <w:rPr>
          <w:rFonts w:ascii="Arial" w:eastAsia="Calibri" w:hAnsi="Arial" w:cs="Arial"/>
        </w:rPr>
        <w:t>Ясеновского</w:t>
      </w:r>
      <w:r w:rsidR="007070BA" w:rsidRPr="00082011">
        <w:rPr>
          <w:rFonts w:ascii="Arial" w:eastAsia="Calibri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C023B7" w:rsidRPr="00082011" w:rsidRDefault="002D7FA5" w:rsidP="0008201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82011">
        <w:rPr>
          <w:rFonts w:ascii="Arial" w:hAnsi="Arial" w:cs="Arial"/>
          <w:lang w:eastAsia="ar-SA"/>
        </w:rPr>
        <w:t>6</w:t>
      </w:r>
      <w:r w:rsidR="00B34CA5" w:rsidRPr="00082011">
        <w:rPr>
          <w:rFonts w:ascii="Arial" w:hAnsi="Arial" w:cs="Arial"/>
          <w:lang w:eastAsia="ar-SA"/>
        </w:rPr>
        <w:t xml:space="preserve">. Контроль за исполнением настоящего постановления </w:t>
      </w:r>
      <w:r w:rsidR="007070BA" w:rsidRPr="00082011">
        <w:rPr>
          <w:rFonts w:ascii="Arial" w:hAnsi="Arial" w:cs="Arial"/>
          <w:lang w:eastAsia="ar-SA"/>
        </w:rPr>
        <w:t>оставляю за собой.</w:t>
      </w:r>
    </w:p>
    <w:p w:rsidR="00DB3A1E" w:rsidRDefault="00DB3A1E" w:rsidP="00DB3A1E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16"/>
      </w:tblGrid>
      <w:tr w:rsidR="00DB3A1E" w:rsidTr="00DB3A1E">
        <w:tc>
          <w:tcPr>
            <w:tcW w:w="5070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082011">
              <w:rPr>
                <w:rFonts w:ascii="Arial" w:hAnsi="Arial" w:cs="Arial"/>
                <w:bCs/>
                <w:lang w:eastAsia="ar-SA"/>
              </w:rPr>
              <w:t xml:space="preserve">Глава </w:t>
            </w:r>
            <w:r>
              <w:rPr>
                <w:rFonts w:ascii="Arial" w:hAnsi="Arial" w:cs="Arial"/>
                <w:bCs/>
                <w:lang w:eastAsia="ar-SA"/>
              </w:rPr>
              <w:t xml:space="preserve">Ясеновского </w:t>
            </w:r>
            <w:r w:rsidRPr="00082011">
              <w:rPr>
                <w:rFonts w:ascii="Arial" w:hAnsi="Arial" w:cs="Arial"/>
                <w:bCs/>
                <w:lang w:eastAsia="ar-SA"/>
              </w:rPr>
              <w:t>сельского поселения</w:t>
            </w:r>
          </w:p>
        </w:tc>
        <w:tc>
          <w:tcPr>
            <w:tcW w:w="2268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16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Е.П. Тертышникова</w:t>
            </w:r>
          </w:p>
        </w:tc>
      </w:tr>
    </w:tbl>
    <w:p w:rsidR="0066501F" w:rsidRDefault="0066501F" w:rsidP="00C023B7">
      <w:pPr>
        <w:suppressAutoHyphens/>
        <w:rPr>
          <w:rFonts w:ascii="Arial" w:hAnsi="Arial" w:cs="Arial"/>
          <w:bCs/>
          <w:lang w:eastAsia="ar-SA"/>
        </w:rPr>
      </w:pPr>
    </w:p>
    <w:p w:rsidR="0066501F" w:rsidRDefault="0066501F">
      <w:pPr>
        <w:spacing w:after="200"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br w:type="page"/>
      </w:r>
    </w:p>
    <w:p w:rsidR="00B65F17" w:rsidRPr="0066501F" w:rsidRDefault="0066501F" w:rsidP="0066501F">
      <w:pPr>
        <w:suppressAutoHyphens/>
        <w:ind w:left="567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 xml:space="preserve">Приложение </w:t>
      </w:r>
      <w:r w:rsidR="00B65F17" w:rsidRPr="00B65F17">
        <w:rPr>
          <w:rFonts w:ascii="Arial" w:hAnsi="Arial" w:cs="Arial"/>
          <w:bCs/>
          <w:lang w:eastAsia="ar-SA"/>
        </w:rPr>
        <w:t>1</w:t>
      </w:r>
      <w:r>
        <w:rPr>
          <w:rFonts w:ascii="Arial" w:hAnsi="Arial" w:cs="Arial"/>
          <w:bCs/>
          <w:lang w:eastAsia="ar-SA"/>
        </w:rPr>
        <w:t xml:space="preserve"> </w:t>
      </w:r>
      <w:r w:rsidR="00B65F17" w:rsidRPr="00B65F17">
        <w:rPr>
          <w:rFonts w:ascii="Arial" w:hAnsi="Arial" w:cs="Arial"/>
          <w:bCs/>
          <w:lang w:eastAsia="ar-SA"/>
        </w:rPr>
        <w:t xml:space="preserve">к постановлению администрации </w:t>
      </w:r>
      <w:r w:rsidR="00DB3A1E">
        <w:rPr>
          <w:rFonts w:ascii="Arial" w:hAnsi="Arial" w:cs="Arial"/>
          <w:bCs/>
          <w:lang w:eastAsia="ar-SA"/>
        </w:rPr>
        <w:t>Ясеновского</w:t>
      </w:r>
      <w:r w:rsidR="00B65F17" w:rsidRPr="00B65F17">
        <w:rPr>
          <w:rFonts w:ascii="Arial" w:hAnsi="Arial" w:cs="Arial"/>
          <w:bCs/>
          <w:lang w:eastAsia="ar-SA"/>
        </w:rPr>
        <w:t xml:space="preserve"> сельского поселения</w:t>
      </w:r>
      <w:r>
        <w:rPr>
          <w:rFonts w:ascii="Arial" w:hAnsi="Arial" w:cs="Arial"/>
          <w:bCs/>
          <w:lang w:eastAsia="ar-SA"/>
        </w:rPr>
        <w:t xml:space="preserve"> </w:t>
      </w:r>
      <w:r w:rsidR="00622E6C">
        <w:rPr>
          <w:rFonts w:ascii="Arial" w:hAnsi="Arial" w:cs="Arial"/>
          <w:bCs/>
          <w:lang w:eastAsia="ar-SA"/>
        </w:rPr>
        <w:t>от 26</w:t>
      </w:r>
      <w:r w:rsidR="00DB3A1E">
        <w:rPr>
          <w:rFonts w:ascii="Arial" w:hAnsi="Arial" w:cs="Arial"/>
          <w:bCs/>
          <w:lang w:eastAsia="ar-SA"/>
        </w:rPr>
        <w:t xml:space="preserve"> декабря</w:t>
      </w:r>
      <w:r w:rsidR="00622E6C">
        <w:rPr>
          <w:rFonts w:ascii="Arial" w:hAnsi="Arial" w:cs="Arial"/>
          <w:bCs/>
          <w:lang w:eastAsia="ar-SA"/>
        </w:rPr>
        <w:t xml:space="preserve"> 2022</w:t>
      </w:r>
      <w:r w:rsidR="00B65F17" w:rsidRPr="00B65F17">
        <w:rPr>
          <w:rFonts w:ascii="Arial" w:hAnsi="Arial" w:cs="Arial"/>
          <w:bCs/>
          <w:lang w:eastAsia="ar-SA"/>
        </w:rPr>
        <w:t xml:space="preserve"> г. №</w:t>
      </w:r>
      <w:r w:rsidR="00622E6C">
        <w:rPr>
          <w:rFonts w:ascii="Arial" w:hAnsi="Arial" w:cs="Arial"/>
          <w:bCs/>
          <w:lang w:eastAsia="ar-SA"/>
        </w:rPr>
        <w:t xml:space="preserve"> 127</w:t>
      </w:r>
    </w:p>
    <w:p w:rsidR="00D566C5" w:rsidRPr="00B65F17" w:rsidRDefault="00D566C5" w:rsidP="00B65F17">
      <w:pPr>
        <w:jc w:val="center"/>
        <w:rPr>
          <w:rFonts w:ascii="Arial" w:hAnsi="Arial" w:cs="Arial"/>
        </w:rPr>
      </w:pPr>
      <w:r w:rsidRPr="00B65F17">
        <w:rPr>
          <w:rFonts w:ascii="Arial" w:hAnsi="Arial" w:cs="Arial"/>
        </w:rPr>
        <w:t>Перечень</w:t>
      </w:r>
    </w:p>
    <w:p w:rsidR="00D566C5" w:rsidRPr="00B65F17" w:rsidRDefault="00D566C5" w:rsidP="00B65F17">
      <w:pPr>
        <w:jc w:val="center"/>
        <w:rPr>
          <w:rFonts w:ascii="Arial" w:hAnsi="Arial" w:cs="Arial"/>
        </w:rPr>
      </w:pPr>
      <w:r w:rsidRPr="00B65F17">
        <w:rPr>
          <w:rFonts w:ascii="Arial" w:hAnsi="Arial" w:cs="Arial"/>
        </w:rPr>
        <w:t xml:space="preserve">главных администраторов доходов бюджета </w:t>
      </w:r>
      <w:r w:rsidR="00DB3A1E">
        <w:rPr>
          <w:rFonts w:ascii="Arial" w:hAnsi="Arial" w:cs="Arial"/>
        </w:rPr>
        <w:t>Ясеновского</w:t>
      </w:r>
      <w:r w:rsidR="00FD6CE4" w:rsidRPr="00B65F17">
        <w:rPr>
          <w:rFonts w:ascii="Arial" w:hAnsi="Arial" w:cs="Arial"/>
        </w:rPr>
        <w:t xml:space="preserve"> сельского поселения </w:t>
      </w:r>
      <w:r w:rsidRPr="00B65F17">
        <w:rPr>
          <w:rFonts w:ascii="Arial" w:hAnsi="Arial" w:cs="Arial"/>
        </w:rPr>
        <w:t>–</w:t>
      </w:r>
      <w:r w:rsidR="00FD6CE4" w:rsidRPr="00B65F17">
        <w:rPr>
          <w:rFonts w:ascii="Arial" w:hAnsi="Arial" w:cs="Arial"/>
        </w:rPr>
        <w:t xml:space="preserve"> </w:t>
      </w:r>
      <w:r w:rsidRPr="00B65F17">
        <w:rPr>
          <w:rFonts w:ascii="Arial" w:hAnsi="Arial" w:cs="Arial"/>
        </w:rPr>
        <w:t>органов государственной власти Российской Федерации</w:t>
      </w:r>
      <w:r w:rsidR="00FD6CE4" w:rsidRPr="00B65F17">
        <w:rPr>
          <w:rFonts w:ascii="Arial" w:hAnsi="Arial" w:cs="Arial"/>
        </w:rPr>
        <w:t xml:space="preserve"> </w:t>
      </w:r>
    </w:p>
    <w:p w:rsidR="00FD6CE4" w:rsidRPr="00B65F17" w:rsidRDefault="00622E6C" w:rsidP="00B65F17">
      <w:pPr>
        <w:suppressAutoHyphens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на 2023 год и на плановый период 2024</w:t>
      </w:r>
      <w:r w:rsidR="00FD6CE4" w:rsidRPr="00B65F17">
        <w:rPr>
          <w:rFonts w:ascii="Arial" w:hAnsi="Arial" w:cs="Arial"/>
          <w:bCs/>
          <w:lang w:eastAsia="ar-SA"/>
        </w:rPr>
        <w:t xml:space="preserve"> и 202</w:t>
      </w:r>
      <w:r>
        <w:rPr>
          <w:rFonts w:ascii="Arial" w:hAnsi="Arial" w:cs="Arial"/>
          <w:bCs/>
          <w:lang w:eastAsia="ar-SA"/>
        </w:rPr>
        <w:t>5</w:t>
      </w:r>
      <w:r w:rsidR="00FD6CE4" w:rsidRPr="00B65F17">
        <w:rPr>
          <w:rFonts w:ascii="Arial" w:hAnsi="Arial" w:cs="Arial"/>
          <w:bCs/>
          <w:lang w:eastAsia="ar-SA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4784"/>
      </w:tblGrid>
      <w:tr w:rsidR="00D566C5" w:rsidRPr="004A4AEB" w:rsidTr="00270186">
        <w:tc>
          <w:tcPr>
            <w:tcW w:w="4962" w:type="dxa"/>
            <w:gridSpan w:val="2"/>
          </w:tcPr>
          <w:p w:rsidR="00D566C5" w:rsidRPr="00B65F17" w:rsidRDefault="00D566C5" w:rsidP="00007C32">
            <w:pPr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</w:rPr>
              <w:t>Код бюджетной</w:t>
            </w:r>
          </w:p>
          <w:p w:rsidR="00D566C5" w:rsidRPr="00B65F17" w:rsidRDefault="00D566C5" w:rsidP="00007C32">
            <w:pPr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784" w:type="dxa"/>
            <w:vMerge w:val="restart"/>
            <w:vAlign w:val="center"/>
          </w:tcPr>
          <w:p w:rsidR="00D566C5" w:rsidRPr="00B65F17" w:rsidRDefault="00D566C5" w:rsidP="00E05A74">
            <w:pPr>
              <w:ind w:left="-8"/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</w:rPr>
              <w:t>Наименование главного администратора доходов муниципального бюджета</w:t>
            </w:r>
          </w:p>
        </w:tc>
      </w:tr>
      <w:tr w:rsidR="00D566C5" w:rsidRPr="004A4AEB" w:rsidTr="00270186">
        <w:tc>
          <w:tcPr>
            <w:tcW w:w="2127" w:type="dxa"/>
          </w:tcPr>
          <w:p w:rsidR="00D566C5" w:rsidRPr="00B65F17" w:rsidRDefault="00D566C5" w:rsidP="00007C32">
            <w:pPr>
              <w:ind w:right="-107"/>
              <w:jc w:val="center"/>
              <w:rPr>
                <w:rFonts w:ascii="Arial" w:hAnsi="Arial" w:cs="Arial"/>
                <w:bCs/>
              </w:rPr>
            </w:pPr>
            <w:r w:rsidRPr="00B65F17">
              <w:rPr>
                <w:rFonts w:ascii="Arial" w:hAnsi="Arial" w:cs="Arial"/>
                <w:bCs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D566C5" w:rsidRPr="00B65F17" w:rsidRDefault="00D566C5" w:rsidP="00007C32">
            <w:pPr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  <w:bCs/>
              </w:rPr>
              <w:t>доходов муниципального бюджета</w:t>
            </w:r>
          </w:p>
        </w:tc>
        <w:tc>
          <w:tcPr>
            <w:tcW w:w="4784" w:type="dxa"/>
            <w:vMerge/>
          </w:tcPr>
          <w:p w:rsidR="00D566C5" w:rsidRPr="00B65F17" w:rsidRDefault="00D566C5" w:rsidP="00007C32">
            <w:pPr>
              <w:ind w:left="-8"/>
              <w:jc w:val="center"/>
              <w:rPr>
                <w:rFonts w:ascii="Arial" w:hAnsi="Arial" w:cs="Arial"/>
              </w:rPr>
            </w:pPr>
          </w:p>
        </w:tc>
      </w:tr>
      <w:tr w:rsidR="00D566C5" w:rsidRPr="004A4AEB" w:rsidTr="00270186">
        <w:tc>
          <w:tcPr>
            <w:tcW w:w="2127" w:type="dxa"/>
          </w:tcPr>
          <w:p w:rsidR="00D566C5" w:rsidRPr="00B65F17" w:rsidRDefault="00D566C5" w:rsidP="00007C32">
            <w:pPr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566C5" w:rsidRPr="00B65F17" w:rsidRDefault="00D566C5" w:rsidP="00007C32">
            <w:pPr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</w:rPr>
              <w:t>2</w:t>
            </w:r>
          </w:p>
        </w:tc>
        <w:tc>
          <w:tcPr>
            <w:tcW w:w="4784" w:type="dxa"/>
          </w:tcPr>
          <w:p w:rsidR="00D566C5" w:rsidRPr="00B65F17" w:rsidRDefault="00D566C5" w:rsidP="00007C32">
            <w:pPr>
              <w:ind w:left="-8"/>
              <w:jc w:val="center"/>
              <w:rPr>
                <w:rFonts w:ascii="Arial" w:hAnsi="Arial" w:cs="Arial"/>
              </w:rPr>
            </w:pPr>
            <w:r w:rsidRPr="00B65F17">
              <w:rPr>
                <w:rFonts w:ascii="Arial" w:hAnsi="Arial" w:cs="Arial"/>
              </w:rPr>
              <w:t>3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  <w:vAlign w:val="bottom"/>
          </w:tcPr>
          <w:p w:rsidR="00FD6CE4" w:rsidRPr="00B65F17" w:rsidRDefault="00FD6CE4" w:rsidP="00FD6CE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Федеральная налоговая служба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1 01 02000 01 0000 110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Налог на доходы физических лиц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1 05 03000 01 0000 110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Единый сельскохозяйственный налог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1 06 01030 10 0000 110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Налог на имущество физических лиц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1 06 06033 10 0000 110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1 06 06043 10 0000 110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6CE4" w:rsidRPr="004A4AEB" w:rsidTr="00270186">
        <w:tc>
          <w:tcPr>
            <w:tcW w:w="2127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1 09 00000 00 0000 000</w:t>
            </w:r>
          </w:p>
        </w:tc>
        <w:tc>
          <w:tcPr>
            <w:tcW w:w="4784" w:type="dxa"/>
            <w:shd w:val="clear" w:color="auto" w:fill="FFFFFF"/>
          </w:tcPr>
          <w:p w:rsidR="00FD6CE4" w:rsidRPr="00B65F1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65F17">
              <w:rPr>
                <w:rFonts w:ascii="Arial" w:hAnsi="Arial" w:cs="Arial"/>
                <w:color w:val="000000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66501F" w:rsidRDefault="0066501F" w:rsidP="0066501F">
      <w:pPr>
        <w:suppressAutoHyphens/>
        <w:rPr>
          <w:b/>
          <w:bCs/>
          <w:sz w:val="28"/>
          <w:szCs w:val="28"/>
          <w:lang w:eastAsia="ar-SA"/>
        </w:rPr>
      </w:pPr>
    </w:p>
    <w:p w:rsidR="0066501F" w:rsidRDefault="0066501F">
      <w:pPr>
        <w:spacing w:after="200" w:line="276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:rsidR="00FD6CE4" w:rsidRPr="00BF2BBD" w:rsidRDefault="0066501F" w:rsidP="0066501F">
      <w:pPr>
        <w:suppressAutoHyphens/>
        <w:ind w:left="567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 xml:space="preserve">Приложение </w:t>
      </w:r>
      <w:r w:rsidR="00BF2BBD" w:rsidRPr="00BF2BBD">
        <w:rPr>
          <w:rFonts w:ascii="Arial" w:hAnsi="Arial" w:cs="Arial"/>
          <w:bCs/>
          <w:lang w:eastAsia="ar-SA"/>
        </w:rPr>
        <w:t>2</w:t>
      </w:r>
      <w:r>
        <w:rPr>
          <w:rFonts w:ascii="Arial" w:hAnsi="Arial" w:cs="Arial"/>
          <w:bCs/>
          <w:lang w:eastAsia="ar-SA"/>
        </w:rPr>
        <w:t xml:space="preserve"> </w:t>
      </w:r>
      <w:r w:rsidR="00BF2BBD" w:rsidRPr="00BF2BBD">
        <w:rPr>
          <w:rFonts w:ascii="Arial" w:hAnsi="Arial" w:cs="Arial"/>
          <w:bCs/>
          <w:lang w:eastAsia="ar-SA"/>
        </w:rPr>
        <w:t xml:space="preserve">к постановлению администрации </w:t>
      </w:r>
      <w:r w:rsidR="00DB3A1E">
        <w:rPr>
          <w:rFonts w:ascii="Arial" w:hAnsi="Arial" w:cs="Arial"/>
          <w:bCs/>
          <w:lang w:eastAsia="ar-SA"/>
        </w:rPr>
        <w:t>Ясеновского</w:t>
      </w:r>
      <w:r w:rsidR="00BF2BBD" w:rsidRPr="00BF2BBD">
        <w:rPr>
          <w:rFonts w:ascii="Arial" w:hAnsi="Arial" w:cs="Arial"/>
          <w:bCs/>
          <w:lang w:eastAsia="ar-SA"/>
        </w:rPr>
        <w:t xml:space="preserve"> сельского поселения</w:t>
      </w:r>
      <w:r>
        <w:rPr>
          <w:rFonts w:ascii="Arial" w:hAnsi="Arial" w:cs="Arial"/>
          <w:bCs/>
          <w:lang w:eastAsia="ar-SA"/>
        </w:rPr>
        <w:t xml:space="preserve"> </w:t>
      </w:r>
      <w:r w:rsidR="00CC6BC8">
        <w:rPr>
          <w:rFonts w:ascii="Arial" w:hAnsi="Arial" w:cs="Arial"/>
          <w:bCs/>
          <w:lang w:eastAsia="ar-SA"/>
        </w:rPr>
        <w:t>от 26</w:t>
      </w:r>
      <w:r w:rsidR="0039606F">
        <w:rPr>
          <w:rFonts w:ascii="Arial" w:hAnsi="Arial" w:cs="Arial"/>
          <w:bCs/>
          <w:lang w:eastAsia="ar-SA"/>
        </w:rPr>
        <w:t xml:space="preserve"> декабря</w:t>
      </w:r>
      <w:r w:rsidR="00280443">
        <w:rPr>
          <w:rFonts w:ascii="Arial" w:hAnsi="Arial" w:cs="Arial"/>
          <w:bCs/>
          <w:lang w:eastAsia="ar-SA"/>
        </w:rPr>
        <w:t xml:space="preserve"> </w:t>
      </w:r>
      <w:r w:rsidR="00BF2BBD" w:rsidRPr="00BF2BBD">
        <w:rPr>
          <w:rFonts w:ascii="Arial" w:hAnsi="Arial" w:cs="Arial"/>
          <w:bCs/>
          <w:lang w:eastAsia="ar-SA"/>
        </w:rPr>
        <w:t>202</w:t>
      </w:r>
      <w:r w:rsidR="00CC6BC8">
        <w:rPr>
          <w:rFonts w:ascii="Arial" w:hAnsi="Arial" w:cs="Arial"/>
          <w:bCs/>
          <w:lang w:eastAsia="ar-SA"/>
        </w:rPr>
        <w:t>2</w:t>
      </w:r>
      <w:r w:rsidR="00BF2BBD" w:rsidRPr="00BF2BBD">
        <w:rPr>
          <w:rFonts w:ascii="Arial" w:hAnsi="Arial" w:cs="Arial"/>
          <w:bCs/>
          <w:lang w:eastAsia="ar-SA"/>
        </w:rPr>
        <w:t xml:space="preserve"> г. №</w:t>
      </w:r>
      <w:r w:rsidR="00CC6BC8">
        <w:rPr>
          <w:rFonts w:ascii="Arial" w:hAnsi="Arial" w:cs="Arial"/>
          <w:bCs/>
          <w:lang w:eastAsia="ar-SA"/>
        </w:rPr>
        <w:t xml:space="preserve"> 127</w:t>
      </w:r>
    </w:p>
    <w:p w:rsidR="00FD6CE4" w:rsidRPr="00BF2BBD" w:rsidRDefault="00FD6CE4" w:rsidP="00BF2BBD">
      <w:pPr>
        <w:tabs>
          <w:tab w:val="left" w:pos="10005"/>
        </w:tabs>
        <w:jc w:val="center"/>
        <w:rPr>
          <w:rFonts w:ascii="Arial" w:eastAsia="Calibri" w:hAnsi="Arial" w:cs="Arial"/>
        </w:rPr>
      </w:pPr>
      <w:r w:rsidRPr="00BF2BBD">
        <w:rPr>
          <w:rFonts w:ascii="Arial" w:eastAsia="Calibri" w:hAnsi="Arial" w:cs="Arial"/>
        </w:rPr>
        <w:t>Перечень</w:t>
      </w:r>
    </w:p>
    <w:p w:rsidR="00FD6CE4" w:rsidRPr="00BF2BBD" w:rsidRDefault="00FD6CE4" w:rsidP="00BF2BBD">
      <w:pPr>
        <w:tabs>
          <w:tab w:val="left" w:pos="10005"/>
        </w:tabs>
        <w:jc w:val="center"/>
        <w:rPr>
          <w:rFonts w:ascii="Arial" w:hAnsi="Arial" w:cs="Arial"/>
          <w:color w:val="323232"/>
        </w:rPr>
      </w:pPr>
      <w:r w:rsidRPr="00BF2BBD">
        <w:rPr>
          <w:rFonts w:ascii="Arial" w:eastAsia="Calibri" w:hAnsi="Arial" w:cs="Arial"/>
        </w:rPr>
        <w:t xml:space="preserve">главных администраторов доходов бюджета поселения – администрации </w:t>
      </w:r>
      <w:r w:rsidR="00DB3A1E">
        <w:rPr>
          <w:rFonts w:ascii="Arial" w:eastAsia="Calibri" w:hAnsi="Arial" w:cs="Arial"/>
        </w:rPr>
        <w:t>Ясеновского</w:t>
      </w:r>
      <w:r w:rsidRPr="00BF2BBD">
        <w:rPr>
          <w:rFonts w:ascii="Arial" w:eastAsia="Calibri" w:hAnsi="Arial" w:cs="Arial"/>
        </w:rPr>
        <w:t xml:space="preserve"> сельского поселения Калачеевского муниципального района</w:t>
      </w:r>
    </w:p>
    <w:p w:rsidR="00FD6CE4" w:rsidRDefault="00FD6CE4" w:rsidP="00BF2BBD">
      <w:pPr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425"/>
      </w:tblGrid>
      <w:tr w:rsidR="003505DD" w:rsidTr="007E343A">
        <w:trPr>
          <w:trHeight w:val="53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967C00" w:rsidP="004415E2">
            <w:pPr>
              <w:shd w:val="clear" w:color="auto" w:fill="FFFFFF"/>
              <w:spacing w:line="274" w:lineRule="exact"/>
              <w:ind w:right="-57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 xml:space="preserve">Код бюджетной </w:t>
            </w:r>
            <w:r w:rsidR="003505DD" w:rsidRPr="00967C00">
              <w:rPr>
                <w:rFonts w:ascii="Arial" w:hAnsi="Arial" w:cs="Arial"/>
                <w:bCs/>
                <w:color w:val="323232"/>
              </w:rPr>
              <w:t>классификации</w:t>
            </w:r>
          </w:p>
        </w:tc>
        <w:tc>
          <w:tcPr>
            <w:tcW w:w="5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05DD" w:rsidRPr="00967C00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Наименование дохода</w:t>
            </w:r>
          </w:p>
        </w:tc>
      </w:tr>
      <w:tr w:rsidR="003505DD" w:rsidTr="007E343A">
        <w:trPr>
          <w:trHeight w:hRule="exact" w:val="124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4415E2">
            <w:pPr>
              <w:shd w:val="clear" w:color="auto" w:fill="FFFFFF"/>
              <w:spacing w:line="274" w:lineRule="exact"/>
              <w:ind w:right="-57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4415E2">
            <w:pPr>
              <w:shd w:val="clear" w:color="auto" w:fill="FFFFFF"/>
              <w:spacing w:line="274" w:lineRule="exact"/>
              <w:ind w:right="-57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доходов бюджета поселения</w:t>
            </w:r>
          </w:p>
        </w:tc>
        <w:tc>
          <w:tcPr>
            <w:tcW w:w="5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05DD" w:rsidRPr="00967C00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323232"/>
              </w:rPr>
            </w:pPr>
          </w:p>
        </w:tc>
      </w:tr>
      <w:tr w:rsidR="003505DD" w:rsidTr="007E343A">
        <w:trPr>
          <w:trHeight w:hRule="exact" w:val="29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3505D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3505D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2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05DD" w:rsidRPr="00967C00" w:rsidRDefault="003505DD" w:rsidP="003505DD">
            <w:pPr>
              <w:shd w:val="clear" w:color="auto" w:fill="FFFFFF"/>
              <w:spacing w:line="276" w:lineRule="auto"/>
              <w:ind w:left="-36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3</w:t>
            </w:r>
          </w:p>
        </w:tc>
      </w:tr>
      <w:tr w:rsidR="003505DD" w:rsidTr="007E343A">
        <w:trPr>
          <w:trHeight w:val="5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05DD" w:rsidRPr="00967C00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>914</w:t>
            </w:r>
          </w:p>
        </w:tc>
        <w:tc>
          <w:tcPr>
            <w:tcW w:w="8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05DD" w:rsidRPr="00967C00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323232"/>
              </w:rPr>
            </w:pPr>
            <w:r w:rsidRPr="00967C00">
              <w:rPr>
                <w:rFonts w:ascii="Arial" w:hAnsi="Arial" w:cs="Arial"/>
                <w:bCs/>
                <w:color w:val="323232"/>
              </w:rPr>
              <w:t xml:space="preserve">Администрация </w:t>
            </w:r>
            <w:r w:rsidR="00DB3A1E">
              <w:rPr>
                <w:rFonts w:ascii="Arial" w:hAnsi="Arial" w:cs="Arial"/>
                <w:bCs/>
                <w:color w:val="323232"/>
              </w:rPr>
              <w:t>Ясеновского</w:t>
            </w:r>
            <w:r w:rsidRPr="00967C00">
              <w:rPr>
                <w:rFonts w:ascii="Arial" w:hAnsi="Arial" w:cs="Arial"/>
                <w:bCs/>
                <w:color w:val="323232"/>
              </w:rPr>
              <w:t xml:space="preserve"> сельского поселения</w:t>
            </w:r>
          </w:p>
        </w:tc>
      </w:tr>
      <w:tr w:rsidR="003505DD" w:rsidTr="007E343A">
        <w:trPr>
          <w:trHeight w:hRule="exact" w:val="1674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4641" w:rsidRPr="00967C00" w:rsidRDefault="00C94641" w:rsidP="0039606F">
            <w:pPr>
              <w:shd w:val="clear" w:color="auto" w:fill="FFFFFF"/>
              <w:spacing w:line="276" w:lineRule="auto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007C32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A5B1A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 xml:space="preserve">1 08 04020 01 </w:t>
            </w:r>
            <w:r w:rsidR="003A5B1A">
              <w:rPr>
                <w:rFonts w:ascii="Arial" w:hAnsi="Arial" w:cs="Arial"/>
                <w:color w:val="323232"/>
              </w:rPr>
              <w:t>1</w:t>
            </w:r>
            <w:r w:rsidR="00DF781A">
              <w:rPr>
                <w:rFonts w:ascii="Arial" w:hAnsi="Arial" w:cs="Arial"/>
                <w:color w:val="323232"/>
              </w:rPr>
              <w:t>000 110</w:t>
            </w:r>
          </w:p>
        </w:tc>
        <w:tc>
          <w:tcPr>
            <w:tcW w:w="5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C84749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505DD" w:rsidTr="00EE61A7">
        <w:trPr>
          <w:trHeight w:hRule="exact" w:val="1792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1 11 05035 10 0000 120</w:t>
            </w:r>
          </w:p>
        </w:tc>
        <w:tc>
          <w:tcPr>
            <w:tcW w:w="5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C84749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05DD" w:rsidTr="007E343A">
        <w:trPr>
          <w:trHeight w:hRule="exact" w:val="195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1 11 05025 10 0000 120</w:t>
            </w:r>
          </w:p>
        </w:tc>
        <w:tc>
          <w:tcPr>
            <w:tcW w:w="5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C84749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05DD" w:rsidTr="007E343A">
        <w:trPr>
          <w:trHeight w:hRule="exact" w:val="1960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1 11 09045 10 0000 120</w:t>
            </w:r>
          </w:p>
        </w:tc>
        <w:tc>
          <w:tcPr>
            <w:tcW w:w="5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C84749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05DD" w:rsidTr="007E343A">
        <w:trPr>
          <w:trHeight w:hRule="exact" w:val="951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1 12 05050 10 0000 120</w:t>
            </w:r>
          </w:p>
        </w:tc>
        <w:tc>
          <w:tcPr>
            <w:tcW w:w="54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C84749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505DD" w:rsidTr="007E343A">
        <w:trPr>
          <w:trHeight w:hRule="exact" w:val="8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5DD" w:rsidRPr="00967C00" w:rsidRDefault="003505DD" w:rsidP="00C94641">
            <w:pPr>
              <w:shd w:val="clear" w:color="auto" w:fill="FFFFFF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1 13 01995 10 0000 130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5DD" w:rsidRPr="00967C00" w:rsidRDefault="003505DD" w:rsidP="00C84749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05DD" w:rsidTr="007E343A">
        <w:trPr>
          <w:trHeight w:hRule="exact" w:val="723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1 13 02995 10 0000 130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доходы от компенсации затрат бюджетов сельских поселений</w:t>
            </w:r>
          </w:p>
        </w:tc>
      </w:tr>
      <w:tr w:rsidR="003505DD" w:rsidTr="00C4326B">
        <w:trPr>
          <w:trHeight w:hRule="exact" w:val="227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1 14 02052 10 0000 410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реализации имущест</w:t>
            </w:r>
            <w:r w:rsidR="00967C00" w:rsidRPr="00967C00">
              <w:rPr>
                <w:rFonts w:ascii="Arial" w:hAnsi="Arial" w:cs="Arial"/>
                <w:color w:val="323232"/>
              </w:rPr>
              <w:t xml:space="preserve">ва, находящегося в оперативном </w:t>
            </w:r>
            <w:r w:rsidRPr="00967C00">
              <w:rPr>
                <w:rFonts w:ascii="Arial" w:hAnsi="Arial" w:cs="Arial"/>
                <w:color w:val="323232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05DD" w:rsidTr="00C4326B">
        <w:trPr>
          <w:trHeight w:hRule="exact" w:val="2234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1 14 02052 10 0000 440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05DD" w:rsidTr="007E343A">
        <w:trPr>
          <w:trHeight w:hRule="exact" w:val="2415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1 14 02053 10 0000 410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05DD" w:rsidTr="00C4326B">
        <w:trPr>
          <w:trHeight w:hRule="exact" w:val="251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C94641">
            <w:pPr>
              <w:shd w:val="clear" w:color="auto" w:fill="FFFFFF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1 14 02053 10 0000 440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05DD" w:rsidTr="00C4326B">
        <w:trPr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1 14 04050 10 0000 420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505DD" w:rsidTr="007E343A">
        <w:trPr>
          <w:trHeight w:hRule="exact" w:val="1438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1 14 06025 10 0000 430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  <w:p w:rsidR="00C94641" w:rsidRPr="00967C00" w:rsidRDefault="00C94641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</w:p>
        </w:tc>
      </w:tr>
      <w:tr w:rsidR="003505DD" w:rsidRPr="005D17D0" w:rsidTr="007E343A">
        <w:trPr>
          <w:trHeight w:hRule="exact" w:val="1989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A5B1A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>
              <w:rPr>
                <w:rFonts w:ascii="Arial" w:hAnsi="Arial" w:cs="Arial"/>
                <w:color w:val="323232"/>
              </w:rPr>
              <w:t>1 16 0701</w:t>
            </w:r>
            <w:r w:rsidR="003505DD" w:rsidRPr="00967C00">
              <w:rPr>
                <w:rFonts w:ascii="Arial" w:hAnsi="Arial" w:cs="Arial"/>
                <w:color w:val="323232"/>
              </w:rPr>
              <w:t>0 10 0000 140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AC1DD4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 xml:space="preserve">Штрафы, неустойки, пени, уплаченные в </w:t>
            </w:r>
            <w:r w:rsidR="003A5B1A">
              <w:rPr>
                <w:rFonts w:ascii="Arial" w:hAnsi="Arial" w:cs="Arial"/>
                <w:color w:val="323232"/>
              </w:rPr>
              <w:t xml:space="preserve"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="00AC1DD4">
              <w:rPr>
                <w:rFonts w:ascii="Arial" w:hAnsi="Arial" w:cs="Arial"/>
                <w:color w:val="323232"/>
              </w:rPr>
              <w:t>учреждением сельского поселения</w:t>
            </w:r>
          </w:p>
        </w:tc>
      </w:tr>
      <w:tr w:rsidR="003505DD" w:rsidRPr="005D17D0" w:rsidTr="007E343A">
        <w:trPr>
          <w:trHeight w:hRule="exact" w:val="186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C94641" w:rsidRPr="00967C00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505DD">
            <w:pPr>
              <w:shd w:val="clear" w:color="auto" w:fill="FFFFFF"/>
              <w:ind w:left="14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 xml:space="preserve"> 1 16 07090 10 0000 140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3505DD" w:rsidRPr="00967C00" w:rsidRDefault="003505DD" w:rsidP="008B78D2">
            <w:pPr>
              <w:shd w:val="clear" w:color="auto" w:fill="FFFFFF"/>
              <w:ind w:right="31"/>
              <w:jc w:val="both"/>
              <w:rPr>
                <w:rFonts w:ascii="Arial" w:hAnsi="Arial" w:cs="Arial"/>
                <w:color w:val="323232"/>
              </w:rPr>
            </w:pPr>
          </w:p>
        </w:tc>
      </w:tr>
      <w:tr w:rsidR="003505DD" w:rsidTr="007E343A">
        <w:trPr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9606F">
            <w:pPr>
              <w:shd w:val="clear" w:color="auto" w:fill="FFFFFF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1 17 01050 10 0000 180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Невыясненные поступления, зачисляемые в бюджеты сельских поселений</w:t>
            </w:r>
          </w:p>
        </w:tc>
      </w:tr>
      <w:tr w:rsidR="003505DD" w:rsidTr="007E343A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9606F">
            <w:pPr>
              <w:shd w:val="clear" w:color="auto" w:fill="FFFFFF"/>
              <w:ind w:left="14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1 17 05050 10 0000 180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неналоговые доходы бюджетов сельских поселений</w:t>
            </w:r>
          </w:p>
        </w:tc>
      </w:tr>
      <w:tr w:rsidR="003505DD" w:rsidTr="007E343A">
        <w:trPr>
          <w:trHeight w:hRule="exact" w:val="100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2 02 15001 10 0000 150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3505DD" w:rsidTr="007E343A">
        <w:trPr>
          <w:trHeight w:hRule="exact" w:val="98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2 02 15002 10 0000 150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05DD" w:rsidTr="007E343A">
        <w:trPr>
          <w:trHeight w:hRule="exact" w:val="57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2 02 19999 10 0000 150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дотации бюджетам сельских поселений</w:t>
            </w:r>
          </w:p>
        </w:tc>
      </w:tr>
      <w:tr w:rsidR="003505DD" w:rsidTr="007E343A">
        <w:trPr>
          <w:trHeight w:hRule="exact" w:val="100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2 02 20077 10 0000 150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3505DD" w:rsidTr="007E343A">
        <w:trPr>
          <w:trHeight w:hRule="exact" w:val="572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2 02 29999 10 0000 150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субсидии бюджетам сельских поселений</w:t>
            </w:r>
          </w:p>
        </w:tc>
      </w:tr>
      <w:tr w:rsidR="003505DD" w:rsidTr="007E343A">
        <w:trPr>
          <w:trHeight w:hRule="exact" w:val="125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2 02 35118 10  0000 150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3505DD" w:rsidRPr="004A602D" w:rsidTr="007E343A">
        <w:trPr>
          <w:trHeight w:hRule="exact" w:val="185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2 02 40014 10 0000 150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05DD" w:rsidTr="007E343A">
        <w:trPr>
          <w:trHeight w:hRule="exact" w:val="156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2 02 45160 10 0000 150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3505DD" w:rsidTr="007E343A">
        <w:trPr>
          <w:trHeight w:hRule="exact" w:val="703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2 02 49999 10 0000 150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05DD" w:rsidTr="007E343A">
        <w:trPr>
          <w:trHeight w:hRule="exact" w:val="171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9606F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2 07 05010 10 0000 150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5C2B8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</w:p>
        </w:tc>
      </w:tr>
      <w:tr w:rsidR="003505DD" w:rsidTr="00EE61A7">
        <w:trPr>
          <w:trHeight w:hRule="exact" w:val="1141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9606F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2 07 05020 10 0000 150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3505DD" w:rsidRPr="00967C00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</w:p>
        </w:tc>
      </w:tr>
      <w:tr w:rsidR="003505DD" w:rsidTr="007E343A">
        <w:trPr>
          <w:trHeight w:hRule="exact" w:val="854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39606F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2 07 05030 10 0000 150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4415E2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Прочие безвозмездные поступления в бюджеты сельских поселений</w:t>
            </w:r>
          </w:p>
        </w:tc>
      </w:tr>
      <w:tr w:rsidR="003505DD" w:rsidRPr="007B5218" w:rsidTr="00EE61A7">
        <w:trPr>
          <w:trHeight w:hRule="exact" w:val="2402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67C00" w:rsidRDefault="003505DD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</w:p>
          <w:p w:rsidR="007C7B80" w:rsidRPr="00967C00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67C00" w:rsidRDefault="003505DD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2 08 05000 10 0000 150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67C00" w:rsidRDefault="003505DD" w:rsidP="004415E2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  <w:color w:val="323232"/>
              </w:rPr>
            </w:pPr>
            <w:r w:rsidRPr="00967C00">
              <w:rPr>
                <w:rFonts w:ascii="Arial" w:hAnsi="Arial" w:cs="Arial"/>
                <w:color w:val="32323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E61A7" w:rsidRDefault="00EE61A7" w:rsidP="00EE6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4415E2" w:rsidRPr="008B78D2" w:rsidRDefault="008B78D2" w:rsidP="008B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78D2">
        <w:rPr>
          <w:rFonts w:ascii="Arial" w:hAnsi="Arial" w:cs="Arial"/>
        </w:rPr>
        <w:t>*</w:t>
      </w:r>
      <w:r w:rsidR="004415E2" w:rsidRPr="008B78D2">
        <w:rPr>
          <w:rFonts w:ascii="Arial" w:hAnsi="Arial" w:cs="Arial"/>
        </w:rPr>
        <w:t>Данный код применяется в соответствии с Приказом от 06.06.2019 г № 85н «О порядке формирования и применения кодов бюджетной классификации РФ, их структуре и принципах назначения»</w:t>
      </w:r>
    </w:p>
    <w:p w:rsidR="00FC0B78" w:rsidRDefault="00FC0B78">
      <w:pPr>
        <w:spacing w:after="200" w:line="276" w:lineRule="auto"/>
      </w:pPr>
      <w:r>
        <w:br w:type="page"/>
      </w:r>
    </w:p>
    <w:p w:rsidR="004415E2" w:rsidRPr="00A32BFC" w:rsidRDefault="00FC0B78" w:rsidP="00FC0B78">
      <w:pPr>
        <w:suppressAutoHyphens/>
        <w:ind w:left="56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</w:t>
      </w:r>
      <w:r w:rsidR="00A32BFC" w:rsidRPr="00A32BFC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r w:rsidR="00A32BFC" w:rsidRPr="00A32BFC">
        <w:rPr>
          <w:rFonts w:ascii="Arial" w:eastAsia="Calibri" w:hAnsi="Arial" w:cs="Arial"/>
        </w:rPr>
        <w:t xml:space="preserve">к постановлению администрации </w:t>
      </w:r>
      <w:r w:rsidR="00DB3A1E">
        <w:rPr>
          <w:rFonts w:ascii="Arial" w:eastAsia="Calibri" w:hAnsi="Arial" w:cs="Arial"/>
        </w:rPr>
        <w:t>Ясеновского</w:t>
      </w:r>
      <w:r w:rsidR="00A32BFC" w:rsidRPr="00A32BFC">
        <w:rPr>
          <w:rFonts w:ascii="Arial" w:eastAsia="Calibri" w:hAnsi="Arial" w:cs="Arial"/>
        </w:rPr>
        <w:t xml:space="preserve"> сельского поселения</w:t>
      </w:r>
      <w:r>
        <w:rPr>
          <w:rFonts w:ascii="Arial" w:eastAsia="Calibri" w:hAnsi="Arial" w:cs="Arial"/>
        </w:rPr>
        <w:t xml:space="preserve"> </w:t>
      </w:r>
      <w:r w:rsidR="00A32BFC" w:rsidRPr="00A32BFC">
        <w:rPr>
          <w:rFonts w:ascii="Arial" w:eastAsia="Calibri" w:hAnsi="Arial" w:cs="Arial"/>
        </w:rPr>
        <w:t>от</w:t>
      </w:r>
      <w:r w:rsidR="00CC6BC8">
        <w:rPr>
          <w:rFonts w:ascii="Arial" w:eastAsia="Calibri" w:hAnsi="Arial" w:cs="Arial"/>
        </w:rPr>
        <w:t xml:space="preserve"> 26</w:t>
      </w:r>
      <w:r w:rsidR="00280443">
        <w:rPr>
          <w:rFonts w:ascii="Arial" w:eastAsia="Calibri" w:hAnsi="Arial" w:cs="Arial"/>
        </w:rPr>
        <w:t xml:space="preserve"> </w:t>
      </w:r>
      <w:r w:rsidR="0039606F">
        <w:rPr>
          <w:rFonts w:ascii="Arial" w:eastAsia="Calibri" w:hAnsi="Arial" w:cs="Arial"/>
        </w:rPr>
        <w:t>декабря</w:t>
      </w:r>
      <w:r w:rsidR="00280443">
        <w:rPr>
          <w:rFonts w:ascii="Arial" w:eastAsia="Calibri" w:hAnsi="Arial" w:cs="Arial"/>
        </w:rPr>
        <w:t xml:space="preserve"> </w:t>
      </w:r>
      <w:r w:rsidR="00A32BFC" w:rsidRPr="00A32BFC">
        <w:rPr>
          <w:rFonts w:ascii="Arial" w:eastAsia="Calibri" w:hAnsi="Arial" w:cs="Arial"/>
        </w:rPr>
        <w:t>202</w:t>
      </w:r>
      <w:r w:rsidR="00CC6BC8">
        <w:rPr>
          <w:rFonts w:ascii="Arial" w:eastAsia="Calibri" w:hAnsi="Arial" w:cs="Arial"/>
        </w:rPr>
        <w:t>2</w:t>
      </w:r>
      <w:r w:rsidR="00A32BFC" w:rsidRPr="00A32BFC">
        <w:rPr>
          <w:rFonts w:ascii="Arial" w:eastAsia="Calibri" w:hAnsi="Arial" w:cs="Arial"/>
        </w:rPr>
        <w:t xml:space="preserve"> г. №</w:t>
      </w:r>
      <w:r w:rsidR="00CC6BC8">
        <w:rPr>
          <w:rFonts w:ascii="Arial" w:eastAsia="Calibri" w:hAnsi="Arial" w:cs="Arial"/>
        </w:rPr>
        <w:t xml:space="preserve"> 127</w:t>
      </w:r>
    </w:p>
    <w:p w:rsidR="004415E2" w:rsidRPr="00A32BFC" w:rsidRDefault="004415E2" w:rsidP="00A32BFC">
      <w:pPr>
        <w:suppressAutoHyphens/>
        <w:jc w:val="center"/>
        <w:rPr>
          <w:rFonts w:ascii="Arial" w:eastAsia="Calibri" w:hAnsi="Arial" w:cs="Arial"/>
        </w:rPr>
      </w:pPr>
      <w:r w:rsidRPr="00A32BFC">
        <w:rPr>
          <w:rFonts w:ascii="Arial" w:eastAsia="Calibri" w:hAnsi="Arial" w:cs="Arial"/>
        </w:rPr>
        <w:t xml:space="preserve">Перечень </w:t>
      </w:r>
    </w:p>
    <w:p w:rsidR="003505DD" w:rsidRPr="00A32BFC" w:rsidRDefault="004415E2" w:rsidP="00A32BFC">
      <w:pPr>
        <w:suppressAutoHyphens/>
        <w:jc w:val="center"/>
        <w:rPr>
          <w:rFonts w:ascii="Arial" w:eastAsia="Calibri" w:hAnsi="Arial" w:cs="Arial"/>
        </w:rPr>
      </w:pPr>
      <w:r w:rsidRPr="00A32BFC">
        <w:rPr>
          <w:rFonts w:ascii="Arial" w:eastAsia="Calibri" w:hAnsi="Arial" w:cs="Arial"/>
        </w:rPr>
        <w:t xml:space="preserve">главных администраторов источников финансирования дефицита бюджета </w:t>
      </w:r>
      <w:r w:rsidR="00DB3A1E">
        <w:rPr>
          <w:rFonts w:ascii="Arial" w:eastAsia="Calibri" w:hAnsi="Arial" w:cs="Arial"/>
        </w:rPr>
        <w:t>Ясеновского</w:t>
      </w:r>
      <w:r w:rsidRPr="00A32BFC">
        <w:rPr>
          <w:rFonts w:ascii="Arial" w:eastAsia="Calibri" w:hAnsi="Arial" w:cs="Arial"/>
        </w:rPr>
        <w:t xml:space="preserve"> сельского поселения</w:t>
      </w:r>
    </w:p>
    <w:tbl>
      <w:tblPr>
        <w:tblW w:w="0" w:type="auto"/>
        <w:tblInd w:w="-44" w:type="dxa"/>
        <w:tblLook w:val="0000" w:firstRow="0" w:lastRow="0" w:firstColumn="0" w:lastColumn="0" w:noHBand="0" w:noVBand="0"/>
      </w:tblPr>
      <w:tblGrid>
        <w:gridCol w:w="1007"/>
        <w:gridCol w:w="2973"/>
        <w:gridCol w:w="5918"/>
      </w:tblGrid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2BFC">
              <w:rPr>
                <w:rFonts w:ascii="Arial" w:hAnsi="Arial"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2BFC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Наименование</w:t>
            </w:r>
          </w:p>
        </w:tc>
      </w:tr>
      <w:tr w:rsidR="004415E2" w:rsidTr="005C2B80">
        <w:trPr>
          <w:trHeight w:val="30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2BFC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2BF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3</w:t>
            </w:r>
          </w:p>
        </w:tc>
      </w:tr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39606F" w:rsidRDefault="004415E2" w:rsidP="0039606F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Получение бюджетных кредитов</w:t>
            </w:r>
          </w:p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4415E2" w:rsidTr="005C2B80">
        <w:trPr>
          <w:trHeight w:val="100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4415E2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4415E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4415E2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4415E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4415E2" w:rsidTr="005C2B80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914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A32BFC" w:rsidRDefault="004415E2" w:rsidP="00007C3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A32BFC" w:rsidRDefault="004415E2" w:rsidP="004415E2">
            <w:pPr>
              <w:snapToGrid w:val="0"/>
              <w:rPr>
                <w:rFonts w:ascii="Arial" w:hAnsi="Arial" w:cs="Arial"/>
              </w:rPr>
            </w:pPr>
            <w:r w:rsidRPr="00A32BF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4415E2" w:rsidRPr="004415E2" w:rsidRDefault="004415E2" w:rsidP="005C2B80">
      <w:pPr>
        <w:suppressAutoHyphens/>
        <w:rPr>
          <w:b/>
          <w:bCs/>
          <w:sz w:val="26"/>
          <w:szCs w:val="26"/>
          <w:lang w:eastAsia="ar-SA"/>
        </w:rPr>
      </w:pPr>
    </w:p>
    <w:sectPr w:rsidR="004415E2" w:rsidRPr="004415E2" w:rsidSect="000820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82011"/>
    <w:rsid w:val="000B619F"/>
    <w:rsid w:val="000C4633"/>
    <w:rsid w:val="001036EB"/>
    <w:rsid w:val="00130EB1"/>
    <w:rsid w:val="00141548"/>
    <w:rsid w:val="00142A34"/>
    <w:rsid w:val="001A755B"/>
    <w:rsid w:val="001B71A0"/>
    <w:rsid w:val="001D6006"/>
    <w:rsid w:val="001E0878"/>
    <w:rsid w:val="001E3420"/>
    <w:rsid w:val="001F2692"/>
    <w:rsid w:val="00200FB7"/>
    <w:rsid w:val="0022763D"/>
    <w:rsid w:val="00262CE7"/>
    <w:rsid w:val="00264986"/>
    <w:rsid w:val="00270186"/>
    <w:rsid w:val="00280443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9606F"/>
    <w:rsid w:val="003A1C65"/>
    <w:rsid w:val="003A5B1A"/>
    <w:rsid w:val="003B3A57"/>
    <w:rsid w:val="003F34A3"/>
    <w:rsid w:val="00426679"/>
    <w:rsid w:val="0042681D"/>
    <w:rsid w:val="004415E2"/>
    <w:rsid w:val="00461121"/>
    <w:rsid w:val="00473526"/>
    <w:rsid w:val="0047386F"/>
    <w:rsid w:val="004806F4"/>
    <w:rsid w:val="004E7A9A"/>
    <w:rsid w:val="004F49F9"/>
    <w:rsid w:val="005132DD"/>
    <w:rsid w:val="00544C4F"/>
    <w:rsid w:val="0058537F"/>
    <w:rsid w:val="005A7384"/>
    <w:rsid w:val="005C2B80"/>
    <w:rsid w:val="005F2BE9"/>
    <w:rsid w:val="00622E6C"/>
    <w:rsid w:val="00647842"/>
    <w:rsid w:val="00654183"/>
    <w:rsid w:val="00657999"/>
    <w:rsid w:val="0066501F"/>
    <w:rsid w:val="00683D91"/>
    <w:rsid w:val="006B6EF9"/>
    <w:rsid w:val="006E3737"/>
    <w:rsid w:val="007070BA"/>
    <w:rsid w:val="00725D5B"/>
    <w:rsid w:val="00730F91"/>
    <w:rsid w:val="00734A7F"/>
    <w:rsid w:val="007401F2"/>
    <w:rsid w:val="007725B8"/>
    <w:rsid w:val="00795FED"/>
    <w:rsid w:val="007C7B80"/>
    <w:rsid w:val="007D5160"/>
    <w:rsid w:val="007E343A"/>
    <w:rsid w:val="00813084"/>
    <w:rsid w:val="008B78D2"/>
    <w:rsid w:val="008F22AC"/>
    <w:rsid w:val="008F5273"/>
    <w:rsid w:val="008F71E3"/>
    <w:rsid w:val="00947A5F"/>
    <w:rsid w:val="00961AF5"/>
    <w:rsid w:val="00967A47"/>
    <w:rsid w:val="00967C00"/>
    <w:rsid w:val="009A5838"/>
    <w:rsid w:val="009B51DD"/>
    <w:rsid w:val="009F2AC8"/>
    <w:rsid w:val="00A32BFC"/>
    <w:rsid w:val="00A40388"/>
    <w:rsid w:val="00A54254"/>
    <w:rsid w:val="00A54F14"/>
    <w:rsid w:val="00A66BE0"/>
    <w:rsid w:val="00AA24C1"/>
    <w:rsid w:val="00AC1DD4"/>
    <w:rsid w:val="00AC26EB"/>
    <w:rsid w:val="00AD7672"/>
    <w:rsid w:val="00AD7F25"/>
    <w:rsid w:val="00B30C02"/>
    <w:rsid w:val="00B34CA5"/>
    <w:rsid w:val="00B54640"/>
    <w:rsid w:val="00B56EE1"/>
    <w:rsid w:val="00B65F17"/>
    <w:rsid w:val="00B9116F"/>
    <w:rsid w:val="00B96AA2"/>
    <w:rsid w:val="00BA5A9B"/>
    <w:rsid w:val="00BC2897"/>
    <w:rsid w:val="00BF2BBD"/>
    <w:rsid w:val="00C00132"/>
    <w:rsid w:val="00C023B7"/>
    <w:rsid w:val="00C4326B"/>
    <w:rsid w:val="00C47236"/>
    <w:rsid w:val="00C474F1"/>
    <w:rsid w:val="00C84749"/>
    <w:rsid w:val="00C94641"/>
    <w:rsid w:val="00CC457A"/>
    <w:rsid w:val="00CC6BC8"/>
    <w:rsid w:val="00CF28F7"/>
    <w:rsid w:val="00D24204"/>
    <w:rsid w:val="00D566C5"/>
    <w:rsid w:val="00D73955"/>
    <w:rsid w:val="00D906FF"/>
    <w:rsid w:val="00DA2030"/>
    <w:rsid w:val="00DA6572"/>
    <w:rsid w:val="00DB0681"/>
    <w:rsid w:val="00DB3A1E"/>
    <w:rsid w:val="00DF1BF1"/>
    <w:rsid w:val="00DF781A"/>
    <w:rsid w:val="00E05A74"/>
    <w:rsid w:val="00E079F6"/>
    <w:rsid w:val="00E17B5C"/>
    <w:rsid w:val="00E75186"/>
    <w:rsid w:val="00E949BC"/>
    <w:rsid w:val="00ED1109"/>
    <w:rsid w:val="00EE2220"/>
    <w:rsid w:val="00EE54FD"/>
    <w:rsid w:val="00EE61A7"/>
    <w:rsid w:val="00F055AB"/>
    <w:rsid w:val="00F43EA8"/>
    <w:rsid w:val="00F7691E"/>
    <w:rsid w:val="00F81B4A"/>
    <w:rsid w:val="00FC0B78"/>
    <w:rsid w:val="00FD337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5AF3-5776-47E9-93A3-61CFB06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asj`</cp:lastModifiedBy>
  <cp:revision>50</cp:revision>
  <cp:lastPrinted>2021-02-01T07:58:00Z</cp:lastPrinted>
  <dcterms:created xsi:type="dcterms:W3CDTF">2021-11-25T05:32:00Z</dcterms:created>
  <dcterms:modified xsi:type="dcterms:W3CDTF">2022-12-26T11:52:00Z</dcterms:modified>
</cp:coreProperties>
</file>