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06" w:rsidRPr="00953F3E" w:rsidRDefault="00FE47CC" w:rsidP="00953F3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АДМИНИСТРАЦИЯ</w:t>
      </w:r>
    </w:p>
    <w:p w:rsidR="00FA6B06" w:rsidRPr="00CB66F4" w:rsidRDefault="00462721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ОЛЬХОВАТСКОГО </w:t>
      </w:r>
      <w:r w:rsidR="00FA6B06" w:rsidRPr="00CB66F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ВЕРХНЕМАМОНСКОГО МУНИЦИПАЛЬНОГО РАЙОНА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ПОСТАНОВЛЕНИЕ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B06" w:rsidRPr="00CB66F4" w:rsidRDefault="00C2098C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«23</w:t>
      </w:r>
      <w:r w:rsidR="00FE47CC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2022г. № </w:t>
      </w:r>
      <w:r w:rsidR="00134E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7CC">
        <w:rPr>
          <w:rFonts w:ascii="Arial" w:eastAsia="Times New Roman" w:hAnsi="Arial" w:cs="Arial"/>
          <w:sz w:val="24"/>
          <w:szCs w:val="24"/>
          <w:lang w:eastAsia="ru-RU"/>
        </w:rPr>
        <w:t>59</w:t>
      </w:r>
    </w:p>
    <w:p w:rsidR="00FA6B06" w:rsidRPr="00CB66F4" w:rsidRDefault="004B7F7D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>Ольховатка</w:t>
      </w:r>
    </w:p>
    <w:p w:rsidR="00FA6B06" w:rsidRPr="00727330" w:rsidRDefault="00CB66F4" w:rsidP="004B7F7D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462721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Ольховатского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</w:t>
      </w:r>
      <w:r w:rsidR="00462721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17.12.2015 № 57 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«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администрации </w:t>
      </w:r>
      <w:r w:rsidR="00462721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Ольховатского</w:t>
      </w:r>
      <w:r w:rsidR="00462721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="00FA6B06" w:rsidRPr="0072733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FA6B06" w:rsidRPr="00727330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6F4" w:rsidRDefault="00B7213D" w:rsidP="00B72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28. 06.2022 г. № 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доставления муниципальных услуг», 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>поселения от 17.12.2015 № 57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администрации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согласно приложению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 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</w:t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t xml:space="preserve">ением настоящего постановления </w:t>
      </w:r>
      <w:r w:rsidRPr="00CB66F4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</w:p>
    <w:p w:rsidR="004B7F7D" w:rsidRDefault="004B7F7D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62721" w:rsidRDefault="00B31F45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Calibri" w:hAnsi="Arial" w:cs="Arial"/>
          <w:sz w:val="24"/>
          <w:szCs w:val="24"/>
        </w:rPr>
        <w:t xml:space="preserve"> </w:t>
      </w:r>
    </w:p>
    <w:p w:rsidR="00FA6B06" w:rsidRPr="00CB66F4" w:rsidRDefault="00B31F45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сельского поселения</w:t>
      </w:r>
      <w:r w:rsidR="00462721">
        <w:rPr>
          <w:rFonts w:ascii="Arial" w:eastAsia="Calibri" w:hAnsi="Arial" w:cs="Arial"/>
          <w:sz w:val="24"/>
          <w:szCs w:val="24"/>
        </w:rPr>
        <w:tab/>
      </w:r>
      <w:r w:rsidR="00462721">
        <w:rPr>
          <w:rFonts w:ascii="Arial" w:eastAsia="Calibri" w:hAnsi="Arial" w:cs="Arial"/>
          <w:sz w:val="24"/>
          <w:szCs w:val="24"/>
        </w:rPr>
        <w:tab/>
      </w:r>
      <w:r w:rsidR="00462721">
        <w:rPr>
          <w:rFonts w:ascii="Arial" w:eastAsia="Calibri" w:hAnsi="Arial" w:cs="Arial"/>
          <w:sz w:val="24"/>
          <w:szCs w:val="24"/>
        </w:rPr>
        <w:tab/>
      </w:r>
      <w:r w:rsidR="00462721">
        <w:rPr>
          <w:rFonts w:ascii="Arial" w:eastAsia="Calibri" w:hAnsi="Arial" w:cs="Arial"/>
          <w:sz w:val="24"/>
          <w:szCs w:val="24"/>
        </w:rPr>
        <w:tab/>
      </w:r>
      <w:r w:rsidR="00462721">
        <w:rPr>
          <w:rFonts w:ascii="Arial" w:eastAsia="Calibri" w:hAnsi="Arial" w:cs="Arial"/>
          <w:sz w:val="24"/>
          <w:szCs w:val="24"/>
        </w:rPr>
        <w:tab/>
      </w:r>
      <w:r w:rsidR="00462721">
        <w:rPr>
          <w:rFonts w:ascii="Arial" w:eastAsia="Calibri" w:hAnsi="Arial" w:cs="Arial"/>
          <w:sz w:val="24"/>
          <w:szCs w:val="24"/>
        </w:rPr>
        <w:tab/>
        <w:t>Н.Н.Долженко</w:t>
      </w:r>
    </w:p>
    <w:p w:rsidR="00FA6B06" w:rsidRDefault="00FA6B06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4B7F7D" w:rsidRDefault="004B7F7D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5E0530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FE47CC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 59</w:t>
      </w:r>
    </w:p>
    <w:p w:rsidR="00820FDA" w:rsidRDefault="00820FDA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Пункт 1.1.2 раздела 1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 дополнить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 xml:space="preserve"> 5 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и 6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«5) </w:t>
      </w:r>
      <w:r w:rsidRPr="00820FDA">
        <w:rPr>
          <w:rFonts w:ascii="Arial" w:eastAsia="Times New Roman" w:hAnsi="Arial" w:cs="Arial"/>
          <w:sz w:val="24"/>
          <w:szCs w:val="24"/>
          <w:lang w:eastAsia="ru-RU"/>
        </w:rPr>
        <w:t>в целях возведения некапитальных строений, сооружений, предназначенных для осуществления товарнойаквакультуры (товарного рыбоводства), на срок действия договора пользования рыбоводным участком</w:t>
      </w:r>
      <w:r w:rsidR="00C40798" w:rsidRPr="00F65E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0798" w:rsidRDefault="00C40798" w:rsidP="00C4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54">
        <w:rPr>
          <w:rFonts w:ascii="Arial" w:hAnsi="Arial" w:cs="Arial"/>
          <w:sz w:val="24"/>
          <w:szCs w:val="24"/>
        </w:rPr>
        <w:t>6) в целях обеспечения судоходства для возведения на береговой полосе в пределах внутренних водных путей некапитальных строений, сооружений.».</w:t>
      </w:r>
    </w:p>
    <w:p w:rsidR="00B656FA" w:rsidRPr="00B656FA" w:rsidRDefault="00820FDA" w:rsidP="004B4F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Пункт 2.6.1.1 раздела 2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>егламента изложить в следующей редакции: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«2.6.1.1.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</w:t>
      </w:r>
      <w:r w:rsidR="00E25D65" w:rsidRPr="00FA6B06">
        <w:rPr>
          <w:rFonts w:ascii="Arial" w:eastAsia="Times New Roman" w:hAnsi="Arial" w:cs="Arial"/>
          <w:sz w:val="24"/>
          <w:szCs w:val="24"/>
          <w:lang w:eastAsia="ru-RU"/>
        </w:rPr>
        <w:t>Регионального Портала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 заявлении должны быть указаны: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ж) срок использования земель или земельного участка (в пределах сроков, установленных пунктом 1 статьи 39.34 Земельного кодекса РФ);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части 2 статьи23Лесного кодекса Российской Федерации), в отношении которых подано заявление, - в случае такой необходимости.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Форма заяв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ления приведена в приложении № 1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электронной форме заявление представляется путем заполнения формы, размещенной на Едином портале и (или) </w:t>
      </w:r>
      <w:r w:rsidR="00E25D65">
        <w:rPr>
          <w:rFonts w:ascii="Arial" w:eastAsia="Times New Roman" w:hAnsi="Arial" w:cs="Arial"/>
          <w:sz w:val="24"/>
          <w:szCs w:val="24"/>
          <w:lang w:eastAsia="ru-RU"/>
        </w:rPr>
        <w:t>Региональном Портале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634.».</w:t>
      </w:r>
    </w:p>
    <w:p w:rsidR="00503FD5" w:rsidRPr="00B656FA" w:rsidRDefault="00503FD5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751">
        <w:rPr>
          <w:rFonts w:ascii="Arial" w:eastAsia="Times New Roman" w:hAnsi="Arial" w:cs="Arial"/>
          <w:sz w:val="24"/>
          <w:szCs w:val="24"/>
          <w:lang w:eastAsia="ru-RU"/>
        </w:rPr>
        <w:t>3. Приложение</w:t>
      </w:r>
      <w:r w:rsidRPr="00503FD5">
        <w:rPr>
          <w:rFonts w:ascii="Arial" w:eastAsia="Times New Roman" w:hAnsi="Arial" w:cs="Arial"/>
          <w:sz w:val="24"/>
          <w:szCs w:val="24"/>
          <w:lang w:eastAsia="ru-RU"/>
        </w:rPr>
        <w:t xml:space="preserve"> № 1 к Административному регламенту изложить в новой редакции согласно приложению № 2 к настоящему постановлению.</w:t>
      </w:r>
    </w:p>
    <w:p w:rsidR="00820FDA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 xml:space="preserve">. Абзац 19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823040" w:rsidRDefault="00823040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</w:t>
      </w:r>
      <w:r w:rsidR="002506E9">
        <w:rPr>
          <w:rFonts w:ascii="Arial" w:eastAsia="Times New Roman" w:hAnsi="Arial" w:cs="Arial"/>
          <w:sz w:val="24"/>
          <w:szCs w:val="24"/>
          <w:lang w:eastAsia="ru-RU"/>
        </w:rPr>
        <w:t xml:space="preserve"> плане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Росреестра № П/0148);».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Абзац 20 подпункта 2.6.1.2 Административного регламента изложить в следующей редакции:</w:t>
      </w:r>
    </w:p>
    <w:p w:rsidR="00D35657" w:rsidRPr="00FA6B06" w:rsidRDefault="00D35657" w:rsidP="00D3565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(если права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не зарегистрированы в Едином государственном реестре недвижимости)</w:t>
      </w: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</w:p>
    <w:p w:rsidR="00006A35" w:rsidRDefault="00D35657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 xml:space="preserve">. Абзац 24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006A35" w:rsidRDefault="00006A3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д)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Росреестра № П/0148, в случае использования земель или земельного участка для размещения элементов благоустройства территории, в целях расположения мест (площадок) для размещения твердых коммунальных отходов, согласованная с администрацией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>поселения, уполномоченной на ведение реестра места (площадки) накопления твердых коммунальных отходов;».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Подпункт 2.6.2.1 Административного регламента изложить в следующей редакции: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20651">
        <w:rPr>
          <w:rFonts w:ascii="Arial" w:eastAsia="Times New Roman" w:hAnsi="Arial" w:cs="Arial"/>
          <w:sz w:val="24"/>
          <w:szCs w:val="24"/>
          <w:lang w:eastAsia="ru-RU"/>
        </w:rPr>
        <w:t>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б) копия лицензии, удостоверяющей право проведения работ по геологическому изучению недр;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Федерации.»;</w:t>
      </w:r>
    </w:p>
    <w:p w:rsidR="00F06CE5" w:rsidRPr="000C2854" w:rsidRDefault="00F06CE5" w:rsidP="00F06C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lang w:eastAsia="ru-RU"/>
        </w:rPr>
        <w:t>8. Абзац 3 подпункта 2.6.2.1 Административного регламента изложить в следующей редакции:</w:t>
      </w:r>
    </w:p>
    <w:p w:rsidR="00F06CE5" w:rsidRPr="00FA6B06" w:rsidRDefault="00F06CE5" w:rsidP="00F06CE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б) выписка из Единого государственного реестра недвижимо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42D63">
        <w:rPr>
          <w:rFonts w:ascii="Arial" w:eastAsia="Times New Roman" w:hAnsi="Arial" w:cs="Arial"/>
          <w:sz w:val="24"/>
          <w:szCs w:val="24"/>
          <w:lang w:eastAsia="ru-RU"/>
        </w:rPr>
        <w:t>. Абзац 2 подпункта 3.3.2 Административного регламента изложить в следующей редакции:</w:t>
      </w:r>
    </w:p>
    <w:p w:rsidR="00542D63" w:rsidRDefault="00542D6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«1) 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в филиал ФГБУ «Федеральная кадастровая палата Федеральной службы государственной регистрации кадастра и картографии» по Воронежской области с целью получения выписки из Единого государственного реестра недвижимости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Абзац 3 подпункта 3.3.2 Административного регламента исключить. </w:t>
      </w:r>
    </w:p>
    <w:p w:rsidR="00D21167" w:rsidRDefault="00B510B3" w:rsidP="0021368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3683" w:rsidRPr="00DA023D">
        <w:rPr>
          <w:rFonts w:ascii="Arial" w:eastAsia="Times New Roman" w:hAnsi="Arial" w:cs="Arial"/>
          <w:sz w:val="24"/>
          <w:szCs w:val="24"/>
          <w:lang w:eastAsia="ru-RU"/>
        </w:rPr>
        <w:t xml:space="preserve">Абзац 2 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 3.6 Административного регламента изложить в следующей редакции:</w:t>
      </w:r>
    </w:p>
    <w:p w:rsidR="00213683" w:rsidRPr="00213683" w:rsidRDefault="00D21167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«3.6. </w:t>
      </w:r>
      <w:r w:rsidR="00213683" w:rsidRPr="00213683">
        <w:rPr>
          <w:rFonts w:ascii="Arial" w:eastAsia="Times New Roman" w:hAnsi="Arial" w:cs="Arial"/>
          <w:sz w:val="24"/>
          <w:szCs w:val="24"/>
          <w:lang w:eastAsia="ru-RU"/>
        </w:rPr>
        <w:t>Для получения выписки из Единого государственного реестра недвижимости предусмотрено межведомственное взаимодействие администрации с филиалом ФГБУ «Федеральная кадастровая палата Федеральной службы государственной регистрации кадастра и картографии» по Воронежской области в электронной форме.».</w:t>
      </w:r>
    </w:p>
    <w:p w:rsidR="00D21167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41D8E">
        <w:rPr>
          <w:rFonts w:ascii="Arial" w:eastAsia="Times New Roman" w:hAnsi="Arial" w:cs="Arial"/>
          <w:sz w:val="24"/>
          <w:szCs w:val="24"/>
          <w:lang w:eastAsia="ru-RU"/>
        </w:rPr>
        <w:t>. Раздел 5 изложить в следующей редакции:</w:t>
      </w:r>
    </w:p>
    <w:p w:rsidR="00741D8E" w:rsidRPr="00741D8E" w:rsidRDefault="00741D8E" w:rsidP="00C67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781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="00D06D41" w:rsidRPr="000C2854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r w:rsidR="00B12A79" w:rsidRPr="00B12A79">
        <w:rPr>
          <w:rFonts w:ascii="Arial" w:hAnsi="Arial" w:cs="Arial"/>
          <w:sz w:val="24"/>
          <w:szCs w:val="24"/>
        </w:rPr>
        <w:t xml:space="preserve"> </w:t>
      </w:r>
      <w:r w:rsidR="00B12A79" w:rsidRPr="0059531A">
        <w:rPr>
          <w:rFonts w:ascii="Arial" w:hAnsi="Arial" w:cs="Arial"/>
          <w:sz w:val="24"/>
          <w:szCs w:val="24"/>
          <w:lang w:val="en-US"/>
        </w:rPr>
        <w:t>olhovatskoe</w:t>
      </w:r>
      <w:r w:rsidR="00B12A79" w:rsidRPr="0059531A">
        <w:rPr>
          <w:rFonts w:ascii="Arial" w:hAnsi="Arial" w:cs="Arial"/>
          <w:sz w:val="24"/>
          <w:szCs w:val="24"/>
        </w:rPr>
        <w:t>.</w:t>
      </w:r>
      <w:r w:rsidR="00B12A79" w:rsidRPr="0059531A">
        <w:rPr>
          <w:rFonts w:ascii="Arial" w:hAnsi="Arial" w:cs="Arial"/>
          <w:sz w:val="24"/>
          <w:szCs w:val="24"/>
          <w:lang w:val="en-US"/>
        </w:rPr>
        <w:t>ru</w:t>
      </w:r>
      <w:r w:rsidR="00B12A79">
        <w:rPr>
          <w:rFonts w:ascii="Arial" w:eastAsia="Calibri" w:hAnsi="Arial" w:cs="Arial"/>
          <w:sz w:val="24"/>
          <w:szCs w:val="24"/>
        </w:rPr>
        <w:t>.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741D8E" w:rsidRPr="00741D8E" w:rsidRDefault="00D06D41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62721" w:rsidRPr="00462721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Ольховатского</w:t>
      </w:r>
      <w:r w:rsidR="00462721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741D8E" w:rsidRPr="00741D8E">
        <w:rPr>
          <w:rFonts w:ascii="Arial" w:eastAsia="Times New Roman" w:hAnsi="Arial" w:cs="Arial"/>
          <w:sz w:val="24"/>
          <w:szCs w:val="24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12A79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B12A79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5E0530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FE47CC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 59</w:t>
      </w:r>
    </w:p>
    <w:p w:rsidR="00741D8E" w:rsidRDefault="00741D8E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«Приложение №1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ЗАЯВЛЕНИЯ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администрацию </w:t>
      </w:r>
      <w:r w:rsidR="00B12A79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B12A79"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Воронежской области 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места жительства)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удостоверяющего личность)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 о государственной регистрации в ЕГРЮЛ)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(ИНН)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B510B3" w:rsidRDefault="00503FD5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B510B3" w:rsidRDefault="00B510B3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03FD5"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выдаче разрешения на использование земель или земельного участка, находящихся в муниципальной собственности или государственная собственность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которые не разграничена, без предоставления земельных участков и установления сервитутов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выдать разрешение на использование ___________________________________________________________, имеющего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(указать: земель, земельного участка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______________________________________________,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случае, если планируется использование всего земельного участка или его части)_____________________________________________________________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 по адресу: 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площадью ______________________________________________________,</w:t>
      </w: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пределах сроков, установленных пунктом 1 статьи 39.34 Земельного кодекса РФ, пунктом 3.6.Положения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23Лесного кодекса Российской Федерации), в отношении которых подано заявление, - в случае такой необходимости).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r w:rsidRPr="00503FD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/направить почтовым отправлением по адресу: ____________________________________ (нужное подчеркнуть).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прилагаемые к заявлению: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____________20___г.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____________________ ________________</w:t>
      </w:r>
      <w:r w:rsid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503FD5" w:rsidRPr="00503FD5" w:rsidRDefault="00503FD5" w:rsidP="00503FD5">
      <w:pPr>
        <w:tabs>
          <w:tab w:val="left" w:pos="3845"/>
          <w:tab w:val="right" w:pos="93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(должность)(подпись) (фамилия, инициалы)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М.П.»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03FD5" w:rsidSect="0094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355" w:rsidRDefault="00D93355" w:rsidP="00741D8E">
      <w:pPr>
        <w:spacing w:after="0" w:line="240" w:lineRule="auto"/>
      </w:pPr>
      <w:r>
        <w:separator/>
      </w:r>
    </w:p>
  </w:endnote>
  <w:endnote w:type="continuationSeparator" w:id="1">
    <w:p w:rsidR="00D93355" w:rsidRDefault="00D93355" w:rsidP="007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355" w:rsidRDefault="00D93355" w:rsidP="00741D8E">
      <w:pPr>
        <w:spacing w:after="0" w:line="240" w:lineRule="auto"/>
      </w:pPr>
      <w:r>
        <w:separator/>
      </w:r>
    </w:p>
  </w:footnote>
  <w:footnote w:type="continuationSeparator" w:id="1">
    <w:p w:rsidR="00D93355" w:rsidRDefault="00D93355" w:rsidP="007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960" w:hanging="52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2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F51"/>
    <w:rsid w:val="00006A35"/>
    <w:rsid w:val="00043643"/>
    <w:rsid w:val="0009342B"/>
    <w:rsid w:val="000C2854"/>
    <w:rsid w:val="000E4D06"/>
    <w:rsid w:val="000F124E"/>
    <w:rsid w:val="00124DBE"/>
    <w:rsid w:val="00134EBF"/>
    <w:rsid w:val="00173D21"/>
    <w:rsid w:val="001925BC"/>
    <w:rsid w:val="001C027A"/>
    <w:rsid w:val="001C3AF9"/>
    <w:rsid w:val="00213683"/>
    <w:rsid w:val="002211F9"/>
    <w:rsid w:val="002506E9"/>
    <w:rsid w:val="002E3421"/>
    <w:rsid w:val="00444B11"/>
    <w:rsid w:val="00462721"/>
    <w:rsid w:val="0047029C"/>
    <w:rsid w:val="00477817"/>
    <w:rsid w:val="00494555"/>
    <w:rsid w:val="004B4F4F"/>
    <w:rsid w:val="004B7F7D"/>
    <w:rsid w:val="00503FD5"/>
    <w:rsid w:val="00542D63"/>
    <w:rsid w:val="005E0530"/>
    <w:rsid w:val="007012E7"/>
    <w:rsid w:val="00727330"/>
    <w:rsid w:val="00741D8E"/>
    <w:rsid w:val="00797AFE"/>
    <w:rsid w:val="008159CC"/>
    <w:rsid w:val="00820FDA"/>
    <w:rsid w:val="00823040"/>
    <w:rsid w:val="008A6070"/>
    <w:rsid w:val="009078DB"/>
    <w:rsid w:val="00940EC6"/>
    <w:rsid w:val="00944B42"/>
    <w:rsid w:val="00953F3E"/>
    <w:rsid w:val="00996583"/>
    <w:rsid w:val="009E4985"/>
    <w:rsid w:val="00A1080A"/>
    <w:rsid w:val="00A22E20"/>
    <w:rsid w:val="00A37545"/>
    <w:rsid w:val="00A47943"/>
    <w:rsid w:val="00A562F1"/>
    <w:rsid w:val="00AB3F9C"/>
    <w:rsid w:val="00B12A79"/>
    <w:rsid w:val="00B31F45"/>
    <w:rsid w:val="00B510B3"/>
    <w:rsid w:val="00B55B01"/>
    <w:rsid w:val="00B656FA"/>
    <w:rsid w:val="00B7213D"/>
    <w:rsid w:val="00C009EB"/>
    <w:rsid w:val="00C2098C"/>
    <w:rsid w:val="00C40798"/>
    <w:rsid w:val="00C677F1"/>
    <w:rsid w:val="00CB66F4"/>
    <w:rsid w:val="00D06D41"/>
    <w:rsid w:val="00D17F51"/>
    <w:rsid w:val="00D20651"/>
    <w:rsid w:val="00D21167"/>
    <w:rsid w:val="00D35657"/>
    <w:rsid w:val="00D91391"/>
    <w:rsid w:val="00D93355"/>
    <w:rsid w:val="00DA023D"/>
    <w:rsid w:val="00E25D65"/>
    <w:rsid w:val="00E71EDC"/>
    <w:rsid w:val="00EA4010"/>
    <w:rsid w:val="00F06CE5"/>
    <w:rsid w:val="00F65E2F"/>
    <w:rsid w:val="00FA4A01"/>
    <w:rsid w:val="00FA6B06"/>
    <w:rsid w:val="00FB5751"/>
    <w:rsid w:val="00FE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0B3"/>
  </w:style>
  <w:style w:type="paragraph" w:styleId="a8">
    <w:name w:val="footer"/>
    <w:basedOn w:val="a"/>
    <w:link w:val="a9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4378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olhov</cp:lastModifiedBy>
  <cp:revision>46</cp:revision>
  <cp:lastPrinted>2022-12-23T05:34:00Z</cp:lastPrinted>
  <dcterms:created xsi:type="dcterms:W3CDTF">2022-12-06T10:55:00Z</dcterms:created>
  <dcterms:modified xsi:type="dcterms:W3CDTF">2022-12-23T05:47:00Z</dcterms:modified>
</cp:coreProperties>
</file>