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4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F6774D" w:rsidRPr="00F6774D" w:rsidTr="00F81A9B">
        <w:trPr>
          <w:trHeight w:val="3598"/>
        </w:trPr>
        <w:tc>
          <w:tcPr>
            <w:tcW w:w="3652" w:type="dxa"/>
          </w:tcPr>
          <w:p w:rsidR="00F6774D" w:rsidRPr="00F6774D" w:rsidRDefault="00F6774D" w:rsidP="00F677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65341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5E9F" w:rsidRPr="00F6774D" w:rsidRDefault="00EF5E9F" w:rsidP="00F6774D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F6774D" w:rsidRPr="00F6774D" w:rsidRDefault="00EF5E9F" w:rsidP="00F6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Ромашкинский</w:t>
            </w:r>
            <w:r w:rsidR="00F6774D"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F6774D" w:rsidRPr="00F6774D" w:rsidRDefault="00F6774D" w:rsidP="00F6774D">
            <w:pPr>
              <w:keepNext/>
              <w:spacing w:after="0" w:line="240" w:lineRule="auto"/>
              <w:ind w:left="-540" w:right="-12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6774D" w:rsidRPr="00F6774D" w:rsidRDefault="00F6774D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774D" w:rsidRPr="00F6774D" w:rsidRDefault="004C23BC" w:rsidP="00F67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22.02.</w:t>
            </w:r>
            <w:r w:rsidR="00EF5E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2023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F6774D" w:rsidRPr="00F677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5812" w:type="dxa"/>
          </w:tcPr>
          <w:p w:rsidR="00F6774D" w:rsidRPr="00F6774D" w:rsidRDefault="00F6774D" w:rsidP="00F6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74D" w:rsidRPr="00F6774D" w:rsidRDefault="00F6774D" w:rsidP="00F6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74D" w:rsidRDefault="00F6774D" w:rsidP="00F6774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806046" w:rsidP="00F6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32DE9" w:rsidRPr="00F32DE9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бюджетного прогноза муниципального </w:t>
      </w:r>
      <w:r w:rsidR="00EF5E9F">
        <w:rPr>
          <w:rFonts w:ascii="Times New Roman" w:hAnsi="Times New Roman" w:cs="Times New Roman"/>
          <w:sz w:val="28"/>
          <w:szCs w:val="28"/>
        </w:rPr>
        <w:t>образования Ромашкинский</w:t>
      </w:r>
      <w:r w:rsidRPr="008060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2DE9">
        <w:rPr>
          <w:rFonts w:ascii="Times New Roman" w:hAnsi="Times New Roman" w:cs="Times New Roman"/>
          <w:sz w:val="28"/>
          <w:szCs w:val="28"/>
        </w:rPr>
        <w:t>Курманаевского</w:t>
      </w:r>
      <w:r w:rsidRPr="008060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95AEA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46" w:rsidRPr="00806046" w:rsidRDefault="00806046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CDD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15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онституции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8F" w:rsidRPr="000137F2">
        <w:rPr>
          <w:rFonts w:ascii="Times New Roman" w:hAnsi="Times New Roman"/>
          <w:color w:val="000000"/>
          <w:sz w:val="28"/>
          <w:szCs w:val="28"/>
        </w:rPr>
        <w:t>статьей 170.1 Бюджетного кодекса Российской</w:t>
      </w:r>
      <w:r w:rsidR="006D278F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F4644F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Федерального закона от 28 июня 2014 года № 172-ФЗ «О стратегическом планировании в Российской Федерации», 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 w:rsidR="00F4644F"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Курманаевского района Оренбургской области</w:t>
      </w:r>
      <w:r w:rsidRPr="008060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DE9" w:rsidRDefault="00F4644F" w:rsidP="0005495E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бюджетного прогноза 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 w:rsid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="00E35386"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согласно приложению.</w:t>
      </w:r>
    </w:p>
    <w:p w:rsidR="00E35386" w:rsidRPr="00E35386" w:rsidRDefault="00E35386" w:rsidP="00E35386">
      <w:pPr>
        <w:tabs>
          <w:tab w:val="left" w:pos="-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5E9F" w:rsidRPr="00B636F2" w:rsidRDefault="00EF5E9F" w:rsidP="00EF5E9F">
      <w:pPr>
        <w:pStyle w:val="ConsPlusNormal"/>
        <w:ind w:firstLine="709"/>
        <w:jc w:val="both"/>
        <w:rPr>
          <w:sz w:val="28"/>
          <w:szCs w:val="28"/>
        </w:rPr>
      </w:pPr>
      <w:r w:rsidRPr="00B636F2">
        <w:rPr>
          <w:sz w:val="28"/>
          <w:szCs w:val="28"/>
        </w:rPr>
        <w:t>3. Постановление вступает в силу после его официального опубликования и подлежит размещению на официальном сайте муниципального образования.</w:t>
      </w:r>
    </w:p>
    <w:p w:rsidR="00806046" w:rsidRPr="00806046" w:rsidRDefault="00806046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E9F" w:rsidRDefault="00EF5E9F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EF5E9F" w:rsidP="0080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6046" w:rsidRPr="008060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6046" w:rsidRPr="008060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77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3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С.Ю. Андреева</w:t>
      </w: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Pr="00806046" w:rsidRDefault="00806046" w:rsidP="0080604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06046" w:rsidRDefault="00806046" w:rsidP="0080604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046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</w:t>
      </w: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E35386" w:rsidRDefault="00E35386" w:rsidP="00E35386">
      <w:pPr>
        <w:rPr>
          <w:lang w:eastAsia="ru-RU"/>
        </w:rPr>
      </w:pPr>
    </w:p>
    <w:p w:rsidR="00F6774D" w:rsidRDefault="00F6774D" w:rsidP="00E35386">
      <w:pPr>
        <w:rPr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BC" w:rsidRDefault="004C23BC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35386" w:rsidRPr="00EF5E9F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3BC"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bookmarkStart w:id="0" w:name="_GoBack"/>
      <w:bookmarkEnd w:id="0"/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C23B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780E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F5E9F" w:rsidRDefault="0062780E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774D" w:rsidRPr="00EF5E9F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и утверждения бюджетного прогноза </w:t>
      </w:r>
    </w:p>
    <w:p w:rsidR="00E35386" w:rsidRPr="00EF5E9F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2780E"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Ромашкинский</w:t>
      </w:r>
      <w:r w:rsidRPr="00EF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Курманаевского района Оренбургской области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определяет требования к структуре и содержанию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бюджетный прогноз), последовательности действий по разработке и утверждению бюджетного прогноза, внесению изменений в бюджетный прогноз.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Бюджетной прогноз разрабатывается каждые три года на шесть и более лет на основе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без продления периода его действия.</w:t>
      </w:r>
    </w:p>
    <w:p w:rsidR="0062780E" w:rsidRPr="00AA3503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проекта бюджетного прогноза (изменений в бюджетный прогноз) осуществляется муниципальным образованием 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проекта долгосрочного прогноза (изменений долгосрочного прогноза)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долгосрочный прогноз).</w:t>
      </w:r>
    </w:p>
    <w:p w:rsidR="0062780E" w:rsidRPr="00AA3503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бюджетного прогноза (изменения бюджетного прогноза)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депут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муниципального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Бюджетный прогноз (изменения в бюджетный прогноз) утверждаются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официального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решения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очередной финансовый год и плановый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Бюджетный прогноз включает в себя следующие основные разделы: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Цели, задачи и принципы долгосрочной бюджетной политики.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экономики бюджета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бюджетной политики предшествующего периода.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Условия развития экономики на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Направления бюджетной </w:t>
      </w: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 период.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Межбюджетные отношения.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Сбалансированность и долговая политика.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по повышению эффективности бюджетных расходов.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Параметры муниципального бюджета на долгосрочный период в форме приложений.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может включать в себя другие разделы, необходимые для определения основных подходов к формированию бюджетной политики 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Разделы бюджетного прогноза содержат следующие основные положения: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 - цели, задачи, принципы и основные подходы к формированию бюджетной политики;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- текущее экономическое состояние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Ромашкинский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влияние на показатели муниципального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- итоги бюджетной политики, проводимой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ипальном образовании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предшествующие три года;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 - анализ условий возможного развития экономики сельсовета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- анализ основных характеристик, а также иных параметров и консолидированного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(источники финансирования дефицита бюджета, объемы Резервного фонда) на долгосрочный период;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 - приложения к бюджетному прогнозу, в том числе предельные расходы бюджета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 программных направлений деятельности.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Приложениями к бюджетному прогнозу являются: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 бюджета по форме согласно приложению № 1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налоговые доходы  бюджета сельсовета по форме согласно приложению № 2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сельсовета  по форме согласно приложению № 3 к настоящему Порядку;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бюджета сельсовета  на финансовое обеспечение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осуществление непрограммных направлений деятельности по форме согласно приложению № 4 к настоящему Порядку.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бюджетного прогноза (изменений в бюджетный прогноз):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15 сентября текущего финансового года направляет в финансовый отдел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долгосрочного прогноза (изменений в долгосрочный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5 октября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уточненный проект долгосрочного прогноза (изменений в долгосрочный прогноз).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ноября текущего финансового года направляет в финансовый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 бюджетного прогноза (изменений в бюджетный прогноз);</w:t>
      </w:r>
    </w:p>
    <w:p w:rsidR="0062780E" w:rsidRPr="0062780E" w:rsidRDefault="0062780E" w:rsidP="00627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вносит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</w:t>
      </w:r>
      <w:r w:rsidRPr="0062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бюджетного прогноза (изменений в бюджетный прогноз).</w:t>
      </w:r>
      <w:proofErr w:type="gramEnd"/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5386" w:rsidRPr="00E35386">
          <w:pgSz w:w="11906" w:h="16838"/>
          <w:pgMar w:top="1134" w:right="851" w:bottom="851" w:left="1701" w:header="709" w:footer="709" w:gutter="0"/>
          <w:cols w:space="720"/>
        </w:sect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основных показателей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94"/>
        <w:gridCol w:w="593"/>
        <w:gridCol w:w="525"/>
        <w:gridCol w:w="525"/>
        <w:gridCol w:w="525"/>
        <w:gridCol w:w="525"/>
        <w:gridCol w:w="525"/>
        <w:gridCol w:w="525"/>
        <w:gridCol w:w="525"/>
        <w:gridCol w:w="562"/>
      </w:tblGrid>
      <w:tr w:rsidR="00E35386" w:rsidRPr="00E35386" w:rsidTr="00CE250D"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CE25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CE25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бюджета, всего</w:t>
            </w:r>
          </w:p>
          <w:p w:rsidR="00F6774D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 дотации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субсидии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субвенции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бюджета, всего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(проценты)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CE250D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0D" w:rsidRPr="00E35386" w:rsidRDefault="00CE250D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налоговые доходы </w:t>
      </w:r>
    </w:p>
    <w:p w:rsidR="00E35386" w:rsidRPr="00E35386" w:rsidRDefault="0088389C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Ромашкинский</w:t>
      </w:r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95"/>
        <w:gridCol w:w="595"/>
        <w:gridCol w:w="526"/>
        <w:gridCol w:w="526"/>
        <w:gridCol w:w="526"/>
        <w:gridCol w:w="526"/>
        <w:gridCol w:w="526"/>
        <w:gridCol w:w="526"/>
        <w:gridCol w:w="526"/>
        <w:gridCol w:w="563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</w:t>
      </w:r>
      <w:r w:rsidR="0088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 муниципального образования Ромашкинский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на _______ годы   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65"/>
        <w:gridCol w:w="565"/>
        <w:gridCol w:w="502"/>
        <w:gridCol w:w="501"/>
        <w:gridCol w:w="502"/>
        <w:gridCol w:w="501"/>
        <w:gridCol w:w="502"/>
        <w:gridCol w:w="501"/>
        <w:gridCol w:w="502"/>
        <w:gridCol w:w="53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CE250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74D" w:rsidRPr="00E35386" w:rsidRDefault="00F6774D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бюджетного прогноза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расходы на финансовое обеспечение реализации муниципальных программ муниципального образования </w:t>
      </w:r>
    </w:p>
    <w:p w:rsidR="00E35386" w:rsidRPr="00E35386" w:rsidRDefault="0088389C" w:rsidP="00E3538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Ромашкинский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Курманаевского</w:t>
      </w:r>
      <w:r w:rsidR="00E35386" w:rsidRPr="00E3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 и на осуществление непрограммных направлений деятельности</w:t>
      </w: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5386" w:rsidRPr="00E35386" w:rsidRDefault="00E35386" w:rsidP="00E3538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35386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35386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35386">
        <w:rPr>
          <w:rFonts w:ascii="Times New Roman" w:eastAsia="Times New Roman" w:hAnsi="Times New Roman" w:cs="Times New Roman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98"/>
        <w:gridCol w:w="598"/>
        <w:gridCol w:w="529"/>
        <w:gridCol w:w="528"/>
        <w:gridCol w:w="529"/>
        <w:gridCol w:w="528"/>
        <w:gridCol w:w="529"/>
        <w:gridCol w:w="528"/>
        <w:gridCol w:w="529"/>
        <w:gridCol w:w="566"/>
      </w:tblGrid>
      <w:tr w:rsidR="00E35386" w:rsidRPr="00E35386" w:rsidTr="00F81A9B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0D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</w:t>
            </w:r>
          </w:p>
        </w:tc>
      </w:tr>
      <w:tr w:rsidR="00E35386" w:rsidRPr="00E35386" w:rsidTr="00F81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86" w:rsidRPr="00E35386" w:rsidRDefault="00E35386" w:rsidP="00E3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50D" w:rsidRPr="00E35386" w:rsidTr="00F81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D" w:rsidRPr="00CE250D" w:rsidRDefault="00CE250D" w:rsidP="00CE250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</w:t>
            </w:r>
          </w:p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386" w:rsidRPr="00E35386" w:rsidTr="00F81A9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86" w:rsidRPr="00E35386" w:rsidRDefault="00F6774D" w:rsidP="00E3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35386" w:rsidRPr="00E3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6" w:rsidRPr="00E35386" w:rsidRDefault="00E35386" w:rsidP="00E3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386" w:rsidRPr="00E35386" w:rsidRDefault="00E35386" w:rsidP="00E35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86" w:rsidRPr="00E35386" w:rsidRDefault="00E35386" w:rsidP="00E35386">
      <w:pPr>
        <w:rPr>
          <w:lang w:eastAsia="ru-RU"/>
        </w:rPr>
      </w:pPr>
    </w:p>
    <w:p w:rsidR="00C246AD" w:rsidRPr="00806046" w:rsidRDefault="00C246AD" w:rsidP="008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6AD" w:rsidRPr="00806046" w:rsidSect="008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6014"/>
    <w:multiLevelType w:val="hybridMultilevel"/>
    <w:tmpl w:val="5A028954"/>
    <w:lvl w:ilvl="0" w:tplc="2BA22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0E0"/>
    <w:rsid w:val="00016E28"/>
    <w:rsid w:val="00021A07"/>
    <w:rsid w:val="0005495E"/>
    <w:rsid w:val="000A7516"/>
    <w:rsid w:val="00185361"/>
    <w:rsid w:val="00206588"/>
    <w:rsid w:val="0023267A"/>
    <w:rsid w:val="002410BE"/>
    <w:rsid w:val="002F546C"/>
    <w:rsid w:val="00357701"/>
    <w:rsid w:val="003D063D"/>
    <w:rsid w:val="004121C5"/>
    <w:rsid w:val="004209AD"/>
    <w:rsid w:val="004C23BC"/>
    <w:rsid w:val="0062780E"/>
    <w:rsid w:val="006C3CDD"/>
    <w:rsid w:val="006D278F"/>
    <w:rsid w:val="00731773"/>
    <w:rsid w:val="00806046"/>
    <w:rsid w:val="00814FB3"/>
    <w:rsid w:val="0088389C"/>
    <w:rsid w:val="008A427F"/>
    <w:rsid w:val="008F519C"/>
    <w:rsid w:val="008F7E0E"/>
    <w:rsid w:val="00911505"/>
    <w:rsid w:val="009E12A2"/>
    <w:rsid w:val="00A048D4"/>
    <w:rsid w:val="00A40E3E"/>
    <w:rsid w:val="00AA3503"/>
    <w:rsid w:val="00AB40E0"/>
    <w:rsid w:val="00AD6EEA"/>
    <w:rsid w:val="00B14160"/>
    <w:rsid w:val="00B71CEF"/>
    <w:rsid w:val="00B76878"/>
    <w:rsid w:val="00B95AEA"/>
    <w:rsid w:val="00BA08CD"/>
    <w:rsid w:val="00BC722D"/>
    <w:rsid w:val="00C246AD"/>
    <w:rsid w:val="00CE250D"/>
    <w:rsid w:val="00D30375"/>
    <w:rsid w:val="00D657E8"/>
    <w:rsid w:val="00E35386"/>
    <w:rsid w:val="00EF5E9F"/>
    <w:rsid w:val="00F32DE9"/>
    <w:rsid w:val="00F4644F"/>
    <w:rsid w:val="00F6774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4"/>
  </w:style>
  <w:style w:type="paragraph" w:styleId="1">
    <w:name w:val="heading 1"/>
    <w:basedOn w:val="a"/>
    <w:next w:val="a"/>
    <w:link w:val="10"/>
    <w:qFormat/>
    <w:rsid w:val="006C3C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C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C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C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50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F5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5E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Андрей Сергеевич</dc:creator>
  <cp:lastModifiedBy>Ольга Петровна</cp:lastModifiedBy>
  <cp:revision>12</cp:revision>
  <dcterms:created xsi:type="dcterms:W3CDTF">2022-12-22T12:12:00Z</dcterms:created>
  <dcterms:modified xsi:type="dcterms:W3CDTF">2023-02-20T04:31:00Z</dcterms:modified>
</cp:coreProperties>
</file>